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21" w:rsidRDefault="00067F52">
      <w:pPr>
        <w:pStyle w:val="Ttulo"/>
        <w:rPr>
          <w:rFonts w:ascii="Arial" w:hAnsi="Arial" w:cs="Arial"/>
          <w:sz w:val="30"/>
        </w:rPr>
      </w:pPr>
      <w:r>
        <w:rPr>
          <w:rFonts w:ascii="Arial" w:hAnsi="Arial" w:cs="Arial"/>
          <w:sz w:val="30"/>
        </w:rPr>
        <w:t xml:space="preserve"> </w:t>
      </w:r>
    </w:p>
    <w:p w:rsidR="00F36DE2" w:rsidRDefault="00F36DE2">
      <w:pPr>
        <w:pStyle w:val="Ttulo"/>
        <w:rPr>
          <w:rFonts w:ascii="Arial" w:hAnsi="Arial" w:cs="Arial"/>
          <w:sz w:val="30"/>
        </w:rPr>
      </w:pPr>
    </w:p>
    <w:p w:rsidR="00093D21" w:rsidRDefault="00093D21">
      <w:pPr>
        <w:pStyle w:val="Ttulo"/>
        <w:rPr>
          <w:rFonts w:ascii="Arial" w:hAnsi="Arial" w:cs="Arial"/>
          <w:sz w:val="30"/>
        </w:rPr>
      </w:pPr>
    </w:p>
    <w:p w:rsidR="00093D21" w:rsidRPr="008C3AF6" w:rsidRDefault="00093D21">
      <w:pPr>
        <w:pStyle w:val="Ttulo"/>
        <w:rPr>
          <w:rFonts w:ascii="Arial" w:hAnsi="Arial" w:cs="Arial"/>
          <w:sz w:val="30"/>
        </w:rPr>
      </w:pPr>
      <w:r w:rsidRPr="008C3AF6">
        <w:rPr>
          <w:rFonts w:ascii="Arial" w:hAnsi="Arial" w:cs="Arial"/>
          <w:sz w:val="30"/>
        </w:rPr>
        <w:t xml:space="preserve">MEMORIA JUSTIFICATIVA DEL RENDIMIENTO Y EFICACIA DE LOS SERVICIOS TRANSFERIDOS DESDE </w:t>
      </w:r>
      <w:smartTag w:uri="urn:schemas-microsoft-com:office:smarttags" w:element="PersonName">
        <w:smartTagPr>
          <w:attr w:name="ProductID" w:val="LA COMUNIDAD AUTￓNOMA"/>
        </w:smartTagPr>
        <w:r w:rsidRPr="008C3AF6">
          <w:rPr>
            <w:rFonts w:ascii="Arial" w:hAnsi="Arial" w:cs="Arial"/>
            <w:sz w:val="30"/>
          </w:rPr>
          <w:t>LA COMUNIDAD AUTÓNOMA</w:t>
        </w:r>
      </w:smartTag>
      <w:r w:rsidRPr="008C3AF6">
        <w:rPr>
          <w:rFonts w:ascii="Arial" w:hAnsi="Arial" w:cs="Arial"/>
          <w:sz w:val="30"/>
        </w:rPr>
        <w:t xml:space="preserve"> DE CANARIAS</w:t>
      </w:r>
    </w:p>
    <w:p w:rsidR="00093D21" w:rsidRPr="008C3AF6" w:rsidRDefault="00093D21">
      <w:pPr>
        <w:pStyle w:val="Ttulo"/>
        <w:rPr>
          <w:rFonts w:ascii="Arial" w:hAnsi="Arial" w:cs="Arial"/>
          <w:sz w:val="24"/>
        </w:rPr>
      </w:pPr>
      <w:r w:rsidRPr="008C3AF6">
        <w:rPr>
          <w:rFonts w:ascii="Arial" w:hAnsi="Arial" w:cs="Arial"/>
          <w:sz w:val="28"/>
        </w:rPr>
        <w:t>AÑO 20</w:t>
      </w:r>
      <w:r w:rsidR="004E40F6" w:rsidRPr="008C3AF6">
        <w:rPr>
          <w:rFonts w:ascii="Arial" w:hAnsi="Arial" w:cs="Arial"/>
          <w:sz w:val="28"/>
        </w:rPr>
        <w:t>20</w:t>
      </w:r>
    </w:p>
    <w:p w:rsidR="00093D21" w:rsidRPr="000E587E" w:rsidRDefault="00093D21">
      <w:pPr>
        <w:jc w:val="both"/>
        <w:rPr>
          <w:rFonts w:ascii="Arial" w:hAnsi="Arial" w:cs="Arial"/>
          <w:sz w:val="22"/>
          <w:highlight w:val="magenta"/>
        </w:rPr>
      </w:pPr>
    </w:p>
    <w:p w:rsidR="00093D21" w:rsidRPr="000E587E" w:rsidRDefault="00093D21">
      <w:pPr>
        <w:jc w:val="both"/>
        <w:rPr>
          <w:rFonts w:ascii="Arial" w:hAnsi="Arial" w:cs="Arial"/>
          <w:sz w:val="22"/>
          <w:highlight w:val="magenta"/>
        </w:rPr>
      </w:pPr>
    </w:p>
    <w:p w:rsidR="00F36DE2" w:rsidRPr="000E587E" w:rsidRDefault="00F36DE2">
      <w:pPr>
        <w:jc w:val="both"/>
        <w:rPr>
          <w:rFonts w:ascii="Arial" w:hAnsi="Arial" w:cs="Arial"/>
          <w:sz w:val="22"/>
          <w:highlight w:val="magenta"/>
        </w:rPr>
      </w:pPr>
    </w:p>
    <w:p w:rsidR="00093D21" w:rsidRPr="008C3AF6" w:rsidRDefault="00093D21">
      <w:pPr>
        <w:jc w:val="center"/>
        <w:rPr>
          <w:rFonts w:ascii="Arial" w:hAnsi="Arial" w:cs="Arial"/>
          <w:b/>
          <w:u w:val="single"/>
        </w:rPr>
      </w:pPr>
      <w:r w:rsidRPr="008C3AF6">
        <w:rPr>
          <w:rFonts w:ascii="Arial" w:hAnsi="Arial" w:cs="Arial"/>
          <w:b/>
          <w:u w:val="single"/>
        </w:rPr>
        <w:t>ÍNDICE</w:t>
      </w:r>
    </w:p>
    <w:p w:rsidR="00093D21" w:rsidRPr="008C3AF6" w:rsidRDefault="00093D21">
      <w:pPr>
        <w:tabs>
          <w:tab w:val="left" w:pos="7797"/>
        </w:tabs>
        <w:rPr>
          <w:rFonts w:ascii="Arial" w:hAnsi="Arial" w:cs="Arial"/>
          <w:sz w:val="22"/>
        </w:rPr>
      </w:pPr>
    </w:p>
    <w:p w:rsidR="00093D21" w:rsidRPr="008C3AF6" w:rsidRDefault="00093D21">
      <w:pPr>
        <w:tabs>
          <w:tab w:val="left" w:pos="8222"/>
        </w:tabs>
        <w:rPr>
          <w:rFonts w:ascii="Arial" w:hAnsi="Arial" w:cs="Arial"/>
          <w:sz w:val="22"/>
        </w:rPr>
      </w:pPr>
      <w:r w:rsidRPr="008C3AF6">
        <w:rPr>
          <w:rFonts w:ascii="Arial" w:hAnsi="Arial" w:cs="Arial"/>
          <w:sz w:val="22"/>
        </w:rPr>
        <w:tab/>
      </w:r>
    </w:p>
    <w:p w:rsidR="00093D21" w:rsidRPr="000E587E" w:rsidRDefault="00093D21">
      <w:pPr>
        <w:tabs>
          <w:tab w:val="left" w:pos="7797"/>
        </w:tabs>
        <w:rPr>
          <w:rFonts w:ascii="Arial" w:hAnsi="Arial" w:cs="Arial"/>
          <w:sz w:val="22"/>
          <w:highlight w:val="magenta"/>
        </w:rPr>
      </w:pPr>
      <w:r w:rsidRPr="008C3AF6">
        <w:rPr>
          <w:rFonts w:ascii="Arial" w:hAnsi="Arial" w:cs="Arial"/>
          <w:sz w:val="22"/>
        </w:rPr>
        <w:tab/>
      </w:r>
    </w:p>
    <w:p w:rsidR="008E247B" w:rsidRDefault="00891398">
      <w:pPr>
        <w:pStyle w:val="TDC1"/>
        <w:tabs>
          <w:tab w:val="left" w:pos="480"/>
          <w:tab w:val="right" w:leader="dot" w:pos="8834"/>
        </w:tabs>
        <w:rPr>
          <w:rFonts w:asciiTheme="minorHAnsi" w:eastAsiaTheme="minorEastAsia" w:hAnsiTheme="minorHAnsi" w:cstheme="minorBidi"/>
          <w:noProof/>
          <w:sz w:val="22"/>
          <w:szCs w:val="22"/>
          <w:lang w:val="es-ES" w:eastAsia="es-ES"/>
        </w:rPr>
      </w:pPr>
      <w:r w:rsidRPr="000E587E">
        <w:rPr>
          <w:highlight w:val="magenta"/>
        </w:rPr>
        <w:fldChar w:fldCharType="begin"/>
      </w:r>
      <w:r w:rsidRPr="000E587E">
        <w:rPr>
          <w:highlight w:val="magenta"/>
        </w:rPr>
        <w:instrText xml:space="preserve"> TOC \h \z \t "IndiceNivel1;1;IndiceNivel2;2;EstiloNivel3;3;IndiceNivel4;4" </w:instrText>
      </w:r>
      <w:r w:rsidRPr="000E587E">
        <w:rPr>
          <w:highlight w:val="magenta"/>
        </w:rPr>
        <w:fldChar w:fldCharType="separate"/>
      </w:r>
      <w:hyperlink w:anchor="_Toc72489014" w:history="1">
        <w:r w:rsidR="008E247B" w:rsidRPr="007715B0">
          <w:rPr>
            <w:rStyle w:val="Hipervnculo"/>
            <w:noProof/>
          </w:rPr>
          <w:t>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INTRODUCCIÓN</w:t>
        </w:r>
        <w:r w:rsidR="008E247B">
          <w:rPr>
            <w:noProof/>
            <w:webHidden/>
          </w:rPr>
          <w:tab/>
        </w:r>
        <w:r w:rsidR="008E247B">
          <w:rPr>
            <w:noProof/>
            <w:webHidden/>
          </w:rPr>
          <w:fldChar w:fldCharType="begin"/>
        </w:r>
        <w:r w:rsidR="008E247B">
          <w:rPr>
            <w:noProof/>
            <w:webHidden/>
          </w:rPr>
          <w:instrText xml:space="preserve"> PAGEREF _Toc72489014 \h </w:instrText>
        </w:r>
        <w:r w:rsidR="008E247B">
          <w:rPr>
            <w:noProof/>
            <w:webHidden/>
          </w:rPr>
        </w:r>
        <w:r w:rsidR="008E247B">
          <w:rPr>
            <w:noProof/>
            <w:webHidden/>
          </w:rPr>
          <w:fldChar w:fldCharType="separate"/>
        </w:r>
        <w:r w:rsidR="008E247B">
          <w:rPr>
            <w:noProof/>
            <w:webHidden/>
          </w:rPr>
          <w:t>3</w:t>
        </w:r>
        <w:r w:rsidR="008E247B">
          <w:rPr>
            <w:noProof/>
            <w:webHidden/>
          </w:rPr>
          <w:fldChar w:fldCharType="end"/>
        </w:r>
      </w:hyperlink>
    </w:p>
    <w:p w:rsidR="008E247B" w:rsidRDefault="00FF141C">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72489015" w:history="1">
        <w:r w:rsidR="008E247B" w:rsidRPr="007715B0">
          <w:rPr>
            <w:rStyle w:val="Hipervnculo"/>
            <w:noProof/>
          </w:rPr>
          <w:t>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MEDIOS</w:t>
        </w:r>
        <w:r w:rsidR="008E247B">
          <w:rPr>
            <w:noProof/>
            <w:webHidden/>
          </w:rPr>
          <w:tab/>
        </w:r>
        <w:r w:rsidR="008E247B">
          <w:rPr>
            <w:noProof/>
            <w:webHidden/>
          </w:rPr>
          <w:fldChar w:fldCharType="begin"/>
        </w:r>
        <w:r w:rsidR="008E247B">
          <w:rPr>
            <w:noProof/>
            <w:webHidden/>
          </w:rPr>
          <w:instrText xml:space="preserve"> PAGEREF _Toc72489015 \h </w:instrText>
        </w:r>
        <w:r w:rsidR="008E247B">
          <w:rPr>
            <w:noProof/>
            <w:webHidden/>
          </w:rPr>
        </w:r>
        <w:r w:rsidR="008E247B">
          <w:rPr>
            <w:noProof/>
            <w:webHidden/>
          </w:rPr>
          <w:fldChar w:fldCharType="separate"/>
        </w:r>
        <w:r w:rsidR="008E247B">
          <w:rPr>
            <w:noProof/>
            <w:webHidden/>
          </w:rPr>
          <w:t>3</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16" w:history="1">
        <w:r w:rsidR="008E247B" w:rsidRPr="007715B0">
          <w:rPr>
            <w:rStyle w:val="Hipervnculo"/>
            <w:noProof/>
            <w14:scene3d>
              <w14:camera w14:prst="orthographicFront"/>
              <w14:lightRig w14:rig="threePt" w14:dir="t">
                <w14:rot w14:lat="0" w14:lon="0" w14:rev="0"/>
              </w14:lightRig>
            </w14:scene3d>
          </w:rPr>
          <w:t>2.1.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MEDIOS HUMANOS</w:t>
        </w:r>
        <w:r w:rsidR="008E247B">
          <w:rPr>
            <w:noProof/>
            <w:webHidden/>
          </w:rPr>
          <w:tab/>
        </w:r>
        <w:r w:rsidR="008E247B">
          <w:rPr>
            <w:noProof/>
            <w:webHidden/>
          </w:rPr>
          <w:fldChar w:fldCharType="begin"/>
        </w:r>
        <w:r w:rsidR="008E247B">
          <w:rPr>
            <w:noProof/>
            <w:webHidden/>
          </w:rPr>
          <w:instrText xml:space="preserve"> PAGEREF _Toc72489016 \h </w:instrText>
        </w:r>
        <w:r w:rsidR="008E247B">
          <w:rPr>
            <w:noProof/>
            <w:webHidden/>
          </w:rPr>
        </w:r>
        <w:r w:rsidR="008E247B">
          <w:rPr>
            <w:noProof/>
            <w:webHidden/>
          </w:rPr>
          <w:fldChar w:fldCharType="separate"/>
        </w:r>
        <w:r w:rsidR="008E247B">
          <w:rPr>
            <w:noProof/>
            <w:webHidden/>
          </w:rPr>
          <w:t>3</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17" w:history="1">
        <w:r w:rsidR="008E247B" w:rsidRPr="007715B0">
          <w:rPr>
            <w:rStyle w:val="Hipervnculo"/>
            <w:noProof/>
          </w:rPr>
          <w:t>2.1.1.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Evolución y distribución del personal.</w:t>
        </w:r>
        <w:r w:rsidR="008E247B">
          <w:rPr>
            <w:noProof/>
            <w:webHidden/>
          </w:rPr>
          <w:tab/>
        </w:r>
        <w:r w:rsidR="008E247B">
          <w:rPr>
            <w:noProof/>
            <w:webHidden/>
          </w:rPr>
          <w:fldChar w:fldCharType="begin"/>
        </w:r>
        <w:r w:rsidR="008E247B">
          <w:rPr>
            <w:noProof/>
            <w:webHidden/>
          </w:rPr>
          <w:instrText xml:space="preserve"> PAGEREF _Toc72489017 \h </w:instrText>
        </w:r>
        <w:r w:rsidR="008E247B">
          <w:rPr>
            <w:noProof/>
            <w:webHidden/>
          </w:rPr>
        </w:r>
        <w:r w:rsidR="008E247B">
          <w:rPr>
            <w:noProof/>
            <w:webHidden/>
          </w:rPr>
          <w:fldChar w:fldCharType="separate"/>
        </w:r>
        <w:r w:rsidR="008E247B">
          <w:rPr>
            <w:noProof/>
            <w:webHidden/>
          </w:rPr>
          <w:t>3</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18" w:history="1">
        <w:r w:rsidR="008E247B" w:rsidRPr="007715B0">
          <w:rPr>
            <w:rStyle w:val="Hipervnculo"/>
            <w:noProof/>
          </w:rPr>
          <w:t>2.1.2.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Formación.</w:t>
        </w:r>
        <w:r w:rsidR="008E247B">
          <w:rPr>
            <w:noProof/>
            <w:webHidden/>
          </w:rPr>
          <w:tab/>
        </w:r>
        <w:r w:rsidR="008E247B">
          <w:rPr>
            <w:noProof/>
            <w:webHidden/>
          </w:rPr>
          <w:fldChar w:fldCharType="begin"/>
        </w:r>
        <w:r w:rsidR="008E247B">
          <w:rPr>
            <w:noProof/>
            <w:webHidden/>
          </w:rPr>
          <w:instrText xml:space="preserve"> PAGEREF _Toc72489018 \h </w:instrText>
        </w:r>
        <w:r w:rsidR="008E247B">
          <w:rPr>
            <w:noProof/>
            <w:webHidden/>
          </w:rPr>
        </w:r>
        <w:r w:rsidR="008E247B">
          <w:rPr>
            <w:noProof/>
            <w:webHidden/>
          </w:rPr>
          <w:fldChar w:fldCharType="separate"/>
        </w:r>
        <w:r w:rsidR="008E247B">
          <w:rPr>
            <w:noProof/>
            <w:webHidden/>
          </w:rPr>
          <w:t>6</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19" w:history="1">
        <w:r w:rsidR="008E247B" w:rsidRPr="007715B0">
          <w:rPr>
            <w:rStyle w:val="Hipervnculo"/>
            <w:noProof/>
          </w:rPr>
          <w:t>2.1.3.</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Estructura orgánica.</w:t>
        </w:r>
        <w:r w:rsidR="008E247B">
          <w:rPr>
            <w:noProof/>
            <w:webHidden/>
          </w:rPr>
          <w:tab/>
        </w:r>
        <w:r w:rsidR="008E247B">
          <w:rPr>
            <w:noProof/>
            <w:webHidden/>
          </w:rPr>
          <w:fldChar w:fldCharType="begin"/>
        </w:r>
        <w:r w:rsidR="008E247B">
          <w:rPr>
            <w:noProof/>
            <w:webHidden/>
          </w:rPr>
          <w:instrText xml:space="preserve"> PAGEREF _Toc72489019 \h </w:instrText>
        </w:r>
        <w:r w:rsidR="008E247B">
          <w:rPr>
            <w:noProof/>
            <w:webHidden/>
          </w:rPr>
        </w:r>
        <w:r w:rsidR="008E247B">
          <w:rPr>
            <w:noProof/>
            <w:webHidden/>
          </w:rPr>
          <w:fldChar w:fldCharType="separate"/>
        </w:r>
        <w:r w:rsidR="008E247B">
          <w:rPr>
            <w:noProof/>
            <w:webHidden/>
          </w:rPr>
          <w:t>6</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20" w:history="1">
        <w:r w:rsidR="008E247B" w:rsidRPr="007715B0">
          <w:rPr>
            <w:rStyle w:val="Hipervnculo"/>
            <w:noProof/>
            <w14:scene3d>
              <w14:camera w14:prst="orthographicFront"/>
              <w14:lightRig w14:rig="threePt" w14:dir="t">
                <w14:rot w14:lat="0" w14:lon="0" w14:rev="0"/>
              </w14:lightRig>
            </w14:scene3d>
          </w:rPr>
          <w:t>2.2.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MEDIOS MATERIALES</w:t>
        </w:r>
        <w:r w:rsidR="008E247B">
          <w:rPr>
            <w:noProof/>
            <w:webHidden/>
          </w:rPr>
          <w:tab/>
        </w:r>
        <w:r w:rsidR="008E247B">
          <w:rPr>
            <w:noProof/>
            <w:webHidden/>
          </w:rPr>
          <w:fldChar w:fldCharType="begin"/>
        </w:r>
        <w:r w:rsidR="008E247B">
          <w:rPr>
            <w:noProof/>
            <w:webHidden/>
          </w:rPr>
          <w:instrText xml:space="preserve"> PAGEREF _Toc72489020 \h </w:instrText>
        </w:r>
        <w:r w:rsidR="008E247B">
          <w:rPr>
            <w:noProof/>
            <w:webHidden/>
          </w:rPr>
        </w:r>
        <w:r w:rsidR="008E247B">
          <w:rPr>
            <w:noProof/>
            <w:webHidden/>
          </w:rPr>
          <w:fldChar w:fldCharType="separate"/>
        </w:r>
        <w:r w:rsidR="008E247B">
          <w:rPr>
            <w:noProof/>
            <w:webHidden/>
          </w:rPr>
          <w:t>7</w:t>
        </w:r>
        <w:r w:rsidR="008E247B">
          <w:rPr>
            <w:noProof/>
            <w:webHidden/>
          </w:rPr>
          <w:fldChar w:fldCharType="end"/>
        </w:r>
      </w:hyperlink>
    </w:p>
    <w:p w:rsidR="008E247B" w:rsidRDefault="00FF141C">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72489021" w:history="1">
        <w:r w:rsidR="008E247B" w:rsidRPr="007715B0">
          <w:rPr>
            <w:rStyle w:val="Hipervnculo"/>
            <w:noProof/>
          </w:rPr>
          <w:t>3.</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INVERSIÓN Y GESTIÓN DE INFRAESTRUCTURAS</w:t>
        </w:r>
        <w:r w:rsidR="008E247B">
          <w:rPr>
            <w:noProof/>
            <w:webHidden/>
          </w:rPr>
          <w:tab/>
        </w:r>
        <w:r w:rsidR="008E247B">
          <w:rPr>
            <w:noProof/>
            <w:webHidden/>
          </w:rPr>
          <w:fldChar w:fldCharType="begin"/>
        </w:r>
        <w:r w:rsidR="008E247B">
          <w:rPr>
            <w:noProof/>
            <w:webHidden/>
          </w:rPr>
          <w:instrText xml:space="preserve"> PAGEREF _Toc72489021 \h </w:instrText>
        </w:r>
        <w:r w:rsidR="008E247B">
          <w:rPr>
            <w:noProof/>
            <w:webHidden/>
          </w:rPr>
        </w:r>
        <w:r w:rsidR="008E247B">
          <w:rPr>
            <w:noProof/>
            <w:webHidden/>
          </w:rPr>
          <w:fldChar w:fldCharType="separate"/>
        </w:r>
        <w:r w:rsidR="008E247B">
          <w:rPr>
            <w:noProof/>
            <w:webHidden/>
          </w:rPr>
          <w:t>8</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22" w:history="1">
        <w:r w:rsidR="008E247B" w:rsidRPr="007715B0">
          <w:rPr>
            <w:rStyle w:val="Hipervnculo"/>
            <w:noProof/>
            <w14:scene3d>
              <w14:camera w14:prst="orthographicFront"/>
              <w14:lightRig w14:rig="threePt" w14:dir="t">
                <w14:rot w14:lat="0" w14:lon="0" w14:rev="0"/>
              </w14:lightRig>
            </w14:scene3d>
          </w:rPr>
          <w:t>3.1.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INTRODUCCIÓN</w:t>
        </w:r>
        <w:r w:rsidR="008E247B">
          <w:rPr>
            <w:noProof/>
            <w:webHidden/>
          </w:rPr>
          <w:tab/>
        </w:r>
        <w:r w:rsidR="008E247B">
          <w:rPr>
            <w:noProof/>
            <w:webHidden/>
          </w:rPr>
          <w:fldChar w:fldCharType="begin"/>
        </w:r>
        <w:r w:rsidR="008E247B">
          <w:rPr>
            <w:noProof/>
            <w:webHidden/>
          </w:rPr>
          <w:instrText xml:space="preserve"> PAGEREF _Toc72489022 \h </w:instrText>
        </w:r>
        <w:r w:rsidR="008E247B">
          <w:rPr>
            <w:noProof/>
            <w:webHidden/>
          </w:rPr>
        </w:r>
        <w:r w:rsidR="008E247B">
          <w:rPr>
            <w:noProof/>
            <w:webHidden/>
          </w:rPr>
          <w:fldChar w:fldCharType="separate"/>
        </w:r>
        <w:r w:rsidR="008E247B">
          <w:rPr>
            <w:noProof/>
            <w:webHidden/>
          </w:rPr>
          <w:t>8</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23" w:history="1">
        <w:r w:rsidR="008E247B" w:rsidRPr="007715B0">
          <w:rPr>
            <w:rStyle w:val="Hipervnculo"/>
            <w:noProof/>
            <w14:scene3d>
              <w14:camera w14:prst="orthographicFront"/>
              <w14:lightRig w14:rig="threePt" w14:dir="t">
                <w14:rot w14:lat="0" w14:lon="0" w14:rev="0"/>
              </w14:lightRig>
            </w14:scene3d>
          </w:rPr>
          <w:t>3.2.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OBRAS DE INTERÉS GENERAL</w:t>
        </w:r>
        <w:r w:rsidR="008E247B">
          <w:rPr>
            <w:noProof/>
            <w:webHidden/>
          </w:rPr>
          <w:tab/>
        </w:r>
        <w:r w:rsidR="008E247B">
          <w:rPr>
            <w:noProof/>
            <w:webHidden/>
          </w:rPr>
          <w:fldChar w:fldCharType="begin"/>
        </w:r>
        <w:r w:rsidR="008E247B">
          <w:rPr>
            <w:noProof/>
            <w:webHidden/>
          </w:rPr>
          <w:instrText xml:space="preserve"> PAGEREF _Toc72489023 \h </w:instrText>
        </w:r>
        <w:r w:rsidR="008E247B">
          <w:rPr>
            <w:noProof/>
            <w:webHidden/>
          </w:rPr>
        </w:r>
        <w:r w:rsidR="008E247B">
          <w:rPr>
            <w:noProof/>
            <w:webHidden/>
          </w:rPr>
          <w:fldChar w:fldCharType="separate"/>
        </w:r>
        <w:r w:rsidR="008E247B">
          <w:rPr>
            <w:noProof/>
            <w:webHidden/>
          </w:rPr>
          <w:t>9</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24" w:history="1">
        <w:r w:rsidR="008E247B" w:rsidRPr="007715B0">
          <w:rPr>
            <w:rStyle w:val="Hipervnculo"/>
            <w:noProof/>
          </w:rPr>
          <w:t>3.2.1.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Aspectos generales</w:t>
        </w:r>
        <w:r w:rsidR="008E247B">
          <w:rPr>
            <w:noProof/>
            <w:webHidden/>
          </w:rPr>
          <w:tab/>
        </w:r>
        <w:r w:rsidR="008E247B">
          <w:rPr>
            <w:noProof/>
            <w:webHidden/>
          </w:rPr>
          <w:fldChar w:fldCharType="begin"/>
        </w:r>
        <w:r w:rsidR="008E247B">
          <w:rPr>
            <w:noProof/>
            <w:webHidden/>
          </w:rPr>
          <w:instrText xml:space="preserve"> PAGEREF _Toc72489024 \h </w:instrText>
        </w:r>
        <w:r w:rsidR="008E247B">
          <w:rPr>
            <w:noProof/>
            <w:webHidden/>
          </w:rPr>
        </w:r>
        <w:r w:rsidR="008E247B">
          <w:rPr>
            <w:noProof/>
            <w:webHidden/>
          </w:rPr>
          <w:fldChar w:fldCharType="separate"/>
        </w:r>
        <w:r w:rsidR="008E247B">
          <w:rPr>
            <w:noProof/>
            <w:webHidden/>
          </w:rPr>
          <w:t>9</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25" w:history="1">
        <w:r w:rsidR="008E247B" w:rsidRPr="007715B0">
          <w:rPr>
            <w:rStyle w:val="Hipervnculo"/>
            <w:noProof/>
          </w:rPr>
          <w:t>3.2.2.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Obras de Interés General</w:t>
        </w:r>
        <w:r w:rsidR="008E247B">
          <w:rPr>
            <w:noProof/>
            <w:webHidden/>
          </w:rPr>
          <w:tab/>
        </w:r>
        <w:r w:rsidR="008E247B">
          <w:rPr>
            <w:noProof/>
            <w:webHidden/>
          </w:rPr>
          <w:fldChar w:fldCharType="begin"/>
        </w:r>
        <w:r w:rsidR="008E247B">
          <w:rPr>
            <w:noProof/>
            <w:webHidden/>
          </w:rPr>
          <w:instrText xml:space="preserve"> PAGEREF _Toc72489025 \h </w:instrText>
        </w:r>
        <w:r w:rsidR="008E247B">
          <w:rPr>
            <w:noProof/>
            <w:webHidden/>
          </w:rPr>
        </w:r>
        <w:r w:rsidR="008E247B">
          <w:rPr>
            <w:noProof/>
            <w:webHidden/>
          </w:rPr>
          <w:fldChar w:fldCharType="separate"/>
        </w:r>
        <w:r w:rsidR="008E247B">
          <w:rPr>
            <w:noProof/>
            <w:webHidden/>
          </w:rPr>
          <w:t>11</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26" w:history="1">
        <w:r w:rsidR="008E247B" w:rsidRPr="007715B0">
          <w:rPr>
            <w:rStyle w:val="Hipervnculo"/>
            <w:noProof/>
            <w14:scene3d>
              <w14:camera w14:prst="orthographicFront"/>
              <w14:lightRig w14:rig="threePt" w14:dir="t">
                <w14:rot w14:lat="0" w14:lon="0" w14:rev="0"/>
              </w14:lightRig>
            </w14:scene3d>
          </w:rPr>
          <w:t>3.3.</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OBRAS DE INTERÉS REGIONAL</w:t>
        </w:r>
        <w:r w:rsidR="008E247B">
          <w:rPr>
            <w:noProof/>
            <w:webHidden/>
          </w:rPr>
          <w:tab/>
        </w:r>
        <w:r w:rsidR="008E247B">
          <w:rPr>
            <w:noProof/>
            <w:webHidden/>
          </w:rPr>
          <w:fldChar w:fldCharType="begin"/>
        </w:r>
        <w:r w:rsidR="008E247B">
          <w:rPr>
            <w:noProof/>
            <w:webHidden/>
          </w:rPr>
          <w:instrText xml:space="preserve"> PAGEREF _Toc72489026 \h </w:instrText>
        </w:r>
        <w:r w:rsidR="008E247B">
          <w:rPr>
            <w:noProof/>
            <w:webHidden/>
          </w:rPr>
        </w:r>
        <w:r w:rsidR="008E247B">
          <w:rPr>
            <w:noProof/>
            <w:webHidden/>
          </w:rPr>
          <w:fldChar w:fldCharType="separate"/>
        </w:r>
        <w:r w:rsidR="008E247B">
          <w:rPr>
            <w:noProof/>
            <w:webHidden/>
          </w:rPr>
          <w:t>11</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27" w:history="1">
        <w:r w:rsidR="008E247B" w:rsidRPr="007715B0">
          <w:rPr>
            <w:rStyle w:val="Hipervnculo"/>
            <w:noProof/>
          </w:rPr>
          <w:t>3.3.1.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Plan Regional de Saneamiento, Depuración y Reutilización</w:t>
        </w:r>
        <w:r w:rsidR="008E247B">
          <w:rPr>
            <w:noProof/>
            <w:webHidden/>
          </w:rPr>
          <w:tab/>
        </w:r>
        <w:r w:rsidR="008E247B">
          <w:rPr>
            <w:noProof/>
            <w:webHidden/>
          </w:rPr>
          <w:fldChar w:fldCharType="begin"/>
        </w:r>
        <w:r w:rsidR="008E247B">
          <w:rPr>
            <w:noProof/>
            <w:webHidden/>
          </w:rPr>
          <w:instrText xml:space="preserve"> PAGEREF _Toc72489027 \h </w:instrText>
        </w:r>
        <w:r w:rsidR="008E247B">
          <w:rPr>
            <w:noProof/>
            <w:webHidden/>
          </w:rPr>
        </w:r>
        <w:r w:rsidR="008E247B">
          <w:rPr>
            <w:noProof/>
            <w:webHidden/>
          </w:rPr>
          <w:fldChar w:fldCharType="separate"/>
        </w:r>
        <w:r w:rsidR="008E247B">
          <w:rPr>
            <w:noProof/>
            <w:webHidden/>
          </w:rPr>
          <w:t>11</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28" w:history="1">
        <w:r w:rsidR="008E247B" w:rsidRPr="007715B0">
          <w:rPr>
            <w:rStyle w:val="Hipervnculo"/>
            <w:noProof/>
          </w:rPr>
          <w:t>3.3.2.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Otras obras de interés regional</w:t>
        </w:r>
        <w:r w:rsidR="008E247B">
          <w:rPr>
            <w:noProof/>
            <w:webHidden/>
          </w:rPr>
          <w:tab/>
        </w:r>
        <w:r w:rsidR="008E247B">
          <w:rPr>
            <w:noProof/>
            <w:webHidden/>
          </w:rPr>
          <w:fldChar w:fldCharType="begin"/>
        </w:r>
        <w:r w:rsidR="008E247B">
          <w:rPr>
            <w:noProof/>
            <w:webHidden/>
          </w:rPr>
          <w:instrText xml:space="preserve"> PAGEREF _Toc72489028 \h </w:instrText>
        </w:r>
        <w:r w:rsidR="008E247B">
          <w:rPr>
            <w:noProof/>
            <w:webHidden/>
          </w:rPr>
        </w:r>
        <w:r w:rsidR="008E247B">
          <w:rPr>
            <w:noProof/>
            <w:webHidden/>
          </w:rPr>
          <w:fldChar w:fldCharType="separate"/>
        </w:r>
        <w:r w:rsidR="008E247B">
          <w:rPr>
            <w:noProof/>
            <w:webHidden/>
          </w:rPr>
          <w:t>11</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29" w:history="1">
        <w:r w:rsidR="008E247B" w:rsidRPr="007715B0">
          <w:rPr>
            <w:rStyle w:val="Hipervnculo"/>
            <w:noProof/>
            <w14:scene3d>
              <w14:camera w14:prst="orthographicFront"/>
              <w14:lightRig w14:rig="threePt" w14:dir="t">
                <w14:rot w14:lat="0" w14:lon="0" w14:rev="0"/>
              </w14:lightRig>
            </w14:scene3d>
          </w:rPr>
          <w:t>3.4.</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OBRAS DE INTERÉS INSULAR</w:t>
        </w:r>
        <w:r w:rsidR="008E247B">
          <w:rPr>
            <w:noProof/>
            <w:webHidden/>
          </w:rPr>
          <w:tab/>
        </w:r>
        <w:r w:rsidR="008E247B">
          <w:rPr>
            <w:noProof/>
            <w:webHidden/>
          </w:rPr>
          <w:fldChar w:fldCharType="begin"/>
        </w:r>
        <w:r w:rsidR="008E247B">
          <w:rPr>
            <w:noProof/>
            <w:webHidden/>
          </w:rPr>
          <w:instrText xml:space="preserve"> PAGEREF _Toc72489029 \h </w:instrText>
        </w:r>
        <w:r w:rsidR="008E247B">
          <w:rPr>
            <w:noProof/>
            <w:webHidden/>
          </w:rPr>
        </w:r>
        <w:r w:rsidR="008E247B">
          <w:rPr>
            <w:noProof/>
            <w:webHidden/>
          </w:rPr>
          <w:fldChar w:fldCharType="separate"/>
        </w:r>
        <w:r w:rsidR="008E247B">
          <w:rPr>
            <w:noProof/>
            <w:webHidden/>
          </w:rPr>
          <w:t>12</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30" w:history="1">
        <w:r w:rsidR="008E247B" w:rsidRPr="007715B0">
          <w:rPr>
            <w:rStyle w:val="Hipervnculo"/>
            <w:noProof/>
          </w:rPr>
          <w:t>3.4.1.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Abastecimiento</w:t>
        </w:r>
        <w:r w:rsidR="008E247B">
          <w:rPr>
            <w:noProof/>
            <w:webHidden/>
          </w:rPr>
          <w:tab/>
        </w:r>
        <w:r w:rsidR="008E247B">
          <w:rPr>
            <w:noProof/>
            <w:webHidden/>
          </w:rPr>
          <w:fldChar w:fldCharType="begin"/>
        </w:r>
        <w:r w:rsidR="008E247B">
          <w:rPr>
            <w:noProof/>
            <w:webHidden/>
          </w:rPr>
          <w:instrText xml:space="preserve"> PAGEREF _Toc72489030 \h </w:instrText>
        </w:r>
        <w:r w:rsidR="008E247B">
          <w:rPr>
            <w:noProof/>
            <w:webHidden/>
          </w:rPr>
        </w:r>
        <w:r w:rsidR="008E247B">
          <w:rPr>
            <w:noProof/>
            <w:webHidden/>
          </w:rPr>
          <w:fldChar w:fldCharType="separate"/>
        </w:r>
        <w:r w:rsidR="008E247B">
          <w:rPr>
            <w:noProof/>
            <w:webHidden/>
          </w:rPr>
          <w:t>12</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31" w:history="1">
        <w:r w:rsidR="008E247B" w:rsidRPr="007715B0">
          <w:rPr>
            <w:rStyle w:val="Hipervnculo"/>
            <w:noProof/>
          </w:rPr>
          <w:t>3.4.2.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Saneamiento, Depuración y Vertido</w:t>
        </w:r>
        <w:r w:rsidR="008E247B">
          <w:rPr>
            <w:noProof/>
            <w:webHidden/>
          </w:rPr>
          <w:tab/>
        </w:r>
        <w:r w:rsidR="008E247B">
          <w:rPr>
            <w:noProof/>
            <w:webHidden/>
          </w:rPr>
          <w:fldChar w:fldCharType="begin"/>
        </w:r>
        <w:r w:rsidR="008E247B">
          <w:rPr>
            <w:noProof/>
            <w:webHidden/>
          </w:rPr>
          <w:instrText xml:space="preserve"> PAGEREF _Toc72489031 \h </w:instrText>
        </w:r>
        <w:r w:rsidR="008E247B">
          <w:rPr>
            <w:noProof/>
            <w:webHidden/>
          </w:rPr>
        </w:r>
        <w:r w:rsidR="008E247B">
          <w:rPr>
            <w:noProof/>
            <w:webHidden/>
          </w:rPr>
          <w:fldChar w:fldCharType="separate"/>
        </w:r>
        <w:r w:rsidR="008E247B">
          <w:rPr>
            <w:noProof/>
            <w:webHidden/>
          </w:rPr>
          <w:t>13</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32" w:history="1">
        <w:r w:rsidR="008E247B" w:rsidRPr="007715B0">
          <w:rPr>
            <w:rStyle w:val="Hipervnculo"/>
            <w:noProof/>
          </w:rPr>
          <w:t>3.4.3.</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Reutilización de Aguas Depuradas</w:t>
        </w:r>
        <w:r w:rsidR="008E247B">
          <w:rPr>
            <w:noProof/>
            <w:webHidden/>
          </w:rPr>
          <w:tab/>
        </w:r>
        <w:r w:rsidR="008E247B">
          <w:rPr>
            <w:noProof/>
            <w:webHidden/>
          </w:rPr>
          <w:fldChar w:fldCharType="begin"/>
        </w:r>
        <w:r w:rsidR="008E247B">
          <w:rPr>
            <w:noProof/>
            <w:webHidden/>
          </w:rPr>
          <w:instrText xml:space="preserve"> PAGEREF _Toc72489032 \h </w:instrText>
        </w:r>
        <w:r w:rsidR="008E247B">
          <w:rPr>
            <w:noProof/>
            <w:webHidden/>
          </w:rPr>
        </w:r>
        <w:r w:rsidR="008E247B">
          <w:rPr>
            <w:noProof/>
            <w:webHidden/>
          </w:rPr>
          <w:fldChar w:fldCharType="separate"/>
        </w:r>
        <w:r w:rsidR="008E247B">
          <w:rPr>
            <w:noProof/>
            <w:webHidden/>
          </w:rPr>
          <w:t>13</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33" w:history="1">
        <w:r w:rsidR="008E247B" w:rsidRPr="007715B0">
          <w:rPr>
            <w:rStyle w:val="Hipervnculo"/>
            <w:noProof/>
          </w:rPr>
          <w:t>3.4.4.</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Drenaje Territorial</w:t>
        </w:r>
        <w:r w:rsidR="008E247B">
          <w:rPr>
            <w:noProof/>
            <w:webHidden/>
          </w:rPr>
          <w:tab/>
        </w:r>
        <w:r w:rsidR="008E247B">
          <w:rPr>
            <w:noProof/>
            <w:webHidden/>
          </w:rPr>
          <w:fldChar w:fldCharType="begin"/>
        </w:r>
        <w:r w:rsidR="008E247B">
          <w:rPr>
            <w:noProof/>
            <w:webHidden/>
          </w:rPr>
          <w:instrText xml:space="preserve"> PAGEREF _Toc72489033 \h </w:instrText>
        </w:r>
        <w:r w:rsidR="008E247B">
          <w:rPr>
            <w:noProof/>
            <w:webHidden/>
          </w:rPr>
        </w:r>
        <w:r w:rsidR="008E247B">
          <w:rPr>
            <w:noProof/>
            <w:webHidden/>
          </w:rPr>
          <w:fldChar w:fldCharType="separate"/>
        </w:r>
        <w:r w:rsidR="008E247B">
          <w:rPr>
            <w:noProof/>
            <w:webHidden/>
          </w:rPr>
          <w:t>13</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34" w:history="1">
        <w:r w:rsidR="008E247B" w:rsidRPr="007715B0">
          <w:rPr>
            <w:rStyle w:val="Hipervnculo"/>
            <w:noProof/>
            <w14:scene3d>
              <w14:camera w14:prst="orthographicFront"/>
              <w14:lightRig w14:rig="threePt" w14:dir="t">
                <w14:rot w14:lat="0" w14:lon="0" w14:rev="0"/>
              </w14:lightRig>
            </w14:scene3d>
          </w:rPr>
          <w:t>3.5.</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OBRAS DE EMERGENCIA</w:t>
        </w:r>
        <w:r w:rsidR="008E247B">
          <w:rPr>
            <w:noProof/>
            <w:webHidden/>
          </w:rPr>
          <w:tab/>
        </w:r>
        <w:r w:rsidR="008E247B">
          <w:rPr>
            <w:noProof/>
            <w:webHidden/>
          </w:rPr>
          <w:fldChar w:fldCharType="begin"/>
        </w:r>
        <w:r w:rsidR="008E247B">
          <w:rPr>
            <w:noProof/>
            <w:webHidden/>
          </w:rPr>
          <w:instrText xml:space="preserve"> PAGEREF _Toc72489034 \h </w:instrText>
        </w:r>
        <w:r w:rsidR="008E247B">
          <w:rPr>
            <w:noProof/>
            <w:webHidden/>
          </w:rPr>
        </w:r>
        <w:r w:rsidR="008E247B">
          <w:rPr>
            <w:noProof/>
            <w:webHidden/>
          </w:rPr>
          <w:fldChar w:fldCharType="separate"/>
        </w:r>
        <w:r w:rsidR="008E247B">
          <w:rPr>
            <w:noProof/>
            <w:webHidden/>
          </w:rPr>
          <w:t>13</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35" w:history="1">
        <w:r w:rsidR="008E247B" w:rsidRPr="007715B0">
          <w:rPr>
            <w:rStyle w:val="Hipervnculo"/>
            <w:noProof/>
            <w14:scene3d>
              <w14:camera w14:prst="orthographicFront"/>
              <w14:lightRig w14:rig="threePt" w14:dir="t">
                <w14:rot w14:lat="0" w14:lon="0" w14:rev="0"/>
              </w14:lightRig>
            </w14:scene3d>
          </w:rPr>
          <w:t>3.6.</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PROYECTOS</w:t>
        </w:r>
        <w:r w:rsidR="008E247B">
          <w:rPr>
            <w:noProof/>
            <w:webHidden/>
          </w:rPr>
          <w:tab/>
        </w:r>
        <w:r w:rsidR="008E247B">
          <w:rPr>
            <w:noProof/>
            <w:webHidden/>
          </w:rPr>
          <w:fldChar w:fldCharType="begin"/>
        </w:r>
        <w:r w:rsidR="008E247B">
          <w:rPr>
            <w:noProof/>
            <w:webHidden/>
          </w:rPr>
          <w:instrText xml:space="preserve"> PAGEREF _Toc72489035 \h </w:instrText>
        </w:r>
        <w:r w:rsidR="008E247B">
          <w:rPr>
            <w:noProof/>
            <w:webHidden/>
          </w:rPr>
        </w:r>
        <w:r w:rsidR="008E247B">
          <w:rPr>
            <w:noProof/>
            <w:webHidden/>
          </w:rPr>
          <w:fldChar w:fldCharType="separate"/>
        </w:r>
        <w:r w:rsidR="008E247B">
          <w:rPr>
            <w:noProof/>
            <w:webHidden/>
          </w:rPr>
          <w:t>14</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36" w:history="1">
        <w:r w:rsidR="008E247B" w:rsidRPr="007715B0">
          <w:rPr>
            <w:rStyle w:val="Hipervnculo"/>
            <w:noProof/>
            <w14:scene3d>
              <w14:camera w14:prst="orthographicFront"/>
              <w14:lightRig w14:rig="threePt" w14:dir="t">
                <w14:rot w14:lat="0" w14:lon="0" w14:rev="0"/>
              </w14:lightRig>
            </w14:scene3d>
          </w:rPr>
          <w:t>3.7.</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EXPLOTACIÓN Y GESTIÓN DE INFRAESTRUCTURAS</w:t>
        </w:r>
        <w:r w:rsidR="008E247B">
          <w:rPr>
            <w:noProof/>
            <w:webHidden/>
          </w:rPr>
          <w:tab/>
        </w:r>
        <w:r w:rsidR="008E247B">
          <w:rPr>
            <w:noProof/>
            <w:webHidden/>
          </w:rPr>
          <w:fldChar w:fldCharType="begin"/>
        </w:r>
        <w:r w:rsidR="008E247B">
          <w:rPr>
            <w:noProof/>
            <w:webHidden/>
          </w:rPr>
          <w:instrText xml:space="preserve"> PAGEREF _Toc72489036 \h </w:instrText>
        </w:r>
        <w:r w:rsidR="008E247B">
          <w:rPr>
            <w:noProof/>
            <w:webHidden/>
          </w:rPr>
        </w:r>
        <w:r w:rsidR="008E247B">
          <w:rPr>
            <w:noProof/>
            <w:webHidden/>
          </w:rPr>
          <w:fldChar w:fldCharType="separate"/>
        </w:r>
        <w:r w:rsidR="008E247B">
          <w:rPr>
            <w:noProof/>
            <w:webHidden/>
          </w:rPr>
          <w:t>14</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37" w:history="1">
        <w:r w:rsidR="008E247B" w:rsidRPr="007715B0">
          <w:rPr>
            <w:rStyle w:val="Hipervnculo"/>
            <w:noProof/>
          </w:rPr>
          <w:t>3.7.1.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Gestionadas por el CIATF</w:t>
        </w:r>
        <w:r w:rsidR="008E247B">
          <w:rPr>
            <w:noProof/>
            <w:webHidden/>
          </w:rPr>
          <w:tab/>
        </w:r>
        <w:r w:rsidR="008E247B">
          <w:rPr>
            <w:noProof/>
            <w:webHidden/>
          </w:rPr>
          <w:fldChar w:fldCharType="begin"/>
        </w:r>
        <w:r w:rsidR="008E247B">
          <w:rPr>
            <w:noProof/>
            <w:webHidden/>
          </w:rPr>
          <w:instrText xml:space="preserve"> PAGEREF _Toc72489037 \h </w:instrText>
        </w:r>
        <w:r w:rsidR="008E247B">
          <w:rPr>
            <w:noProof/>
            <w:webHidden/>
          </w:rPr>
        </w:r>
        <w:r w:rsidR="008E247B">
          <w:rPr>
            <w:noProof/>
            <w:webHidden/>
          </w:rPr>
          <w:fldChar w:fldCharType="separate"/>
        </w:r>
        <w:r w:rsidR="008E247B">
          <w:rPr>
            <w:noProof/>
            <w:webHidden/>
          </w:rPr>
          <w:t>14</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38" w:history="1">
        <w:r w:rsidR="008E247B" w:rsidRPr="007715B0">
          <w:rPr>
            <w:rStyle w:val="Hipervnculo"/>
            <w:noProof/>
          </w:rPr>
          <w:t>3.7.1.1.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Sistema Comarcal de Desalación, Depuración y Reutilización de Adeje - Arona</w:t>
        </w:r>
        <w:r w:rsidR="008E247B">
          <w:rPr>
            <w:noProof/>
            <w:webHidden/>
          </w:rPr>
          <w:tab/>
        </w:r>
        <w:r w:rsidR="008E247B">
          <w:rPr>
            <w:noProof/>
            <w:webHidden/>
          </w:rPr>
          <w:fldChar w:fldCharType="begin"/>
        </w:r>
        <w:r w:rsidR="008E247B">
          <w:rPr>
            <w:noProof/>
            <w:webHidden/>
          </w:rPr>
          <w:instrText xml:space="preserve"> PAGEREF _Toc72489038 \h </w:instrText>
        </w:r>
        <w:r w:rsidR="008E247B">
          <w:rPr>
            <w:noProof/>
            <w:webHidden/>
          </w:rPr>
        </w:r>
        <w:r w:rsidR="008E247B">
          <w:rPr>
            <w:noProof/>
            <w:webHidden/>
          </w:rPr>
          <w:fldChar w:fldCharType="separate"/>
        </w:r>
        <w:r w:rsidR="008E247B">
          <w:rPr>
            <w:noProof/>
            <w:webHidden/>
          </w:rPr>
          <w:t>14</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39" w:history="1">
        <w:r w:rsidR="008E247B" w:rsidRPr="007715B0">
          <w:rPr>
            <w:rStyle w:val="Hipervnculo"/>
            <w:noProof/>
          </w:rPr>
          <w:t>3.7.1.2.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Sistema Comarcal de Saneamiento y Depuración del NorEste</w:t>
        </w:r>
        <w:r w:rsidR="008E247B">
          <w:rPr>
            <w:noProof/>
            <w:webHidden/>
          </w:rPr>
          <w:tab/>
        </w:r>
        <w:r w:rsidR="008E247B">
          <w:rPr>
            <w:noProof/>
            <w:webHidden/>
          </w:rPr>
          <w:fldChar w:fldCharType="begin"/>
        </w:r>
        <w:r w:rsidR="008E247B">
          <w:rPr>
            <w:noProof/>
            <w:webHidden/>
          </w:rPr>
          <w:instrText xml:space="preserve"> PAGEREF _Toc72489039 \h </w:instrText>
        </w:r>
        <w:r w:rsidR="008E247B">
          <w:rPr>
            <w:noProof/>
            <w:webHidden/>
          </w:rPr>
        </w:r>
        <w:r w:rsidR="008E247B">
          <w:rPr>
            <w:noProof/>
            <w:webHidden/>
          </w:rPr>
          <w:fldChar w:fldCharType="separate"/>
        </w:r>
        <w:r w:rsidR="008E247B">
          <w:rPr>
            <w:noProof/>
            <w:webHidden/>
          </w:rPr>
          <w:t>15</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0" w:history="1">
        <w:r w:rsidR="008E247B" w:rsidRPr="007715B0">
          <w:rPr>
            <w:rStyle w:val="Hipervnculo"/>
            <w:noProof/>
          </w:rPr>
          <w:t>3.7.1.3.</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Sistema Comarcal de Saneamiento y Depuración del Valle de la Orotava</w:t>
        </w:r>
        <w:r w:rsidR="008E247B">
          <w:rPr>
            <w:noProof/>
            <w:webHidden/>
          </w:rPr>
          <w:tab/>
        </w:r>
        <w:r w:rsidR="008E247B">
          <w:rPr>
            <w:noProof/>
            <w:webHidden/>
          </w:rPr>
          <w:fldChar w:fldCharType="begin"/>
        </w:r>
        <w:r w:rsidR="008E247B">
          <w:rPr>
            <w:noProof/>
            <w:webHidden/>
          </w:rPr>
          <w:instrText xml:space="preserve"> PAGEREF _Toc72489040 \h </w:instrText>
        </w:r>
        <w:r w:rsidR="008E247B">
          <w:rPr>
            <w:noProof/>
            <w:webHidden/>
          </w:rPr>
        </w:r>
        <w:r w:rsidR="008E247B">
          <w:rPr>
            <w:noProof/>
            <w:webHidden/>
          </w:rPr>
          <w:fldChar w:fldCharType="separate"/>
        </w:r>
        <w:r w:rsidR="008E247B">
          <w:rPr>
            <w:noProof/>
            <w:webHidden/>
          </w:rPr>
          <w:t>15</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1" w:history="1">
        <w:r w:rsidR="008E247B" w:rsidRPr="007715B0">
          <w:rPr>
            <w:rStyle w:val="Hipervnculo"/>
            <w:noProof/>
          </w:rPr>
          <w:t>3.7.1.4.</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Sistema Abastecimiento Urbano del Noroeste (AUNO)</w:t>
        </w:r>
        <w:r w:rsidR="008E247B">
          <w:rPr>
            <w:noProof/>
            <w:webHidden/>
          </w:rPr>
          <w:tab/>
        </w:r>
        <w:r w:rsidR="008E247B">
          <w:rPr>
            <w:noProof/>
            <w:webHidden/>
          </w:rPr>
          <w:fldChar w:fldCharType="begin"/>
        </w:r>
        <w:r w:rsidR="008E247B">
          <w:rPr>
            <w:noProof/>
            <w:webHidden/>
          </w:rPr>
          <w:instrText xml:space="preserve"> PAGEREF _Toc72489041 \h </w:instrText>
        </w:r>
        <w:r w:rsidR="008E247B">
          <w:rPr>
            <w:noProof/>
            <w:webHidden/>
          </w:rPr>
        </w:r>
        <w:r w:rsidR="008E247B">
          <w:rPr>
            <w:noProof/>
            <w:webHidden/>
          </w:rPr>
          <w:fldChar w:fldCharType="separate"/>
        </w:r>
        <w:r w:rsidR="008E247B">
          <w:rPr>
            <w:noProof/>
            <w:webHidden/>
          </w:rPr>
          <w:t>16</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2" w:history="1">
        <w:r w:rsidR="008E247B" w:rsidRPr="007715B0">
          <w:rPr>
            <w:rStyle w:val="Hipervnculo"/>
            <w:noProof/>
          </w:rPr>
          <w:t>3.7.1.5.</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Salto hidroeléctrico Vergara – La Guancha</w:t>
        </w:r>
        <w:r w:rsidR="008E247B">
          <w:rPr>
            <w:noProof/>
            <w:webHidden/>
          </w:rPr>
          <w:tab/>
        </w:r>
        <w:r w:rsidR="008E247B">
          <w:rPr>
            <w:noProof/>
            <w:webHidden/>
          </w:rPr>
          <w:fldChar w:fldCharType="begin"/>
        </w:r>
        <w:r w:rsidR="008E247B">
          <w:rPr>
            <w:noProof/>
            <w:webHidden/>
          </w:rPr>
          <w:instrText xml:space="preserve"> PAGEREF _Toc72489042 \h </w:instrText>
        </w:r>
        <w:r w:rsidR="008E247B">
          <w:rPr>
            <w:noProof/>
            <w:webHidden/>
          </w:rPr>
        </w:r>
        <w:r w:rsidR="008E247B">
          <w:rPr>
            <w:noProof/>
            <w:webHidden/>
          </w:rPr>
          <w:fldChar w:fldCharType="separate"/>
        </w:r>
        <w:r w:rsidR="008E247B">
          <w:rPr>
            <w:noProof/>
            <w:webHidden/>
          </w:rPr>
          <w:t>16</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3" w:history="1">
        <w:r w:rsidR="008E247B" w:rsidRPr="007715B0">
          <w:rPr>
            <w:rStyle w:val="Hipervnculo"/>
            <w:noProof/>
          </w:rPr>
          <w:t>3.7.1.6.</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Sistema de Desalinización de Aguas Salobres del Oeste.</w:t>
        </w:r>
        <w:r w:rsidR="008E247B">
          <w:rPr>
            <w:noProof/>
            <w:webHidden/>
          </w:rPr>
          <w:tab/>
        </w:r>
        <w:r w:rsidR="008E247B">
          <w:rPr>
            <w:noProof/>
            <w:webHidden/>
          </w:rPr>
          <w:fldChar w:fldCharType="begin"/>
        </w:r>
        <w:r w:rsidR="008E247B">
          <w:rPr>
            <w:noProof/>
            <w:webHidden/>
          </w:rPr>
          <w:instrText xml:space="preserve"> PAGEREF _Toc72489043 \h </w:instrText>
        </w:r>
        <w:r w:rsidR="008E247B">
          <w:rPr>
            <w:noProof/>
            <w:webHidden/>
          </w:rPr>
        </w:r>
        <w:r w:rsidR="008E247B">
          <w:rPr>
            <w:noProof/>
            <w:webHidden/>
          </w:rPr>
          <w:fldChar w:fldCharType="separate"/>
        </w:r>
        <w:r w:rsidR="008E247B">
          <w:rPr>
            <w:noProof/>
            <w:webHidden/>
          </w:rPr>
          <w:t>17</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4" w:history="1">
        <w:r w:rsidR="008E247B" w:rsidRPr="007715B0">
          <w:rPr>
            <w:rStyle w:val="Hipervnculo"/>
            <w:noProof/>
          </w:rPr>
          <w:t>3.7.1.7.</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Desaladora Portátil de Agua de Mar del Polígono Industrial del Valle de Güímar.</w:t>
        </w:r>
        <w:r w:rsidR="008E247B">
          <w:rPr>
            <w:noProof/>
            <w:webHidden/>
          </w:rPr>
          <w:tab/>
        </w:r>
        <w:r w:rsidR="008E247B">
          <w:rPr>
            <w:noProof/>
            <w:webHidden/>
          </w:rPr>
          <w:fldChar w:fldCharType="begin"/>
        </w:r>
        <w:r w:rsidR="008E247B">
          <w:rPr>
            <w:noProof/>
            <w:webHidden/>
          </w:rPr>
          <w:instrText xml:space="preserve"> PAGEREF _Toc72489044 \h </w:instrText>
        </w:r>
        <w:r w:rsidR="008E247B">
          <w:rPr>
            <w:noProof/>
            <w:webHidden/>
          </w:rPr>
        </w:r>
        <w:r w:rsidR="008E247B">
          <w:rPr>
            <w:noProof/>
            <w:webHidden/>
          </w:rPr>
          <w:fldChar w:fldCharType="separate"/>
        </w:r>
        <w:r w:rsidR="008E247B">
          <w:rPr>
            <w:noProof/>
            <w:webHidden/>
          </w:rPr>
          <w:t>17</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5" w:history="1">
        <w:r w:rsidR="008E247B" w:rsidRPr="007715B0">
          <w:rPr>
            <w:rStyle w:val="Hipervnculo"/>
            <w:noProof/>
          </w:rPr>
          <w:t>3.7.1.8.</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Sistema de Desalación de Agua de Mar de Abona.</w:t>
        </w:r>
        <w:r w:rsidR="008E247B">
          <w:rPr>
            <w:noProof/>
            <w:webHidden/>
          </w:rPr>
          <w:tab/>
        </w:r>
        <w:r w:rsidR="008E247B">
          <w:rPr>
            <w:noProof/>
            <w:webHidden/>
          </w:rPr>
          <w:fldChar w:fldCharType="begin"/>
        </w:r>
        <w:r w:rsidR="008E247B">
          <w:rPr>
            <w:noProof/>
            <w:webHidden/>
          </w:rPr>
          <w:instrText xml:space="preserve"> PAGEREF _Toc72489045 \h </w:instrText>
        </w:r>
        <w:r w:rsidR="008E247B">
          <w:rPr>
            <w:noProof/>
            <w:webHidden/>
          </w:rPr>
        </w:r>
        <w:r w:rsidR="008E247B">
          <w:rPr>
            <w:noProof/>
            <w:webHidden/>
          </w:rPr>
          <w:fldChar w:fldCharType="separate"/>
        </w:r>
        <w:r w:rsidR="008E247B">
          <w:rPr>
            <w:noProof/>
            <w:webHidden/>
          </w:rPr>
          <w:t>17</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6" w:history="1">
        <w:r w:rsidR="008E247B" w:rsidRPr="007715B0">
          <w:rPr>
            <w:rStyle w:val="Hipervnculo"/>
            <w:rFonts w:cs="Arial"/>
            <w:noProof/>
          </w:rPr>
          <w:t>3.7.1.9.</w:t>
        </w:r>
        <w:r w:rsidR="008E247B">
          <w:rPr>
            <w:rFonts w:asciiTheme="minorHAnsi" w:eastAsiaTheme="minorEastAsia" w:hAnsiTheme="minorHAnsi" w:cstheme="minorBidi"/>
            <w:noProof/>
            <w:sz w:val="22"/>
            <w:szCs w:val="22"/>
            <w:lang w:val="es-ES" w:eastAsia="es-ES"/>
          </w:rPr>
          <w:tab/>
        </w:r>
        <w:r w:rsidR="008E247B" w:rsidRPr="007715B0">
          <w:rPr>
            <w:rStyle w:val="Hipervnculo"/>
            <w:rFonts w:cs="Arial"/>
            <w:noProof/>
          </w:rPr>
          <w:t>Sistema Comarcal de Desalación de Agua de Mar del Oeste.</w:t>
        </w:r>
        <w:r w:rsidR="008E247B">
          <w:rPr>
            <w:noProof/>
            <w:webHidden/>
          </w:rPr>
          <w:tab/>
        </w:r>
        <w:r w:rsidR="008E247B">
          <w:rPr>
            <w:noProof/>
            <w:webHidden/>
          </w:rPr>
          <w:fldChar w:fldCharType="begin"/>
        </w:r>
        <w:r w:rsidR="008E247B">
          <w:rPr>
            <w:noProof/>
            <w:webHidden/>
          </w:rPr>
          <w:instrText xml:space="preserve"> PAGEREF _Toc72489046 \h </w:instrText>
        </w:r>
        <w:r w:rsidR="008E247B">
          <w:rPr>
            <w:noProof/>
            <w:webHidden/>
          </w:rPr>
        </w:r>
        <w:r w:rsidR="008E247B">
          <w:rPr>
            <w:noProof/>
            <w:webHidden/>
          </w:rPr>
          <w:fldChar w:fldCharType="separate"/>
        </w:r>
        <w:r w:rsidR="008E247B">
          <w:rPr>
            <w:noProof/>
            <w:webHidden/>
          </w:rPr>
          <w:t>18</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47" w:history="1">
        <w:r w:rsidR="008E247B" w:rsidRPr="007715B0">
          <w:rPr>
            <w:rStyle w:val="Hipervnculo"/>
            <w:noProof/>
          </w:rPr>
          <w:t>3.7.2.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Gestionadas a través de otras Entidades Públicas.</w:t>
        </w:r>
        <w:r w:rsidR="008E247B">
          <w:rPr>
            <w:noProof/>
            <w:webHidden/>
          </w:rPr>
          <w:tab/>
        </w:r>
        <w:r w:rsidR="008E247B">
          <w:rPr>
            <w:noProof/>
            <w:webHidden/>
          </w:rPr>
          <w:fldChar w:fldCharType="begin"/>
        </w:r>
        <w:r w:rsidR="008E247B">
          <w:rPr>
            <w:noProof/>
            <w:webHidden/>
          </w:rPr>
          <w:instrText xml:space="preserve"> PAGEREF _Toc72489047 \h </w:instrText>
        </w:r>
        <w:r w:rsidR="008E247B">
          <w:rPr>
            <w:noProof/>
            <w:webHidden/>
          </w:rPr>
        </w:r>
        <w:r w:rsidR="008E247B">
          <w:rPr>
            <w:noProof/>
            <w:webHidden/>
          </w:rPr>
          <w:fldChar w:fldCharType="separate"/>
        </w:r>
        <w:r w:rsidR="008E247B">
          <w:rPr>
            <w:noProof/>
            <w:webHidden/>
          </w:rPr>
          <w:t>19</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8" w:history="1">
        <w:r w:rsidR="008E247B" w:rsidRPr="007715B0">
          <w:rPr>
            <w:rStyle w:val="Hipervnculo"/>
            <w:noProof/>
          </w:rPr>
          <w:t>3.7.2.1.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BALTEN</w:t>
        </w:r>
        <w:r w:rsidR="008E247B">
          <w:rPr>
            <w:noProof/>
            <w:webHidden/>
          </w:rPr>
          <w:tab/>
        </w:r>
        <w:r w:rsidR="008E247B">
          <w:rPr>
            <w:noProof/>
            <w:webHidden/>
          </w:rPr>
          <w:fldChar w:fldCharType="begin"/>
        </w:r>
        <w:r w:rsidR="008E247B">
          <w:rPr>
            <w:noProof/>
            <w:webHidden/>
          </w:rPr>
          <w:instrText xml:space="preserve"> PAGEREF _Toc72489048 \h </w:instrText>
        </w:r>
        <w:r w:rsidR="008E247B">
          <w:rPr>
            <w:noProof/>
            <w:webHidden/>
          </w:rPr>
        </w:r>
        <w:r w:rsidR="008E247B">
          <w:rPr>
            <w:noProof/>
            <w:webHidden/>
          </w:rPr>
          <w:fldChar w:fldCharType="separate"/>
        </w:r>
        <w:r w:rsidR="008E247B">
          <w:rPr>
            <w:noProof/>
            <w:webHidden/>
          </w:rPr>
          <w:t>19</w:t>
        </w:r>
        <w:r w:rsidR="008E247B">
          <w:rPr>
            <w:noProof/>
            <w:webHidden/>
          </w:rPr>
          <w:fldChar w:fldCharType="end"/>
        </w:r>
      </w:hyperlink>
    </w:p>
    <w:p w:rsidR="008E247B" w:rsidRDefault="00FF141C">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72489049" w:history="1">
        <w:r w:rsidR="008E247B" w:rsidRPr="007715B0">
          <w:rPr>
            <w:rStyle w:val="Hipervnculo"/>
            <w:noProof/>
          </w:rPr>
          <w:t>3.7.2.2.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OTROS</w:t>
        </w:r>
        <w:r w:rsidR="008E247B">
          <w:rPr>
            <w:noProof/>
            <w:webHidden/>
          </w:rPr>
          <w:tab/>
        </w:r>
        <w:r w:rsidR="008E247B">
          <w:rPr>
            <w:noProof/>
            <w:webHidden/>
          </w:rPr>
          <w:fldChar w:fldCharType="begin"/>
        </w:r>
        <w:r w:rsidR="008E247B">
          <w:rPr>
            <w:noProof/>
            <w:webHidden/>
          </w:rPr>
          <w:instrText xml:space="preserve"> PAGEREF _Toc72489049 \h </w:instrText>
        </w:r>
        <w:r w:rsidR="008E247B">
          <w:rPr>
            <w:noProof/>
            <w:webHidden/>
          </w:rPr>
        </w:r>
        <w:r w:rsidR="008E247B">
          <w:rPr>
            <w:noProof/>
            <w:webHidden/>
          </w:rPr>
          <w:fldChar w:fldCharType="separate"/>
        </w:r>
        <w:r w:rsidR="008E247B">
          <w:rPr>
            <w:noProof/>
            <w:webHidden/>
          </w:rPr>
          <w:t>20</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50" w:history="1">
        <w:r w:rsidR="008E247B" w:rsidRPr="007715B0">
          <w:rPr>
            <w:rStyle w:val="Hipervnculo"/>
            <w:noProof/>
            <w14:scene3d>
              <w14:camera w14:prst="orthographicFront"/>
              <w14:lightRig w14:rig="threePt" w14:dir="t">
                <w14:rot w14:lat="0" w14:lon="0" w14:rev="0"/>
              </w14:lightRig>
            </w14:scene3d>
          </w:rPr>
          <w:t>3.8.</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COOPERACIÓN EN MATERIA TERRITORIAL, URBANÍSTICA Y DE LOS ESPACIOS NATURALES</w:t>
        </w:r>
        <w:r w:rsidR="008E247B">
          <w:rPr>
            <w:noProof/>
            <w:webHidden/>
          </w:rPr>
          <w:tab/>
        </w:r>
        <w:r w:rsidR="008E247B">
          <w:rPr>
            <w:noProof/>
            <w:webHidden/>
          </w:rPr>
          <w:fldChar w:fldCharType="begin"/>
        </w:r>
        <w:r w:rsidR="008E247B">
          <w:rPr>
            <w:noProof/>
            <w:webHidden/>
          </w:rPr>
          <w:instrText xml:space="preserve"> PAGEREF _Toc72489050 \h </w:instrText>
        </w:r>
        <w:r w:rsidR="008E247B">
          <w:rPr>
            <w:noProof/>
            <w:webHidden/>
          </w:rPr>
        </w:r>
        <w:r w:rsidR="008E247B">
          <w:rPr>
            <w:noProof/>
            <w:webHidden/>
          </w:rPr>
          <w:fldChar w:fldCharType="separate"/>
        </w:r>
        <w:r w:rsidR="008E247B">
          <w:rPr>
            <w:noProof/>
            <w:webHidden/>
          </w:rPr>
          <w:t>21</w:t>
        </w:r>
        <w:r w:rsidR="008E247B">
          <w:rPr>
            <w:noProof/>
            <w:webHidden/>
          </w:rPr>
          <w:fldChar w:fldCharType="end"/>
        </w:r>
      </w:hyperlink>
    </w:p>
    <w:p w:rsidR="008E247B" w:rsidRDefault="00FF141C">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72489051" w:history="1">
        <w:r w:rsidR="008E247B" w:rsidRPr="007715B0">
          <w:rPr>
            <w:rStyle w:val="Hipervnculo"/>
            <w:noProof/>
          </w:rPr>
          <w:t>4.</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INVESTIGACIÓN, ESTUDIOS Y DIVULGACIÓN</w:t>
        </w:r>
        <w:r w:rsidR="008E247B">
          <w:rPr>
            <w:noProof/>
            <w:webHidden/>
          </w:rPr>
          <w:tab/>
        </w:r>
        <w:r w:rsidR="008E247B">
          <w:rPr>
            <w:noProof/>
            <w:webHidden/>
          </w:rPr>
          <w:fldChar w:fldCharType="begin"/>
        </w:r>
        <w:r w:rsidR="008E247B">
          <w:rPr>
            <w:noProof/>
            <w:webHidden/>
          </w:rPr>
          <w:instrText xml:space="preserve"> PAGEREF _Toc72489051 \h </w:instrText>
        </w:r>
        <w:r w:rsidR="008E247B">
          <w:rPr>
            <w:noProof/>
            <w:webHidden/>
          </w:rPr>
        </w:r>
        <w:r w:rsidR="008E247B">
          <w:rPr>
            <w:noProof/>
            <w:webHidden/>
          </w:rPr>
          <w:fldChar w:fldCharType="separate"/>
        </w:r>
        <w:r w:rsidR="008E247B">
          <w:rPr>
            <w:noProof/>
            <w:webHidden/>
          </w:rPr>
          <w:t>22</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52" w:history="1">
        <w:r w:rsidR="008E247B" w:rsidRPr="007715B0">
          <w:rPr>
            <w:rStyle w:val="Hipervnculo"/>
            <w:noProof/>
            <w14:scene3d>
              <w14:camera w14:prst="orthographicFront"/>
              <w14:lightRig w14:rig="threePt" w14:dir="t">
                <w14:rot w14:lat="0" w14:lon="0" w14:rev="0"/>
              </w14:lightRig>
            </w14:scene3d>
          </w:rPr>
          <w:t>4.1.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SISTEMA DE INFORMACIÓN GEOGRÁFICA</w:t>
        </w:r>
        <w:r w:rsidR="008E247B">
          <w:rPr>
            <w:noProof/>
            <w:webHidden/>
          </w:rPr>
          <w:tab/>
        </w:r>
        <w:r w:rsidR="008E247B">
          <w:rPr>
            <w:noProof/>
            <w:webHidden/>
          </w:rPr>
          <w:fldChar w:fldCharType="begin"/>
        </w:r>
        <w:r w:rsidR="008E247B">
          <w:rPr>
            <w:noProof/>
            <w:webHidden/>
          </w:rPr>
          <w:instrText xml:space="preserve"> PAGEREF _Toc72489052 \h </w:instrText>
        </w:r>
        <w:r w:rsidR="008E247B">
          <w:rPr>
            <w:noProof/>
            <w:webHidden/>
          </w:rPr>
        </w:r>
        <w:r w:rsidR="008E247B">
          <w:rPr>
            <w:noProof/>
            <w:webHidden/>
          </w:rPr>
          <w:fldChar w:fldCharType="separate"/>
        </w:r>
        <w:r w:rsidR="008E247B">
          <w:rPr>
            <w:noProof/>
            <w:webHidden/>
          </w:rPr>
          <w:t>22</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53" w:history="1">
        <w:r w:rsidR="008E247B" w:rsidRPr="007715B0">
          <w:rPr>
            <w:rStyle w:val="Hipervnculo"/>
            <w:noProof/>
            <w14:scene3d>
              <w14:camera w14:prst="orthographicFront"/>
              <w14:lightRig w14:rig="threePt" w14:dir="t">
                <w14:rot w14:lat="0" w14:lon="0" w14:rev="0"/>
              </w14:lightRig>
            </w14:scene3d>
          </w:rPr>
          <w:t>4.2.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CONTROL DE CALIDAD DE LAS AGUAS</w:t>
        </w:r>
        <w:r w:rsidR="008E247B">
          <w:rPr>
            <w:noProof/>
            <w:webHidden/>
          </w:rPr>
          <w:tab/>
        </w:r>
        <w:r w:rsidR="008E247B">
          <w:rPr>
            <w:noProof/>
            <w:webHidden/>
          </w:rPr>
          <w:fldChar w:fldCharType="begin"/>
        </w:r>
        <w:r w:rsidR="008E247B">
          <w:rPr>
            <w:noProof/>
            <w:webHidden/>
          </w:rPr>
          <w:instrText xml:space="preserve"> PAGEREF _Toc72489053 \h </w:instrText>
        </w:r>
        <w:r w:rsidR="008E247B">
          <w:rPr>
            <w:noProof/>
            <w:webHidden/>
          </w:rPr>
        </w:r>
        <w:r w:rsidR="008E247B">
          <w:rPr>
            <w:noProof/>
            <w:webHidden/>
          </w:rPr>
          <w:fldChar w:fldCharType="separate"/>
        </w:r>
        <w:r w:rsidR="008E247B">
          <w:rPr>
            <w:noProof/>
            <w:webHidden/>
          </w:rPr>
          <w:t>24</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54" w:history="1">
        <w:r w:rsidR="008E247B" w:rsidRPr="007715B0">
          <w:rPr>
            <w:rStyle w:val="Hipervnculo"/>
            <w:noProof/>
            <w14:scene3d>
              <w14:camera w14:prst="orthographicFront"/>
              <w14:lightRig w14:rig="threePt" w14:dir="t">
                <w14:rot w14:lat="0" w14:lon="0" w14:rev="0"/>
              </w14:lightRig>
            </w14:scene3d>
          </w:rPr>
          <w:t>4.3.</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ESTUDIOS HIDROLÓGICOS Y SOCIOECONÓMICOS</w:t>
        </w:r>
        <w:r w:rsidR="008E247B">
          <w:rPr>
            <w:noProof/>
            <w:webHidden/>
          </w:rPr>
          <w:tab/>
        </w:r>
        <w:r w:rsidR="008E247B">
          <w:rPr>
            <w:noProof/>
            <w:webHidden/>
          </w:rPr>
          <w:fldChar w:fldCharType="begin"/>
        </w:r>
        <w:r w:rsidR="008E247B">
          <w:rPr>
            <w:noProof/>
            <w:webHidden/>
          </w:rPr>
          <w:instrText xml:space="preserve"> PAGEREF _Toc72489054 \h </w:instrText>
        </w:r>
        <w:r w:rsidR="008E247B">
          <w:rPr>
            <w:noProof/>
            <w:webHidden/>
          </w:rPr>
        </w:r>
        <w:r w:rsidR="008E247B">
          <w:rPr>
            <w:noProof/>
            <w:webHidden/>
          </w:rPr>
          <w:fldChar w:fldCharType="separate"/>
        </w:r>
        <w:r w:rsidR="008E247B">
          <w:rPr>
            <w:noProof/>
            <w:webHidden/>
          </w:rPr>
          <w:t>25</w:t>
        </w:r>
        <w:r w:rsidR="008E247B">
          <w:rPr>
            <w:noProof/>
            <w:webHidden/>
          </w:rPr>
          <w:fldChar w:fldCharType="end"/>
        </w:r>
      </w:hyperlink>
    </w:p>
    <w:p w:rsidR="008E247B" w:rsidRDefault="00FF141C">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72489055" w:history="1">
        <w:r w:rsidR="008E247B" w:rsidRPr="007715B0">
          <w:rPr>
            <w:rStyle w:val="Hipervnculo"/>
            <w:noProof/>
          </w:rPr>
          <w:t>5.</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ACTIVIDAD ADMINISTRATIVA</w:t>
        </w:r>
        <w:r w:rsidR="008E247B">
          <w:rPr>
            <w:noProof/>
            <w:webHidden/>
          </w:rPr>
          <w:tab/>
        </w:r>
        <w:r w:rsidR="008E247B">
          <w:rPr>
            <w:noProof/>
            <w:webHidden/>
          </w:rPr>
          <w:fldChar w:fldCharType="begin"/>
        </w:r>
        <w:r w:rsidR="008E247B">
          <w:rPr>
            <w:noProof/>
            <w:webHidden/>
          </w:rPr>
          <w:instrText xml:space="preserve"> PAGEREF _Toc72489055 \h </w:instrText>
        </w:r>
        <w:r w:rsidR="008E247B">
          <w:rPr>
            <w:noProof/>
            <w:webHidden/>
          </w:rPr>
        </w:r>
        <w:r w:rsidR="008E247B">
          <w:rPr>
            <w:noProof/>
            <w:webHidden/>
          </w:rPr>
          <w:fldChar w:fldCharType="separate"/>
        </w:r>
        <w:r w:rsidR="008E247B">
          <w:rPr>
            <w:noProof/>
            <w:webHidden/>
          </w:rPr>
          <w:t>29</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56" w:history="1">
        <w:r w:rsidR="008E247B" w:rsidRPr="007715B0">
          <w:rPr>
            <w:rStyle w:val="Hipervnculo"/>
            <w:noProof/>
            <w14:scene3d>
              <w14:camera w14:prst="orthographicFront"/>
              <w14:lightRig w14:rig="threePt" w14:dir="t">
                <w14:rot w14:lat="0" w14:lon="0" w14:rev="0"/>
              </w14:lightRig>
            </w14:scene3d>
          </w:rPr>
          <w:t>5.1.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INTRODUCCIÓN</w:t>
        </w:r>
        <w:r w:rsidR="008E247B">
          <w:rPr>
            <w:noProof/>
            <w:webHidden/>
          </w:rPr>
          <w:tab/>
        </w:r>
        <w:r w:rsidR="008E247B">
          <w:rPr>
            <w:noProof/>
            <w:webHidden/>
          </w:rPr>
          <w:fldChar w:fldCharType="begin"/>
        </w:r>
        <w:r w:rsidR="008E247B">
          <w:rPr>
            <w:noProof/>
            <w:webHidden/>
          </w:rPr>
          <w:instrText xml:space="preserve"> PAGEREF _Toc72489056 \h </w:instrText>
        </w:r>
        <w:r w:rsidR="008E247B">
          <w:rPr>
            <w:noProof/>
            <w:webHidden/>
          </w:rPr>
        </w:r>
        <w:r w:rsidR="008E247B">
          <w:rPr>
            <w:noProof/>
            <w:webHidden/>
          </w:rPr>
          <w:fldChar w:fldCharType="separate"/>
        </w:r>
        <w:r w:rsidR="008E247B">
          <w:rPr>
            <w:noProof/>
            <w:webHidden/>
          </w:rPr>
          <w:t>30</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57" w:history="1">
        <w:r w:rsidR="008E247B" w:rsidRPr="007715B0">
          <w:rPr>
            <w:rStyle w:val="Hipervnculo"/>
            <w:noProof/>
            <w14:scene3d>
              <w14:camera w14:prst="orthographicFront"/>
              <w14:lightRig w14:rig="threePt" w14:dir="t">
                <w14:rot w14:lat="0" w14:lon="0" w14:rev="0"/>
              </w14:lightRig>
            </w14:scene3d>
          </w:rPr>
          <w:t>5.2.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ACTIVIDAD DE LOS ÓRGANOS DE GOBIERNO</w:t>
        </w:r>
        <w:r w:rsidR="008E247B">
          <w:rPr>
            <w:noProof/>
            <w:webHidden/>
          </w:rPr>
          <w:tab/>
        </w:r>
        <w:r w:rsidR="008E247B">
          <w:rPr>
            <w:noProof/>
            <w:webHidden/>
          </w:rPr>
          <w:fldChar w:fldCharType="begin"/>
        </w:r>
        <w:r w:rsidR="008E247B">
          <w:rPr>
            <w:noProof/>
            <w:webHidden/>
          </w:rPr>
          <w:instrText xml:space="preserve"> PAGEREF _Toc72489057 \h </w:instrText>
        </w:r>
        <w:r w:rsidR="008E247B">
          <w:rPr>
            <w:noProof/>
            <w:webHidden/>
          </w:rPr>
        </w:r>
        <w:r w:rsidR="008E247B">
          <w:rPr>
            <w:noProof/>
            <w:webHidden/>
          </w:rPr>
          <w:fldChar w:fldCharType="separate"/>
        </w:r>
        <w:r w:rsidR="008E247B">
          <w:rPr>
            <w:noProof/>
            <w:webHidden/>
          </w:rPr>
          <w:t>30</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58" w:history="1">
        <w:r w:rsidR="008E247B" w:rsidRPr="007715B0">
          <w:rPr>
            <w:rStyle w:val="Hipervnculo"/>
            <w:noProof/>
            <w14:scene3d>
              <w14:camera w14:prst="orthographicFront"/>
              <w14:lightRig w14:rig="threePt" w14:dir="t">
                <w14:rot w14:lat="0" w14:lon="0" w14:rev="0"/>
              </w14:lightRig>
            </w14:scene3d>
          </w:rPr>
          <w:t>5.3.</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AREA DE RECURSOS HIDRÁULICOS:</w:t>
        </w:r>
        <w:r w:rsidR="008E247B">
          <w:rPr>
            <w:noProof/>
            <w:webHidden/>
          </w:rPr>
          <w:tab/>
        </w:r>
        <w:r w:rsidR="008E247B">
          <w:rPr>
            <w:noProof/>
            <w:webHidden/>
          </w:rPr>
          <w:fldChar w:fldCharType="begin"/>
        </w:r>
        <w:r w:rsidR="008E247B">
          <w:rPr>
            <w:noProof/>
            <w:webHidden/>
          </w:rPr>
          <w:instrText xml:space="preserve"> PAGEREF _Toc72489058 \h </w:instrText>
        </w:r>
        <w:r w:rsidR="008E247B">
          <w:rPr>
            <w:noProof/>
            <w:webHidden/>
          </w:rPr>
        </w:r>
        <w:r w:rsidR="008E247B">
          <w:rPr>
            <w:noProof/>
            <w:webHidden/>
          </w:rPr>
          <w:fldChar w:fldCharType="separate"/>
        </w:r>
        <w:r w:rsidR="008E247B">
          <w:rPr>
            <w:noProof/>
            <w:webHidden/>
          </w:rPr>
          <w:t>30</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59" w:history="1">
        <w:r w:rsidR="008E247B" w:rsidRPr="007715B0">
          <w:rPr>
            <w:rStyle w:val="Hipervnculo"/>
            <w:caps/>
            <w:noProof/>
          </w:rPr>
          <w:t>5.3.1.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AGUAS SUPERFICIALES</w:t>
        </w:r>
        <w:r w:rsidR="008E247B">
          <w:rPr>
            <w:noProof/>
            <w:webHidden/>
          </w:rPr>
          <w:tab/>
        </w:r>
        <w:r w:rsidR="008E247B">
          <w:rPr>
            <w:noProof/>
            <w:webHidden/>
          </w:rPr>
          <w:fldChar w:fldCharType="begin"/>
        </w:r>
        <w:r w:rsidR="008E247B">
          <w:rPr>
            <w:noProof/>
            <w:webHidden/>
          </w:rPr>
          <w:instrText xml:space="preserve"> PAGEREF _Toc72489059 \h </w:instrText>
        </w:r>
        <w:r w:rsidR="008E247B">
          <w:rPr>
            <w:noProof/>
            <w:webHidden/>
          </w:rPr>
        </w:r>
        <w:r w:rsidR="008E247B">
          <w:rPr>
            <w:noProof/>
            <w:webHidden/>
          </w:rPr>
          <w:fldChar w:fldCharType="separate"/>
        </w:r>
        <w:r w:rsidR="008E247B">
          <w:rPr>
            <w:noProof/>
            <w:webHidden/>
          </w:rPr>
          <w:t>32</w:t>
        </w:r>
        <w:r w:rsidR="008E247B">
          <w:rPr>
            <w:noProof/>
            <w:webHidden/>
          </w:rPr>
          <w:fldChar w:fldCharType="end"/>
        </w:r>
      </w:hyperlink>
    </w:p>
    <w:p w:rsidR="008E247B" w:rsidRDefault="00FF141C">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72489060" w:history="1">
        <w:r w:rsidR="008E247B" w:rsidRPr="007715B0">
          <w:rPr>
            <w:rStyle w:val="Hipervnculo"/>
            <w:noProof/>
          </w:rPr>
          <w:t>5.3.2.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AGUAS SUBTERRÁNEAS</w:t>
        </w:r>
        <w:r w:rsidR="008E247B">
          <w:rPr>
            <w:noProof/>
            <w:webHidden/>
          </w:rPr>
          <w:tab/>
        </w:r>
        <w:r w:rsidR="008E247B">
          <w:rPr>
            <w:noProof/>
            <w:webHidden/>
          </w:rPr>
          <w:fldChar w:fldCharType="begin"/>
        </w:r>
        <w:r w:rsidR="008E247B">
          <w:rPr>
            <w:noProof/>
            <w:webHidden/>
          </w:rPr>
          <w:instrText xml:space="preserve"> PAGEREF _Toc72489060 \h </w:instrText>
        </w:r>
        <w:r w:rsidR="008E247B">
          <w:rPr>
            <w:noProof/>
            <w:webHidden/>
          </w:rPr>
        </w:r>
        <w:r w:rsidR="008E247B">
          <w:rPr>
            <w:noProof/>
            <w:webHidden/>
          </w:rPr>
          <w:fldChar w:fldCharType="separate"/>
        </w:r>
        <w:r w:rsidR="008E247B">
          <w:rPr>
            <w:noProof/>
            <w:webHidden/>
          </w:rPr>
          <w:t>33</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61" w:history="1">
        <w:r w:rsidR="008E247B" w:rsidRPr="007715B0">
          <w:rPr>
            <w:rStyle w:val="Hipervnculo"/>
            <w:noProof/>
            <w14:scene3d>
              <w14:camera w14:prst="orthographicFront"/>
              <w14:lightRig w14:rig="threePt" w14:dir="t">
                <w14:rot w14:lat="0" w14:lon="0" w14:rev="0"/>
              </w14:lightRig>
            </w14:scene3d>
          </w:rPr>
          <w:t>5.4.</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PRODUCCIÓN INDUSTRIAL, ALMACENAMIENTO, SANEAMIENTO Y ACTUACIONES SOBRE EL PATRIMONIO HIDRÁULICO</w:t>
        </w:r>
        <w:r w:rsidR="008E247B">
          <w:rPr>
            <w:noProof/>
            <w:webHidden/>
          </w:rPr>
          <w:tab/>
        </w:r>
        <w:r w:rsidR="008E247B">
          <w:rPr>
            <w:noProof/>
            <w:webHidden/>
          </w:rPr>
          <w:fldChar w:fldCharType="begin"/>
        </w:r>
        <w:r w:rsidR="008E247B">
          <w:rPr>
            <w:noProof/>
            <w:webHidden/>
          </w:rPr>
          <w:instrText xml:space="preserve"> PAGEREF _Toc72489061 \h </w:instrText>
        </w:r>
        <w:r w:rsidR="008E247B">
          <w:rPr>
            <w:noProof/>
            <w:webHidden/>
          </w:rPr>
        </w:r>
        <w:r w:rsidR="008E247B">
          <w:rPr>
            <w:noProof/>
            <w:webHidden/>
          </w:rPr>
          <w:fldChar w:fldCharType="separate"/>
        </w:r>
        <w:r w:rsidR="008E247B">
          <w:rPr>
            <w:noProof/>
            <w:webHidden/>
          </w:rPr>
          <w:t>38</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62" w:history="1">
        <w:r w:rsidR="008E247B" w:rsidRPr="007715B0">
          <w:rPr>
            <w:rStyle w:val="Hipervnculo"/>
            <w:noProof/>
            <w14:scene3d>
              <w14:camera w14:prst="orthographicFront"/>
              <w14:lightRig w14:rig="threePt" w14:dir="t">
                <w14:rot w14:lat="0" w14:lon="0" w14:rev="0"/>
              </w14:lightRig>
            </w14:scene3d>
          </w:rPr>
          <w:t>5.5.</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OBRAS, SERVICIOS Y SUMINISTROS</w:t>
        </w:r>
        <w:r w:rsidR="008E247B">
          <w:rPr>
            <w:noProof/>
            <w:webHidden/>
          </w:rPr>
          <w:tab/>
        </w:r>
        <w:r w:rsidR="008E247B">
          <w:rPr>
            <w:noProof/>
            <w:webHidden/>
          </w:rPr>
          <w:fldChar w:fldCharType="begin"/>
        </w:r>
        <w:r w:rsidR="008E247B">
          <w:rPr>
            <w:noProof/>
            <w:webHidden/>
          </w:rPr>
          <w:instrText xml:space="preserve"> PAGEREF _Toc72489062 \h </w:instrText>
        </w:r>
        <w:r w:rsidR="008E247B">
          <w:rPr>
            <w:noProof/>
            <w:webHidden/>
          </w:rPr>
        </w:r>
        <w:r w:rsidR="008E247B">
          <w:rPr>
            <w:noProof/>
            <w:webHidden/>
          </w:rPr>
          <w:fldChar w:fldCharType="separate"/>
        </w:r>
        <w:r w:rsidR="008E247B">
          <w:rPr>
            <w:noProof/>
            <w:webHidden/>
          </w:rPr>
          <w:t>40</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63" w:history="1">
        <w:r w:rsidR="008E247B" w:rsidRPr="007715B0">
          <w:rPr>
            <w:rStyle w:val="Hipervnculo"/>
            <w:noProof/>
            <w14:scene3d>
              <w14:camera w14:prst="orthographicFront"/>
              <w14:lightRig w14:rig="threePt" w14:dir="t">
                <w14:rot w14:lat="0" w14:lon="0" w14:rev="0"/>
              </w14:lightRig>
            </w14:scene3d>
          </w:rPr>
          <w:t>5.6.</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AUXILIOS A PROYECTOS DE OBRAS HIDRÁULICAS DE INICIATIVA PRIVADA</w:t>
        </w:r>
        <w:r w:rsidR="008E247B">
          <w:rPr>
            <w:noProof/>
            <w:webHidden/>
          </w:rPr>
          <w:tab/>
        </w:r>
        <w:r w:rsidR="008E247B">
          <w:rPr>
            <w:noProof/>
            <w:webHidden/>
          </w:rPr>
          <w:fldChar w:fldCharType="begin"/>
        </w:r>
        <w:r w:rsidR="008E247B">
          <w:rPr>
            <w:noProof/>
            <w:webHidden/>
          </w:rPr>
          <w:instrText xml:space="preserve"> PAGEREF _Toc72489063 \h </w:instrText>
        </w:r>
        <w:r w:rsidR="008E247B">
          <w:rPr>
            <w:noProof/>
            <w:webHidden/>
          </w:rPr>
        </w:r>
        <w:r w:rsidR="008E247B">
          <w:rPr>
            <w:noProof/>
            <w:webHidden/>
          </w:rPr>
          <w:fldChar w:fldCharType="separate"/>
        </w:r>
        <w:r w:rsidR="008E247B">
          <w:rPr>
            <w:noProof/>
            <w:webHidden/>
          </w:rPr>
          <w:t>41</w:t>
        </w:r>
        <w:r w:rsidR="008E247B">
          <w:rPr>
            <w:noProof/>
            <w:webHidden/>
          </w:rPr>
          <w:fldChar w:fldCharType="end"/>
        </w:r>
      </w:hyperlink>
    </w:p>
    <w:p w:rsidR="008E247B" w:rsidRDefault="00FF141C">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72489064" w:history="1">
        <w:r w:rsidR="008E247B" w:rsidRPr="007715B0">
          <w:rPr>
            <w:rStyle w:val="Hipervnculo"/>
            <w:noProof/>
          </w:rPr>
          <w:t>6.</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INFORMACIÓN PRESUPUESTARIA</w:t>
        </w:r>
        <w:r w:rsidR="008E247B">
          <w:rPr>
            <w:noProof/>
            <w:webHidden/>
          </w:rPr>
          <w:tab/>
        </w:r>
        <w:r w:rsidR="008E247B">
          <w:rPr>
            <w:noProof/>
            <w:webHidden/>
          </w:rPr>
          <w:fldChar w:fldCharType="begin"/>
        </w:r>
        <w:r w:rsidR="008E247B">
          <w:rPr>
            <w:noProof/>
            <w:webHidden/>
          </w:rPr>
          <w:instrText xml:space="preserve"> PAGEREF _Toc72489064 \h </w:instrText>
        </w:r>
        <w:r w:rsidR="008E247B">
          <w:rPr>
            <w:noProof/>
            <w:webHidden/>
          </w:rPr>
        </w:r>
        <w:r w:rsidR="008E247B">
          <w:rPr>
            <w:noProof/>
            <w:webHidden/>
          </w:rPr>
          <w:fldChar w:fldCharType="separate"/>
        </w:r>
        <w:r w:rsidR="008E247B">
          <w:rPr>
            <w:noProof/>
            <w:webHidden/>
          </w:rPr>
          <w:t>42</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65" w:history="1">
        <w:r w:rsidR="008E247B" w:rsidRPr="007715B0">
          <w:rPr>
            <w:rStyle w:val="Hipervnculo"/>
            <w:noProof/>
            <w14:scene3d>
              <w14:camera w14:prst="orthographicFront"/>
              <w14:lightRig w14:rig="threePt" w14:dir="t">
                <w14:rot w14:lat="0" w14:lon="0" w14:rev="0"/>
              </w14:lightRig>
            </w14:scene3d>
          </w:rPr>
          <w:t>6.1.</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EVOLUCIÓN PRESUPUESTARIA</w:t>
        </w:r>
        <w:r w:rsidR="008E247B">
          <w:rPr>
            <w:noProof/>
            <w:webHidden/>
          </w:rPr>
          <w:tab/>
        </w:r>
        <w:r w:rsidR="008E247B">
          <w:rPr>
            <w:noProof/>
            <w:webHidden/>
          </w:rPr>
          <w:fldChar w:fldCharType="begin"/>
        </w:r>
        <w:r w:rsidR="008E247B">
          <w:rPr>
            <w:noProof/>
            <w:webHidden/>
          </w:rPr>
          <w:instrText xml:space="preserve"> PAGEREF _Toc72489065 \h </w:instrText>
        </w:r>
        <w:r w:rsidR="008E247B">
          <w:rPr>
            <w:noProof/>
            <w:webHidden/>
          </w:rPr>
        </w:r>
        <w:r w:rsidR="008E247B">
          <w:rPr>
            <w:noProof/>
            <w:webHidden/>
          </w:rPr>
          <w:fldChar w:fldCharType="separate"/>
        </w:r>
        <w:r w:rsidR="008E247B">
          <w:rPr>
            <w:noProof/>
            <w:webHidden/>
          </w:rPr>
          <w:t>42</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66" w:history="1">
        <w:r w:rsidR="008E247B" w:rsidRPr="007715B0">
          <w:rPr>
            <w:rStyle w:val="Hipervnculo"/>
            <w:noProof/>
            <w14:scene3d>
              <w14:camera w14:prst="orthographicFront"/>
              <w14:lightRig w14:rig="threePt" w14:dir="t">
                <w14:rot w14:lat="0" w14:lon="0" w14:rev="0"/>
              </w14:lightRig>
            </w14:scene3d>
          </w:rPr>
          <w:t>6.2.</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LIQUIDACIÓN DEL PRESUPUESTO</w:t>
        </w:r>
        <w:r w:rsidR="008E247B">
          <w:rPr>
            <w:noProof/>
            <w:webHidden/>
          </w:rPr>
          <w:tab/>
        </w:r>
        <w:r w:rsidR="008E247B">
          <w:rPr>
            <w:noProof/>
            <w:webHidden/>
          </w:rPr>
          <w:fldChar w:fldCharType="begin"/>
        </w:r>
        <w:r w:rsidR="008E247B">
          <w:rPr>
            <w:noProof/>
            <w:webHidden/>
          </w:rPr>
          <w:instrText xml:space="preserve"> PAGEREF _Toc72489066 \h </w:instrText>
        </w:r>
        <w:r w:rsidR="008E247B">
          <w:rPr>
            <w:noProof/>
            <w:webHidden/>
          </w:rPr>
        </w:r>
        <w:r w:rsidR="008E247B">
          <w:rPr>
            <w:noProof/>
            <w:webHidden/>
          </w:rPr>
          <w:fldChar w:fldCharType="separate"/>
        </w:r>
        <w:r w:rsidR="008E247B">
          <w:rPr>
            <w:noProof/>
            <w:webHidden/>
          </w:rPr>
          <w:t>42</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67" w:history="1">
        <w:r w:rsidR="008E247B" w:rsidRPr="007715B0">
          <w:rPr>
            <w:rStyle w:val="Hipervnculo"/>
            <w:noProof/>
            <w14:scene3d>
              <w14:camera w14:prst="orthographicFront"/>
              <w14:lightRig w14:rig="threePt" w14:dir="t">
                <w14:rot w14:lat="0" w14:lon="0" w14:rev="0"/>
              </w14:lightRig>
            </w14:scene3d>
          </w:rPr>
          <w:t>6.3.</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EVOLUCIÓN DEL REMANENTE DE TESORERÍA</w:t>
        </w:r>
        <w:r w:rsidR="008E247B">
          <w:rPr>
            <w:noProof/>
            <w:webHidden/>
          </w:rPr>
          <w:tab/>
        </w:r>
        <w:r w:rsidR="008E247B">
          <w:rPr>
            <w:noProof/>
            <w:webHidden/>
          </w:rPr>
          <w:fldChar w:fldCharType="begin"/>
        </w:r>
        <w:r w:rsidR="008E247B">
          <w:rPr>
            <w:noProof/>
            <w:webHidden/>
          </w:rPr>
          <w:instrText xml:space="preserve"> PAGEREF _Toc72489067 \h </w:instrText>
        </w:r>
        <w:r w:rsidR="008E247B">
          <w:rPr>
            <w:noProof/>
            <w:webHidden/>
          </w:rPr>
        </w:r>
        <w:r w:rsidR="008E247B">
          <w:rPr>
            <w:noProof/>
            <w:webHidden/>
          </w:rPr>
          <w:fldChar w:fldCharType="separate"/>
        </w:r>
        <w:r w:rsidR="008E247B">
          <w:rPr>
            <w:noProof/>
            <w:webHidden/>
          </w:rPr>
          <w:t>45</w:t>
        </w:r>
        <w:r w:rsidR="008E247B">
          <w:rPr>
            <w:noProof/>
            <w:webHidden/>
          </w:rPr>
          <w:fldChar w:fldCharType="end"/>
        </w:r>
      </w:hyperlink>
    </w:p>
    <w:p w:rsidR="008E247B" w:rsidRDefault="00FF141C">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72489068" w:history="1">
        <w:r w:rsidR="008E247B" w:rsidRPr="007715B0">
          <w:rPr>
            <w:rStyle w:val="Hipervnculo"/>
            <w:noProof/>
            <w14:scene3d>
              <w14:camera w14:prst="orthographicFront"/>
              <w14:lightRig w14:rig="threePt" w14:dir="t">
                <w14:rot w14:lat="0" w14:lon="0" w14:rev="0"/>
              </w14:lightRig>
            </w14:scene3d>
          </w:rPr>
          <w:t>6.4.</w:t>
        </w:r>
        <w:r w:rsidR="008E247B">
          <w:rPr>
            <w:rFonts w:asciiTheme="minorHAnsi" w:eastAsiaTheme="minorEastAsia" w:hAnsiTheme="minorHAnsi" w:cstheme="minorBidi"/>
            <w:noProof/>
            <w:sz w:val="22"/>
            <w:szCs w:val="22"/>
            <w:lang w:val="es-ES" w:eastAsia="es-ES"/>
          </w:rPr>
          <w:tab/>
        </w:r>
        <w:r w:rsidR="008E247B" w:rsidRPr="007715B0">
          <w:rPr>
            <w:rStyle w:val="Hipervnculo"/>
            <w:noProof/>
          </w:rPr>
          <w:t>PRESUPUESTO PARA EL AÑO 2021</w:t>
        </w:r>
        <w:r w:rsidR="008E247B">
          <w:rPr>
            <w:noProof/>
            <w:webHidden/>
          </w:rPr>
          <w:tab/>
        </w:r>
        <w:r w:rsidR="008E247B">
          <w:rPr>
            <w:noProof/>
            <w:webHidden/>
          </w:rPr>
          <w:fldChar w:fldCharType="begin"/>
        </w:r>
        <w:r w:rsidR="008E247B">
          <w:rPr>
            <w:noProof/>
            <w:webHidden/>
          </w:rPr>
          <w:instrText xml:space="preserve"> PAGEREF _Toc72489068 \h </w:instrText>
        </w:r>
        <w:r w:rsidR="008E247B">
          <w:rPr>
            <w:noProof/>
            <w:webHidden/>
          </w:rPr>
        </w:r>
        <w:r w:rsidR="008E247B">
          <w:rPr>
            <w:noProof/>
            <w:webHidden/>
          </w:rPr>
          <w:fldChar w:fldCharType="separate"/>
        </w:r>
        <w:r w:rsidR="008E247B">
          <w:rPr>
            <w:noProof/>
            <w:webHidden/>
          </w:rPr>
          <w:t>45</w:t>
        </w:r>
        <w:r w:rsidR="008E247B">
          <w:rPr>
            <w:noProof/>
            <w:webHidden/>
          </w:rPr>
          <w:fldChar w:fldCharType="end"/>
        </w:r>
      </w:hyperlink>
    </w:p>
    <w:p w:rsidR="00AC7098" w:rsidRPr="000E587E" w:rsidRDefault="00891398">
      <w:pPr>
        <w:rPr>
          <w:highlight w:val="magenta"/>
        </w:rPr>
      </w:pPr>
      <w:r w:rsidRPr="000E587E">
        <w:rPr>
          <w:highlight w:val="magenta"/>
        </w:rPr>
        <w:fldChar w:fldCharType="end"/>
      </w:r>
    </w:p>
    <w:p w:rsidR="00093D21" w:rsidRPr="000E587E" w:rsidRDefault="00093D21">
      <w:pPr>
        <w:tabs>
          <w:tab w:val="left" w:leader="dot" w:pos="8505"/>
        </w:tabs>
        <w:rPr>
          <w:rFonts w:ascii="Arial" w:hAnsi="Arial" w:cs="Arial"/>
          <w:sz w:val="22"/>
          <w:highlight w:val="magenta"/>
        </w:rPr>
      </w:pPr>
      <w:r w:rsidRPr="000E587E">
        <w:rPr>
          <w:rFonts w:ascii="Arial" w:hAnsi="Arial" w:cs="Arial"/>
          <w:sz w:val="22"/>
          <w:highlight w:val="magenta"/>
        </w:rPr>
        <w:br w:type="page"/>
      </w:r>
    </w:p>
    <w:p w:rsidR="00093D21" w:rsidRPr="009D0395" w:rsidRDefault="00093D21" w:rsidP="00D43203">
      <w:pPr>
        <w:pStyle w:val="IndiceNivel1"/>
      </w:pPr>
      <w:bookmarkStart w:id="0" w:name="_Toc72489014"/>
      <w:r w:rsidRPr="009D0395">
        <w:lastRenderedPageBreak/>
        <w:t>INTRODUCCIÓN</w:t>
      </w:r>
      <w:bookmarkEnd w:id="0"/>
    </w:p>
    <w:p w:rsidR="00B831CC" w:rsidRPr="009D0395" w:rsidRDefault="00B831CC" w:rsidP="00B831CC">
      <w:pPr>
        <w:pStyle w:val="Sangradetextonormal"/>
        <w:tabs>
          <w:tab w:val="left" w:pos="0"/>
        </w:tabs>
        <w:spacing w:before="60" w:after="60"/>
        <w:ind w:left="0" w:firstLine="1134"/>
        <w:jc w:val="both"/>
        <w:rPr>
          <w:rFonts w:ascii="Arial" w:hAnsi="Arial" w:cs="Arial"/>
          <w:sz w:val="22"/>
        </w:rPr>
      </w:pPr>
      <w:r w:rsidRPr="009D0395">
        <w:rPr>
          <w:rFonts w:ascii="Arial" w:hAnsi="Arial" w:cs="Arial"/>
          <w:sz w:val="22"/>
        </w:rPr>
        <w:t>El Consejo Insular de Aguas de Tenerife (CIATF), Organismo Autónomo adscrito al Cabildo Insular de Tenerife, de conformidad con la Ley 12/1990, de 26 de julio, de Aguas y con lo previsto en sus Estatutos reguladores, se configura como entidad de Derecho Público con personalidad jurídica propia y plena autonomía funcional, que asume, en régimen de descentralización y participación, la dirección, ordenación, planificación y gestión unitaria de las aguas en la isla de Tenerife.</w:t>
      </w:r>
    </w:p>
    <w:p w:rsidR="00B831CC" w:rsidRPr="009D0395" w:rsidRDefault="00B831CC" w:rsidP="00B831CC">
      <w:pPr>
        <w:pStyle w:val="Sangradetextonormal"/>
        <w:tabs>
          <w:tab w:val="left" w:pos="0"/>
        </w:tabs>
        <w:spacing w:before="60" w:after="60"/>
        <w:ind w:left="0" w:firstLine="1134"/>
        <w:jc w:val="both"/>
        <w:rPr>
          <w:rFonts w:ascii="Arial" w:hAnsi="Arial" w:cs="Arial"/>
          <w:sz w:val="22"/>
        </w:rPr>
      </w:pPr>
    </w:p>
    <w:p w:rsidR="00B831CC" w:rsidRPr="009D0395" w:rsidRDefault="00B831CC" w:rsidP="00B831CC">
      <w:pPr>
        <w:pStyle w:val="Sangradetextonormal"/>
        <w:tabs>
          <w:tab w:val="left" w:pos="0"/>
        </w:tabs>
        <w:spacing w:before="60" w:after="60"/>
        <w:ind w:left="0" w:firstLine="1134"/>
        <w:jc w:val="both"/>
        <w:rPr>
          <w:rFonts w:ascii="Arial" w:hAnsi="Arial" w:cs="Arial"/>
          <w:sz w:val="22"/>
        </w:rPr>
      </w:pPr>
      <w:r w:rsidRPr="009D0395">
        <w:rPr>
          <w:rFonts w:ascii="Arial" w:hAnsi="Arial" w:cs="Arial"/>
          <w:sz w:val="22"/>
        </w:rPr>
        <w:t xml:space="preserve">Esta Administración Hidráulica Insular, dotada de unas características especiales frente a otros Organismos Autónomos Locales de igual carácter, tiene como aspecto más relevante que está participada, en un 50%, por aquellos sectores privados (concesionarios y titulares de aprovechamientos, agricultores, consumidores y usuarios, empresarios y sindicatos) más estrechamente vinculados con el agua; mientras que el otro 50%, está integrado por representantes de </w:t>
      </w:r>
      <w:smartTag w:uri="urn:schemas-microsoft-com:office:smarttags" w:element="PersonName">
        <w:smartTagPr>
          <w:attr w:name="ProductID" w:val="la Administraci￳n P￺blica"/>
        </w:smartTagPr>
        <w:r w:rsidRPr="009D0395">
          <w:rPr>
            <w:rFonts w:ascii="Arial" w:hAnsi="Arial" w:cs="Arial"/>
            <w:sz w:val="22"/>
          </w:rPr>
          <w:t>la Administración Pública</w:t>
        </w:r>
      </w:smartTag>
      <w:r w:rsidRPr="009D0395">
        <w:rPr>
          <w:rFonts w:ascii="Arial" w:hAnsi="Arial" w:cs="Arial"/>
          <w:sz w:val="22"/>
        </w:rPr>
        <w:t xml:space="preserve"> (Cabildo Insular, Ayuntamientos, Gobierno de Canarias y concesionarios de servicios públicos).</w:t>
      </w:r>
    </w:p>
    <w:p w:rsidR="00B831CC" w:rsidRPr="009D0395" w:rsidRDefault="00B831CC" w:rsidP="00B831CC">
      <w:pPr>
        <w:pStyle w:val="Sangradetextonormal"/>
        <w:tabs>
          <w:tab w:val="left" w:pos="0"/>
        </w:tabs>
        <w:spacing w:before="60" w:after="60"/>
        <w:ind w:left="0" w:firstLine="1134"/>
        <w:jc w:val="both"/>
        <w:rPr>
          <w:rFonts w:ascii="Arial" w:hAnsi="Arial" w:cs="Arial"/>
          <w:sz w:val="22"/>
        </w:rPr>
      </w:pPr>
    </w:p>
    <w:p w:rsidR="00B831CC" w:rsidRPr="009D0395" w:rsidRDefault="00B831CC" w:rsidP="00B831CC">
      <w:pPr>
        <w:tabs>
          <w:tab w:val="left" w:pos="0"/>
        </w:tabs>
        <w:spacing w:before="60" w:after="60"/>
        <w:ind w:firstLine="1134"/>
        <w:jc w:val="both"/>
        <w:rPr>
          <w:rFonts w:ascii="Arial" w:hAnsi="Arial" w:cs="Arial"/>
          <w:sz w:val="22"/>
        </w:rPr>
      </w:pPr>
      <w:r w:rsidRPr="009D0395">
        <w:rPr>
          <w:rFonts w:ascii="Arial" w:hAnsi="Arial" w:cs="Arial"/>
          <w:sz w:val="22"/>
        </w:rPr>
        <w:t xml:space="preserve">Sus Estatutos fueron definitivamente aprobados mediante el Decreto 115/1992, de 9 de julio, procediéndose, con fecha 20 de julio y 29 de octubre de </w:t>
      </w:r>
      <w:smartTag w:uri="urn:schemas-microsoft-com:office:smarttags" w:element="metricconverter">
        <w:smartTagPr>
          <w:attr w:name="ProductID" w:val="1993, a"/>
        </w:smartTagPr>
        <w:r w:rsidRPr="009D0395">
          <w:rPr>
            <w:rFonts w:ascii="Arial" w:hAnsi="Arial" w:cs="Arial"/>
            <w:sz w:val="22"/>
          </w:rPr>
          <w:t>1993, a</w:t>
        </w:r>
      </w:smartTag>
      <w:r w:rsidRPr="009D0395">
        <w:rPr>
          <w:rFonts w:ascii="Arial" w:hAnsi="Arial" w:cs="Arial"/>
          <w:sz w:val="22"/>
        </w:rPr>
        <w:t xml:space="preserve"> la constitución de sus órganos colegiados, Junta General y Junta de Gobierno, respectivamente.</w:t>
      </w:r>
    </w:p>
    <w:p w:rsidR="00B831CC" w:rsidRPr="009D0395" w:rsidRDefault="00B831CC" w:rsidP="00B831CC">
      <w:pPr>
        <w:tabs>
          <w:tab w:val="left" w:pos="0"/>
        </w:tabs>
        <w:spacing w:before="60" w:after="60"/>
        <w:ind w:firstLine="1134"/>
        <w:jc w:val="both"/>
        <w:rPr>
          <w:rFonts w:ascii="Arial" w:hAnsi="Arial" w:cs="Arial"/>
          <w:sz w:val="22"/>
        </w:rPr>
      </w:pPr>
    </w:p>
    <w:p w:rsidR="00B831CC" w:rsidRPr="009D0395" w:rsidRDefault="00B831CC" w:rsidP="00B831CC">
      <w:pPr>
        <w:tabs>
          <w:tab w:val="left" w:pos="0"/>
        </w:tabs>
        <w:spacing w:before="60" w:after="60"/>
        <w:ind w:firstLine="1134"/>
        <w:jc w:val="both"/>
        <w:rPr>
          <w:rFonts w:ascii="Arial" w:hAnsi="Arial" w:cs="Arial"/>
          <w:sz w:val="22"/>
        </w:rPr>
      </w:pPr>
      <w:r w:rsidRPr="009D0395">
        <w:rPr>
          <w:rFonts w:ascii="Arial" w:hAnsi="Arial" w:cs="Arial"/>
          <w:sz w:val="22"/>
        </w:rPr>
        <w:t xml:space="preserve">Por Decreto 158/1994, de 24 de febrero, el Gobierno de Canarias procedió a la transferencia de funciones de </w:t>
      </w:r>
      <w:smartTag w:uri="urn:schemas-microsoft-com:office:smarttags" w:element="PersonName">
        <w:smartTagPr>
          <w:attr w:name="ProductID" w:val="la Administraci￳n P￺blica"/>
        </w:smartTagPr>
        <w:r w:rsidRPr="009D0395">
          <w:rPr>
            <w:rFonts w:ascii="Arial" w:hAnsi="Arial" w:cs="Arial"/>
            <w:sz w:val="22"/>
          </w:rPr>
          <w:t>la Administración Pública</w:t>
        </w:r>
      </w:smartTag>
      <w:r w:rsidRPr="009D0395">
        <w:rPr>
          <w:rFonts w:ascii="Arial" w:hAnsi="Arial" w:cs="Arial"/>
          <w:sz w:val="22"/>
        </w:rPr>
        <w:t xml:space="preserve"> de </w:t>
      </w:r>
      <w:smartTag w:uri="urn:schemas-microsoft-com:office:smarttags" w:element="PersonName">
        <w:smartTagPr>
          <w:attr w:name="ProductID" w:val="LA COMUNIDAD AUTￓNOMA"/>
        </w:smartTagPr>
        <w:r w:rsidRPr="009D0395">
          <w:rPr>
            <w:rFonts w:ascii="Arial" w:hAnsi="Arial" w:cs="Arial"/>
            <w:sz w:val="22"/>
          </w:rPr>
          <w:t>la Comunidad Autónoma</w:t>
        </w:r>
      </w:smartTag>
      <w:r w:rsidRPr="009D0395">
        <w:rPr>
          <w:rFonts w:ascii="Arial" w:hAnsi="Arial" w:cs="Arial"/>
          <w:sz w:val="22"/>
        </w:rPr>
        <w:t xml:space="preserve"> Canaria a los Cabildos Insulares en materia de Aguas Terrestres y Obras Hidráulicas, sin perjuicio de la reserva a favor de esa Comunidad Autónoma de la titularidad de una serie de competencias y funciones sobre esa materia. A su vez se había promulgado el Decreto 149/1994, de 21 de julio, sobre metodología que habría de regir en la valoración de las competencias que se transferían a los Cabildos Insulares en ejecución de lo previsto en </w:t>
      </w:r>
      <w:smartTag w:uri="urn:schemas-microsoft-com:office:smarttags" w:element="PersonName">
        <w:smartTagPr>
          <w:attr w:name="ProductID" w:val="la Ley"/>
        </w:smartTagPr>
        <w:r w:rsidRPr="009D0395">
          <w:rPr>
            <w:rFonts w:ascii="Arial" w:hAnsi="Arial" w:cs="Arial"/>
            <w:sz w:val="22"/>
          </w:rPr>
          <w:t>la Ley</w:t>
        </w:r>
      </w:smartTag>
      <w:r w:rsidRPr="009D0395">
        <w:rPr>
          <w:rFonts w:ascii="Arial" w:hAnsi="Arial" w:cs="Arial"/>
          <w:sz w:val="22"/>
        </w:rPr>
        <w:t xml:space="preserve"> 14/1990, de Régimen jurídico de las Administraciones Públicas de Canarias.</w:t>
      </w:r>
    </w:p>
    <w:p w:rsidR="00B831CC" w:rsidRPr="009D0395" w:rsidRDefault="00B831CC" w:rsidP="00B831CC">
      <w:pPr>
        <w:tabs>
          <w:tab w:val="left" w:pos="0"/>
        </w:tabs>
        <w:spacing w:before="60" w:after="60"/>
        <w:ind w:firstLine="1134"/>
        <w:jc w:val="both"/>
        <w:rPr>
          <w:rFonts w:ascii="Arial" w:hAnsi="Arial" w:cs="Arial"/>
          <w:sz w:val="22"/>
        </w:rPr>
      </w:pPr>
    </w:p>
    <w:p w:rsidR="00B831CC" w:rsidRPr="009D0395" w:rsidRDefault="00B831CC" w:rsidP="00B831CC">
      <w:pPr>
        <w:tabs>
          <w:tab w:val="left" w:pos="0"/>
        </w:tabs>
        <w:spacing w:before="60" w:after="60"/>
        <w:ind w:firstLine="1134"/>
        <w:jc w:val="both"/>
        <w:rPr>
          <w:rFonts w:ascii="Arial" w:hAnsi="Arial" w:cs="Arial"/>
          <w:sz w:val="22"/>
        </w:rPr>
      </w:pPr>
      <w:r w:rsidRPr="009D0395">
        <w:rPr>
          <w:rFonts w:ascii="Arial" w:hAnsi="Arial" w:cs="Arial"/>
          <w:sz w:val="22"/>
        </w:rPr>
        <w:t>Finalmente, el Decreto 24/1995, de 24 de febrero, dispuso el traspaso de servicios, medios personales, materiales y recursos al Cabildo Insular de Tenerife para el ejercicio de las competencias en materia de aguas a través del Consejo Insular de Aguas de Tenerife. La formalización de dicho traspaso se efectuó el 12 de mayo de 1995, en virtud de Acta suscrita por ambas partes, estableciendo que la materialización efectiva de los traspasos y, en consecuencia, la asunción plena de competencias por el Consejo Insular de Aguas de Tenerife, comenzaría con fecha 1 de julio de 1995.</w:t>
      </w:r>
    </w:p>
    <w:p w:rsidR="00124D36" w:rsidRPr="000E587E" w:rsidRDefault="00124D36" w:rsidP="00F07B54">
      <w:pPr>
        <w:tabs>
          <w:tab w:val="left" w:pos="0"/>
        </w:tabs>
        <w:spacing w:before="60" w:after="60"/>
        <w:jc w:val="both"/>
        <w:rPr>
          <w:rFonts w:ascii="Arial" w:hAnsi="Arial" w:cs="Arial"/>
          <w:sz w:val="22"/>
          <w:highlight w:val="magenta"/>
        </w:rPr>
      </w:pPr>
    </w:p>
    <w:p w:rsidR="00340E25" w:rsidRPr="00E02CC0" w:rsidRDefault="00340E25" w:rsidP="00D43203">
      <w:pPr>
        <w:pStyle w:val="IndiceNivel1"/>
      </w:pPr>
      <w:bookmarkStart w:id="1" w:name="_Toc72489015"/>
      <w:r w:rsidRPr="00E02CC0">
        <w:t>MEDIOS</w:t>
      </w:r>
      <w:bookmarkEnd w:id="1"/>
    </w:p>
    <w:p w:rsidR="00340E25" w:rsidRPr="00E02CC0" w:rsidRDefault="00340E25" w:rsidP="00340E25">
      <w:pPr>
        <w:jc w:val="both"/>
        <w:rPr>
          <w:rFonts w:ascii="Arial" w:hAnsi="Arial" w:cs="Arial"/>
          <w:sz w:val="22"/>
        </w:rPr>
      </w:pPr>
    </w:p>
    <w:p w:rsidR="00340E25" w:rsidRPr="00E02CC0" w:rsidRDefault="00340E25" w:rsidP="00D43203">
      <w:pPr>
        <w:pStyle w:val="IndiceNivel2"/>
      </w:pPr>
      <w:bookmarkStart w:id="2" w:name="_Toc72489016"/>
      <w:r w:rsidRPr="00E02CC0">
        <w:t>MEDIOS HUMANOS</w:t>
      </w:r>
      <w:bookmarkEnd w:id="2"/>
    </w:p>
    <w:p w:rsidR="00340E25" w:rsidRPr="00E02CC0" w:rsidRDefault="00340E25" w:rsidP="00340E25">
      <w:pPr>
        <w:pStyle w:val="Encabezado"/>
        <w:tabs>
          <w:tab w:val="clear" w:pos="4252"/>
          <w:tab w:val="clear" w:pos="8504"/>
          <w:tab w:val="left" w:pos="851"/>
        </w:tabs>
        <w:rPr>
          <w:rFonts w:ascii="Arial" w:hAnsi="Arial"/>
          <w:sz w:val="22"/>
        </w:rPr>
      </w:pPr>
    </w:p>
    <w:p w:rsidR="00340E25" w:rsidRPr="00E02CC0" w:rsidRDefault="00340E25" w:rsidP="00D43203">
      <w:pPr>
        <w:pStyle w:val="EstiloNivel3"/>
      </w:pPr>
      <w:bookmarkStart w:id="3" w:name="_Toc72489017"/>
      <w:r w:rsidRPr="00E02CC0">
        <w:t>Evolución y distribución del personal.</w:t>
      </w:r>
      <w:bookmarkEnd w:id="3"/>
    </w:p>
    <w:p w:rsidR="00340E25" w:rsidRPr="000E587E" w:rsidRDefault="00340E25" w:rsidP="00340E25">
      <w:pPr>
        <w:pStyle w:val="Encabezado"/>
        <w:tabs>
          <w:tab w:val="clear" w:pos="4252"/>
          <w:tab w:val="clear" w:pos="8504"/>
        </w:tabs>
        <w:rPr>
          <w:rFonts w:ascii="Arial" w:hAnsi="Arial"/>
          <w:sz w:val="22"/>
          <w:highlight w:val="magenta"/>
        </w:rPr>
      </w:pPr>
    </w:p>
    <w:p w:rsidR="00E02CC0" w:rsidRPr="007B269B" w:rsidRDefault="00E02CC0" w:rsidP="00E02CC0">
      <w:pPr>
        <w:tabs>
          <w:tab w:val="left" w:pos="0"/>
        </w:tabs>
        <w:spacing w:before="60" w:after="120"/>
        <w:ind w:firstLine="1134"/>
        <w:jc w:val="both"/>
        <w:rPr>
          <w:rFonts w:ascii="Arial" w:hAnsi="Arial"/>
          <w:sz w:val="22"/>
        </w:rPr>
      </w:pPr>
      <w:r w:rsidRPr="007B269B">
        <w:rPr>
          <w:rFonts w:ascii="Arial" w:hAnsi="Arial"/>
          <w:sz w:val="22"/>
        </w:rPr>
        <w:t xml:space="preserve">El Consejo Insular de Aguas de Tenerife está integrado por personal funcionario, ya sea transferido desde </w:t>
      </w:r>
      <w:smartTag w:uri="urn:schemas-microsoft-com:office:smarttags" w:element="PersonName">
        <w:smartTagPr>
          <w:attr w:name="ProductID" w:val="LA COMUNIDAD AUTￓNOMA"/>
        </w:smartTagPr>
        <w:r w:rsidRPr="007B269B">
          <w:rPr>
            <w:rFonts w:ascii="Arial" w:hAnsi="Arial"/>
            <w:sz w:val="22"/>
          </w:rPr>
          <w:t>la Comunidad Autónoma</w:t>
        </w:r>
      </w:smartTag>
      <w:r w:rsidRPr="007B269B">
        <w:rPr>
          <w:rFonts w:ascii="Arial" w:hAnsi="Arial"/>
          <w:sz w:val="22"/>
        </w:rPr>
        <w:t xml:space="preserve"> de Canarias o adscrito por el Excmo. Cabildo Insular de Tenerife, así como por personal laboral, en el que se incluye aquél transferido por las Administraciones Públicas anteriormente referenciadas y el contratado por el propio Consejo Insular de Aguas.</w:t>
      </w:r>
    </w:p>
    <w:p w:rsidR="00E02CC0" w:rsidRDefault="00E02CC0" w:rsidP="00E02CC0">
      <w:pPr>
        <w:tabs>
          <w:tab w:val="left" w:pos="0"/>
        </w:tabs>
        <w:spacing w:before="60" w:after="120"/>
        <w:ind w:firstLine="1134"/>
        <w:jc w:val="both"/>
        <w:rPr>
          <w:rFonts w:ascii="Arial" w:hAnsi="Arial"/>
          <w:sz w:val="22"/>
        </w:rPr>
      </w:pPr>
      <w:r w:rsidRPr="007B269B">
        <w:rPr>
          <w:rFonts w:ascii="Arial" w:hAnsi="Arial"/>
          <w:sz w:val="22"/>
        </w:rPr>
        <w:t>Tal configuración, unido al desarrollo de las competencias encomendadas a este Organismo, ha determinado un paulatino y progresivo crecimiento de los citados medios personales desde su creación.</w:t>
      </w:r>
    </w:p>
    <w:p w:rsidR="00E02CC0" w:rsidRDefault="00E02CC0" w:rsidP="00E02CC0">
      <w:pPr>
        <w:tabs>
          <w:tab w:val="left" w:pos="0"/>
        </w:tabs>
        <w:spacing w:before="60" w:after="120"/>
        <w:ind w:firstLine="1134"/>
        <w:jc w:val="both"/>
        <w:rPr>
          <w:rFonts w:ascii="Arial" w:hAnsi="Arial"/>
          <w:sz w:val="22"/>
        </w:rPr>
      </w:pPr>
      <w:r w:rsidRPr="00FB7687">
        <w:rPr>
          <w:rFonts w:ascii="Arial" w:hAnsi="Arial"/>
          <w:sz w:val="22"/>
        </w:rPr>
        <w:lastRenderedPageBreak/>
        <w:t>Por otra parte, en el año 2019 se inició de forma novedosa en el Organismo la ejecución del “Proyecto NOE de adquisición de experiencia laboral en el ámbito de diferentes objetivos específicos del Consejo Insular de Aguas de Tenerife en torno al marco estratégico de desarrollo insular (MEDI) y otros proyectos de interés general” en el marco de la convocatoria de subvenciones destinadas a la contratación laboral en prácticas de personas desempleadas, preferentemente de primer empleo, correspondiente al ejercicio 2019-2020 en colaboración con los Cabildos Insulares de la Comunidad Autónoma de Canarias, cofinanciado por el Fondo Social Europeo ( BOC nº 43, de 4 de marzo de 2019). Concret</w:t>
      </w:r>
      <w:r>
        <w:rPr>
          <w:rFonts w:ascii="Arial" w:hAnsi="Arial"/>
          <w:sz w:val="22"/>
        </w:rPr>
        <w:t>amente se le concedió</w:t>
      </w:r>
      <w:r w:rsidRPr="00FB7687">
        <w:rPr>
          <w:rFonts w:ascii="Arial" w:hAnsi="Arial"/>
          <w:sz w:val="22"/>
        </w:rPr>
        <w:t xml:space="preserve"> al Organismo una subvención por importe de 298.038,43 €, cantidad destinada a abonar el 88% de los costes salariales de 15 titulados/as universitarios/as y de formación profesional de grado medio o superior, habiéndose iniciado el proyecto en el mes de octubre, con la contratación de una tutora, por dos meses, y procediéndose a la contratación a partir del 29 de noviembre, por un periodo de 12 meses, en la modalidad contractual de prácticas, al resto de categorías del proyecto</w:t>
      </w:r>
      <w:r>
        <w:rPr>
          <w:rFonts w:ascii="Arial" w:hAnsi="Arial"/>
          <w:sz w:val="22"/>
        </w:rPr>
        <w:t xml:space="preserve">. </w:t>
      </w:r>
    </w:p>
    <w:p w:rsidR="00E02CC0" w:rsidRPr="00CB34DE" w:rsidRDefault="00E02CC0" w:rsidP="00E02CC0">
      <w:pPr>
        <w:tabs>
          <w:tab w:val="left" w:pos="0"/>
          <w:tab w:val="left" w:pos="1134"/>
        </w:tabs>
        <w:spacing w:before="60" w:after="120"/>
        <w:jc w:val="both"/>
        <w:rPr>
          <w:rFonts w:ascii="Arial" w:hAnsi="Arial"/>
          <w:sz w:val="22"/>
        </w:rPr>
      </w:pPr>
      <w:r>
        <w:rPr>
          <w:rFonts w:ascii="Arial" w:hAnsi="Arial"/>
          <w:sz w:val="22"/>
        </w:rPr>
        <w:tab/>
        <w:t xml:space="preserve">Este Proyecto finalizó con éxito en noviembre del año 2020, lográndose el objetivo perseguido de </w:t>
      </w:r>
      <w:r w:rsidRPr="00CB34DE">
        <w:rPr>
          <w:rFonts w:ascii="Arial" w:hAnsi="Arial"/>
          <w:sz w:val="22"/>
        </w:rPr>
        <w:t>adquisición de experiencia laboral de los/as participantes a través del apoyo a la gestión y tramitación</w:t>
      </w:r>
      <w:r>
        <w:rPr>
          <w:rFonts w:ascii="Arial" w:hAnsi="Arial"/>
          <w:sz w:val="22"/>
        </w:rPr>
        <w:t>,</w:t>
      </w:r>
      <w:r w:rsidRPr="00CB34DE">
        <w:rPr>
          <w:rFonts w:ascii="Arial" w:hAnsi="Arial"/>
          <w:sz w:val="22"/>
        </w:rPr>
        <w:t xml:space="preserve"> tanto técnica como de los procedimientos administrativos necesarios y exigidos para la prestación de los servicios públicos que tiene encomendado el Organismo</w:t>
      </w:r>
      <w:r>
        <w:rPr>
          <w:rFonts w:ascii="Arial" w:hAnsi="Arial"/>
          <w:sz w:val="22"/>
        </w:rPr>
        <w:t>,</w:t>
      </w:r>
      <w:r w:rsidRPr="00CB34DE">
        <w:rPr>
          <w:rFonts w:ascii="Arial" w:hAnsi="Arial"/>
          <w:sz w:val="22"/>
        </w:rPr>
        <w:t xml:space="preserve"> en el ámbito de los diferentes objetivos específicos del Consejo Insular de Aguas de Tenerife en torno al Marco Estraté</w:t>
      </w:r>
      <w:r w:rsidR="00F55CDC">
        <w:rPr>
          <w:rFonts w:ascii="Arial" w:hAnsi="Arial"/>
          <w:sz w:val="22"/>
        </w:rPr>
        <w:t>gico de Desarrollo Insular (MEDI</w:t>
      </w:r>
      <w:r w:rsidRPr="00CB34DE">
        <w:rPr>
          <w:rFonts w:ascii="Arial" w:hAnsi="Arial"/>
          <w:sz w:val="22"/>
        </w:rPr>
        <w:t>) y otros proyectos de Interés General d</w:t>
      </w:r>
      <w:r>
        <w:rPr>
          <w:rFonts w:ascii="Arial" w:hAnsi="Arial"/>
          <w:sz w:val="22"/>
        </w:rPr>
        <w:t>etallados en la memoria inicial y con el detalle que obra en la memoria final del Proyecto.</w:t>
      </w:r>
      <w:r w:rsidRPr="00CB34DE">
        <w:rPr>
          <w:rFonts w:ascii="Arial" w:hAnsi="Arial"/>
          <w:sz w:val="22"/>
        </w:rPr>
        <w:t xml:space="preserve"> </w:t>
      </w:r>
    </w:p>
    <w:p w:rsidR="00E02CC0" w:rsidRPr="00C902DE" w:rsidRDefault="00E02CC0" w:rsidP="00C902DE">
      <w:pPr>
        <w:pStyle w:val="Standard"/>
        <w:spacing w:after="120"/>
        <w:ind w:firstLine="1134"/>
        <w:jc w:val="both"/>
        <w:rPr>
          <w:rFonts w:ascii="Arial" w:eastAsia="Times-Italic" w:hAnsi="Arial" w:cs="Arial"/>
          <w:iCs/>
          <w:sz w:val="22"/>
          <w:szCs w:val="22"/>
        </w:rPr>
      </w:pPr>
      <w:r w:rsidRPr="0024670D">
        <w:rPr>
          <w:rFonts w:ascii="Arial" w:hAnsi="Arial"/>
          <w:sz w:val="22"/>
        </w:rPr>
        <w:t xml:space="preserve">Por otra parte, se inició la ejecución del </w:t>
      </w:r>
      <w:r w:rsidRPr="0024670D">
        <w:rPr>
          <w:rFonts w:ascii="Arial" w:eastAsia="Arial" w:hAnsi="Arial" w:cs="Arial"/>
          <w:kern w:val="0"/>
          <w:sz w:val="22"/>
          <w:szCs w:val="22"/>
          <w:lang w:eastAsia="es-ES" w:bidi="es-ES"/>
        </w:rPr>
        <w:t xml:space="preserve">“Proyecto </w:t>
      </w:r>
      <w:r w:rsidRPr="0024670D">
        <w:rPr>
          <w:rFonts w:ascii="Arial" w:hAnsi="Arial"/>
          <w:sz w:val="22"/>
        </w:rPr>
        <w:t>Trabajos de acondicionamiento, reparación y conservación en las infraestructuras gestionadas por el Consejo Insular de Aguas de Tenerife”, en el marco de la convocatoria de subvenciones destinadas al desarrollo de proyectos generadores de empleo</w:t>
      </w:r>
      <w:r w:rsidRPr="0024670D">
        <w:t xml:space="preserve"> </w:t>
      </w:r>
      <w:r w:rsidRPr="0024670D">
        <w:rPr>
          <w:rFonts w:ascii="Arial" w:hAnsi="Arial"/>
          <w:sz w:val="22"/>
        </w:rPr>
        <w:t xml:space="preserve">dirigidos, prioritariamente, a jóvenes inscritos en el Sistema Nacional de Garantía Juvenil, en colaboración con los Cabildos Insulares de la Comunidad Autónoma de Canarias en el ejercicio 2019, ( BOC nº 159, de 20 de agosto de 2019). </w:t>
      </w:r>
      <w:r w:rsidRPr="0024670D">
        <w:rPr>
          <w:rFonts w:ascii="Arial" w:eastAsia="Times-Italic" w:hAnsi="Arial" w:cs="Arial"/>
          <w:iCs/>
          <w:sz w:val="22"/>
          <w:szCs w:val="22"/>
        </w:rPr>
        <w:t xml:space="preserve">Concretamente se le concedió al Organismo una subvención por importe de 69.264,73 € para desarrollar el proyecto citado, que comenzó el 26 de diciembre de 2019, con la contratación de la profesora del Proyecto, y finalizó el 30 de junio de 2020, formando y contratando a 16 alumnos/as-trabajadores/as (peones), y contratando </w:t>
      </w:r>
      <w:r>
        <w:rPr>
          <w:rFonts w:ascii="Arial" w:eastAsia="Times-Italic" w:hAnsi="Arial" w:cs="Arial"/>
          <w:iCs/>
          <w:sz w:val="22"/>
          <w:szCs w:val="22"/>
        </w:rPr>
        <w:t xml:space="preserve">así mismo </w:t>
      </w:r>
      <w:r w:rsidRPr="0024670D">
        <w:rPr>
          <w:rFonts w:ascii="Arial" w:eastAsia="Times-Italic" w:hAnsi="Arial" w:cs="Arial"/>
          <w:iCs/>
          <w:sz w:val="22"/>
          <w:szCs w:val="22"/>
        </w:rPr>
        <w:t>a una auxiliar administrativa</w:t>
      </w:r>
      <w:r>
        <w:rPr>
          <w:rFonts w:ascii="Arial" w:eastAsia="Times-Italic" w:hAnsi="Arial" w:cs="Arial"/>
          <w:iCs/>
          <w:sz w:val="22"/>
          <w:szCs w:val="22"/>
        </w:rPr>
        <w:t>, de forma temporal vinculada al proyecto</w:t>
      </w:r>
      <w:r w:rsidRPr="0024670D">
        <w:rPr>
          <w:rFonts w:ascii="Arial" w:eastAsia="Times-Italic" w:hAnsi="Arial" w:cs="Arial"/>
          <w:iCs/>
          <w:sz w:val="22"/>
          <w:szCs w:val="22"/>
        </w:rPr>
        <w:t>.</w:t>
      </w:r>
    </w:p>
    <w:p w:rsidR="00E02CC0" w:rsidRPr="00557FE3" w:rsidRDefault="00E02CC0" w:rsidP="00E02CC0">
      <w:pPr>
        <w:pStyle w:val="Descripcin"/>
        <w:ind w:left="1134" w:hanging="1134"/>
        <w:rPr>
          <w:sz w:val="22"/>
        </w:rPr>
      </w:pPr>
      <w:r w:rsidRPr="00557FE3">
        <w:rPr>
          <w:sz w:val="22"/>
        </w:rPr>
        <w:t xml:space="preserve">Tabla </w:t>
      </w:r>
      <w:r w:rsidRPr="00557FE3">
        <w:rPr>
          <w:sz w:val="22"/>
        </w:rPr>
        <w:fldChar w:fldCharType="begin"/>
      </w:r>
      <w:r w:rsidRPr="00557FE3">
        <w:rPr>
          <w:sz w:val="22"/>
        </w:rPr>
        <w:instrText xml:space="preserve"> SEQ Tabla \* ARABIC </w:instrText>
      </w:r>
      <w:r w:rsidRPr="00557FE3">
        <w:rPr>
          <w:sz w:val="22"/>
        </w:rPr>
        <w:fldChar w:fldCharType="separate"/>
      </w:r>
      <w:r>
        <w:rPr>
          <w:noProof/>
          <w:sz w:val="22"/>
        </w:rPr>
        <w:t>1</w:t>
      </w:r>
      <w:r w:rsidRPr="00557FE3">
        <w:rPr>
          <w:sz w:val="22"/>
        </w:rPr>
        <w:fldChar w:fldCharType="end"/>
      </w:r>
      <w:r w:rsidRPr="00557FE3">
        <w:rPr>
          <w:sz w:val="22"/>
        </w:rPr>
        <w:t>.-</w:t>
      </w:r>
      <w:r w:rsidRPr="00557FE3">
        <w:rPr>
          <w:sz w:val="22"/>
        </w:rPr>
        <w:tab/>
        <w:t>PERSONAL AL SERVICIO DEL CIATF SEGÚN ESTRUCTURA ORGÁNICA</w:t>
      </w:r>
    </w:p>
    <w:p w:rsidR="00E02CC0" w:rsidRPr="007925ED" w:rsidRDefault="00E02CC0" w:rsidP="00E02CC0">
      <w:pPr>
        <w:rPr>
          <w:highlight w:val="red"/>
        </w:rPr>
      </w:pPr>
    </w:p>
    <w:tbl>
      <w:tblPr>
        <w:tblW w:w="613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5005"/>
        <w:gridCol w:w="567"/>
        <w:gridCol w:w="567"/>
      </w:tblGrid>
      <w:tr w:rsidR="00E02CC0" w:rsidRPr="007B269B" w:rsidTr="00726034">
        <w:trPr>
          <w:trHeight w:val="331"/>
          <w:tblHeader/>
          <w:jc w:val="center"/>
        </w:trPr>
        <w:tc>
          <w:tcPr>
            <w:tcW w:w="5005" w:type="dxa"/>
            <w:tcBorders>
              <w:bottom w:val="nil"/>
            </w:tcBorders>
            <w:shd w:val="pct25" w:color="000000" w:fill="FFFFFF"/>
            <w:vAlign w:val="center"/>
          </w:tcPr>
          <w:p w:rsidR="00E02CC0" w:rsidRPr="007B269B" w:rsidRDefault="00E02CC0" w:rsidP="00726034">
            <w:pPr>
              <w:jc w:val="both"/>
              <w:rPr>
                <w:rFonts w:ascii="Arial" w:hAnsi="Arial"/>
                <w:b/>
                <w:snapToGrid w:val="0"/>
                <w:sz w:val="20"/>
                <w:lang w:eastAsia="es-ES"/>
              </w:rPr>
            </w:pPr>
            <w:r>
              <w:rPr>
                <w:rFonts w:ascii="Arial" w:hAnsi="Arial"/>
                <w:b/>
                <w:snapToGrid w:val="0"/>
                <w:sz w:val="20"/>
                <w:lang w:eastAsia="es-ES"/>
              </w:rPr>
              <w:t>ÁREA/</w:t>
            </w:r>
            <w:r w:rsidRPr="007B269B">
              <w:rPr>
                <w:rFonts w:ascii="Arial" w:hAnsi="Arial"/>
                <w:b/>
                <w:snapToGrid w:val="0"/>
                <w:sz w:val="20"/>
                <w:lang w:eastAsia="es-ES"/>
              </w:rPr>
              <w:t>DEPARTAMENTO</w:t>
            </w:r>
          </w:p>
        </w:tc>
        <w:tc>
          <w:tcPr>
            <w:tcW w:w="567" w:type="dxa"/>
            <w:tcBorders>
              <w:bottom w:val="nil"/>
            </w:tcBorders>
            <w:shd w:val="pct25" w:color="000000" w:fill="FFFFFF"/>
            <w:vAlign w:val="center"/>
          </w:tcPr>
          <w:p w:rsidR="00E02CC0" w:rsidRPr="007B269B" w:rsidRDefault="00E02CC0" w:rsidP="00726034">
            <w:pPr>
              <w:jc w:val="center"/>
              <w:rPr>
                <w:rFonts w:ascii="Arial" w:hAnsi="Arial"/>
                <w:b/>
                <w:snapToGrid w:val="0"/>
                <w:sz w:val="20"/>
                <w:lang w:eastAsia="es-ES"/>
              </w:rPr>
            </w:pPr>
            <w:r>
              <w:rPr>
                <w:rFonts w:ascii="Arial" w:hAnsi="Arial"/>
                <w:b/>
                <w:snapToGrid w:val="0"/>
                <w:sz w:val="20"/>
                <w:lang w:eastAsia="es-ES"/>
              </w:rPr>
              <w:t>2019</w:t>
            </w:r>
          </w:p>
        </w:tc>
        <w:tc>
          <w:tcPr>
            <w:tcW w:w="567" w:type="dxa"/>
            <w:tcBorders>
              <w:bottom w:val="nil"/>
            </w:tcBorders>
            <w:shd w:val="pct25" w:color="000000" w:fill="FFFFFF"/>
            <w:vAlign w:val="center"/>
          </w:tcPr>
          <w:p w:rsidR="00E02CC0" w:rsidRPr="007B269B" w:rsidRDefault="00E02CC0" w:rsidP="00726034">
            <w:pPr>
              <w:jc w:val="center"/>
              <w:rPr>
                <w:rFonts w:ascii="Arial" w:hAnsi="Arial"/>
                <w:b/>
                <w:snapToGrid w:val="0"/>
                <w:sz w:val="20"/>
                <w:lang w:eastAsia="es-ES"/>
              </w:rPr>
            </w:pPr>
            <w:r>
              <w:rPr>
                <w:rFonts w:ascii="Arial" w:hAnsi="Arial"/>
                <w:b/>
                <w:snapToGrid w:val="0"/>
                <w:sz w:val="20"/>
                <w:lang w:eastAsia="es-ES"/>
              </w:rPr>
              <w:t>2020</w:t>
            </w:r>
          </w:p>
        </w:tc>
      </w:tr>
      <w:tr w:rsidR="00E02CC0" w:rsidRPr="007B269B" w:rsidTr="00726034">
        <w:trPr>
          <w:trHeight w:val="298"/>
          <w:jc w:val="center"/>
        </w:trPr>
        <w:tc>
          <w:tcPr>
            <w:tcW w:w="5005" w:type="dxa"/>
            <w:tcBorders>
              <w:top w:val="single" w:sz="18" w:space="0" w:color="FFFFFF"/>
              <w:bottom w:val="single" w:sz="18" w:space="0" w:color="FFFFFF"/>
            </w:tcBorders>
            <w:shd w:val="pct15" w:color="000000" w:fill="FFFFFF"/>
            <w:vAlign w:val="center"/>
          </w:tcPr>
          <w:p w:rsidR="00E02CC0" w:rsidRPr="007B269B" w:rsidRDefault="00E02CC0" w:rsidP="00726034">
            <w:pPr>
              <w:tabs>
                <w:tab w:val="left" w:pos="284"/>
              </w:tabs>
              <w:jc w:val="both"/>
              <w:rPr>
                <w:rFonts w:ascii="Arial" w:hAnsi="Arial"/>
                <w:snapToGrid w:val="0"/>
                <w:sz w:val="18"/>
                <w:lang w:eastAsia="es-ES"/>
              </w:rPr>
            </w:pPr>
            <w:bookmarkStart w:id="4" w:name="_Hlk153260488"/>
            <w:r w:rsidRPr="007B269B">
              <w:rPr>
                <w:rFonts w:ascii="Arial" w:hAnsi="Arial"/>
                <w:snapToGrid w:val="0"/>
                <w:sz w:val="18"/>
                <w:lang w:eastAsia="es-ES"/>
              </w:rPr>
              <w:t>GERENCIA</w:t>
            </w:r>
          </w:p>
        </w:tc>
        <w:tc>
          <w:tcPr>
            <w:tcW w:w="567" w:type="dxa"/>
            <w:tcBorders>
              <w:top w:val="single" w:sz="18" w:space="0" w:color="FFFFFF"/>
              <w:bottom w:val="single" w:sz="18" w:space="0" w:color="FFFFFF"/>
            </w:tcBorders>
            <w:shd w:val="pct15" w:color="000000" w:fill="FFFFFF"/>
            <w:vAlign w:val="center"/>
          </w:tcPr>
          <w:p w:rsidR="00E02CC0" w:rsidRPr="007056E3" w:rsidRDefault="00E02CC0" w:rsidP="00726034">
            <w:pPr>
              <w:jc w:val="center"/>
              <w:rPr>
                <w:rFonts w:ascii="Arial" w:hAnsi="Arial"/>
                <w:b/>
                <w:snapToGrid w:val="0"/>
                <w:sz w:val="18"/>
                <w:lang w:eastAsia="es-ES"/>
              </w:rPr>
            </w:pPr>
            <w:r>
              <w:rPr>
                <w:rFonts w:ascii="Arial" w:hAnsi="Arial"/>
                <w:b/>
                <w:snapToGrid w:val="0"/>
                <w:sz w:val="18"/>
                <w:lang w:eastAsia="es-ES"/>
              </w:rPr>
              <w:t>12</w:t>
            </w:r>
          </w:p>
        </w:tc>
        <w:tc>
          <w:tcPr>
            <w:tcW w:w="567" w:type="dxa"/>
            <w:tcBorders>
              <w:top w:val="single" w:sz="18" w:space="0" w:color="FFFFFF"/>
              <w:bottom w:val="single" w:sz="18" w:space="0" w:color="FFFFFF"/>
            </w:tcBorders>
            <w:shd w:val="pct15" w:color="000000" w:fill="FFFFFF"/>
            <w:vAlign w:val="center"/>
          </w:tcPr>
          <w:p w:rsidR="00E02CC0" w:rsidRPr="00AD6A98" w:rsidRDefault="00E02CC0" w:rsidP="00726034">
            <w:pPr>
              <w:jc w:val="center"/>
              <w:rPr>
                <w:rFonts w:ascii="Arial" w:hAnsi="Arial" w:cs="Arial"/>
                <w:b/>
                <w:snapToGrid w:val="0"/>
                <w:sz w:val="18"/>
                <w:szCs w:val="18"/>
                <w:lang w:eastAsia="es-ES"/>
              </w:rPr>
            </w:pPr>
            <w:r>
              <w:rPr>
                <w:rFonts w:ascii="Arial" w:hAnsi="Arial" w:cs="Arial"/>
                <w:b/>
                <w:snapToGrid w:val="0"/>
                <w:sz w:val="18"/>
                <w:szCs w:val="18"/>
                <w:lang w:eastAsia="es-ES"/>
              </w:rPr>
              <w:t>12</w:t>
            </w:r>
          </w:p>
        </w:tc>
      </w:tr>
      <w:tr w:rsidR="00E02CC0" w:rsidRPr="007B269B" w:rsidTr="00726034">
        <w:trPr>
          <w:trHeight w:val="250"/>
          <w:jc w:val="center"/>
        </w:trPr>
        <w:tc>
          <w:tcPr>
            <w:tcW w:w="5005" w:type="dxa"/>
            <w:tcBorders>
              <w:top w:val="single" w:sz="18" w:space="0" w:color="FFFFFF"/>
              <w:bottom w:val="single" w:sz="18" w:space="0" w:color="FFFFFF"/>
            </w:tcBorders>
            <w:shd w:val="pct15" w:color="000000" w:fill="FFFFFF"/>
            <w:vAlign w:val="center"/>
          </w:tcPr>
          <w:p w:rsidR="00E02CC0" w:rsidRPr="007B269B" w:rsidRDefault="00E02CC0" w:rsidP="00726034">
            <w:pPr>
              <w:tabs>
                <w:tab w:val="left" w:pos="284"/>
              </w:tabs>
              <w:jc w:val="both"/>
              <w:rPr>
                <w:rFonts w:ascii="Arial" w:hAnsi="Arial"/>
                <w:snapToGrid w:val="0"/>
                <w:sz w:val="18"/>
                <w:lang w:eastAsia="es-ES"/>
              </w:rPr>
            </w:pPr>
            <w:r w:rsidRPr="007B269B">
              <w:rPr>
                <w:rFonts w:ascii="Arial" w:hAnsi="Arial"/>
                <w:snapToGrid w:val="0"/>
                <w:sz w:val="18"/>
                <w:lang w:eastAsia="es-ES"/>
              </w:rPr>
              <w:t xml:space="preserve">ÁREA </w:t>
            </w:r>
            <w:r>
              <w:rPr>
                <w:rFonts w:ascii="Arial" w:hAnsi="Arial"/>
                <w:snapToGrid w:val="0"/>
                <w:sz w:val="18"/>
                <w:lang w:eastAsia="es-ES"/>
              </w:rPr>
              <w:t>D</w:t>
            </w:r>
            <w:r w:rsidRPr="007B269B">
              <w:rPr>
                <w:rFonts w:ascii="Arial" w:hAnsi="Arial"/>
                <w:snapToGrid w:val="0"/>
                <w:sz w:val="18"/>
                <w:lang w:eastAsia="es-ES"/>
              </w:rPr>
              <w:t>E INTERVENCIÓN</w:t>
            </w:r>
          </w:p>
        </w:tc>
        <w:tc>
          <w:tcPr>
            <w:tcW w:w="567" w:type="dxa"/>
            <w:tcBorders>
              <w:top w:val="single" w:sz="18" w:space="0" w:color="FFFFFF"/>
              <w:bottom w:val="single" w:sz="18" w:space="0" w:color="FFFFFF"/>
            </w:tcBorders>
            <w:shd w:val="pct15" w:color="000000" w:fill="FFFFFF"/>
            <w:vAlign w:val="center"/>
          </w:tcPr>
          <w:p w:rsidR="00E02CC0" w:rsidRPr="007056E3" w:rsidRDefault="00E02CC0" w:rsidP="00726034">
            <w:pPr>
              <w:jc w:val="center"/>
              <w:rPr>
                <w:rFonts w:ascii="Arial" w:hAnsi="Arial"/>
                <w:b/>
                <w:snapToGrid w:val="0"/>
                <w:sz w:val="18"/>
                <w:lang w:eastAsia="es-ES"/>
              </w:rPr>
            </w:pPr>
            <w:r>
              <w:rPr>
                <w:rFonts w:ascii="Arial" w:hAnsi="Arial"/>
                <w:b/>
                <w:snapToGrid w:val="0"/>
                <w:sz w:val="18"/>
                <w:lang w:eastAsia="es-ES"/>
              </w:rPr>
              <w:t>2</w:t>
            </w:r>
          </w:p>
        </w:tc>
        <w:tc>
          <w:tcPr>
            <w:tcW w:w="567" w:type="dxa"/>
            <w:tcBorders>
              <w:top w:val="single" w:sz="18" w:space="0" w:color="FFFFFF"/>
              <w:bottom w:val="single" w:sz="18" w:space="0" w:color="FFFFFF"/>
            </w:tcBorders>
            <w:shd w:val="pct15" w:color="000000" w:fill="FFFFFF"/>
            <w:vAlign w:val="center"/>
          </w:tcPr>
          <w:p w:rsidR="00E02CC0" w:rsidRPr="00AD6A98" w:rsidRDefault="00E02CC0" w:rsidP="00726034">
            <w:pPr>
              <w:jc w:val="center"/>
              <w:rPr>
                <w:rFonts w:ascii="Arial" w:hAnsi="Arial" w:cs="Arial"/>
                <w:b/>
                <w:snapToGrid w:val="0"/>
                <w:sz w:val="18"/>
                <w:szCs w:val="18"/>
                <w:lang w:eastAsia="es-ES"/>
              </w:rPr>
            </w:pPr>
            <w:r>
              <w:rPr>
                <w:rFonts w:ascii="Arial" w:hAnsi="Arial" w:cs="Arial"/>
                <w:b/>
                <w:snapToGrid w:val="0"/>
                <w:sz w:val="18"/>
                <w:szCs w:val="18"/>
                <w:lang w:eastAsia="es-ES"/>
              </w:rPr>
              <w:t>2</w:t>
            </w:r>
          </w:p>
        </w:tc>
      </w:tr>
      <w:bookmarkEnd w:id="4"/>
      <w:tr w:rsidR="00E02CC0" w:rsidRPr="007B269B" w:rsidTr="00726034">
        <w:trPr>
          <w:trHeight w:val="250"/>
          <w:jc w:val="center"/>
        </w:trPr>
        <w:tc>
          <w:tcPr>
            <w:tcW w:w="5005" w:type="dxa"/>
            <w:tcBorders>
              <w:top w:val="single" w:sz="18" w:space="0" w:color="FFFFFF"/>
              <w:bottom w:val="single" w:sz="18" w:space="0" w:color="FFFFFF"/>
            </w:tcBorders>
            <w:shd w:val="pct15" w:color="000000" w:fill="FFFFFF"/>
            <w:vAlign w:val="center"/>
          </w:tcPr>
          <w:p w:rsidR="00E02CC0" w:rsidRPr="007B269B" w:rsidRDefault="00E02CC0" w:rsidP="00726034">
            <w:pPr>
              <w:tabs>
                <w:tab w:val="left" w:pos="284"/>
              </w:tabs>
              <w:jc w:val="both"/>
              <w:rPr>
                <w:rFonts w:ascii="Arial" w:hAnsi="Arial"/>
                <w:snapToGrid w:val="0"/>
                <w:sz w:val="18"/>
                <w:lang w:eastAsia="es-ES"/>
              </w:rPr>
            </w:pPr>
            <w:r w:rsidRPr="007B269B">
              <w:rPr>
                <w:rFonts w:ascii="Arial" w:hAnsi="Arial"/>
                <w:snapToGrid w:val="0"/>
                <w:sz w:val="18"/>
                <w:lang w:eastAsia="es-ES"/>
              </w:rPr>
              <w:t>ÁREA DE SECRETARÍA</w:t>
            </w:r>
          </w:p>
        </w:tc>
        <w:tc>
          <w:tcPr>
            <w:tcW w:w="567" w:type="dxa"/>
            <w:tcBorders>
              <w:top w:val="single" w:sz="18" w:space="0" w:color="FFFFFF"/>
              <w:bottom w:val="single" w:sz="18" w:space="0" w:color="FFFFFF"/>
            </w:tcBorders>
            <w:shd w:val="pct15" w:color="000000" w:fill="FFFFFF"/>
            <w:vAlign w:val="center"/>
          </w:tcPr>
          <w:p w:rsidR="00E02CC0" w:rsidRPr="007056E3" w:rsidRDefault="00E02CC0" w:rsidP="00726034">
            <w:pPr>
              <w:jc w:val="center"/>
              <w:rPr>
                <w:rFonts w:ascii="Arial" w:hAnsi="Arial"/>
                <w:b/>
                <w:snapToGrid w:val="0"/>
                <w:sz w:val="18"/>
                <w:lang w:eastAsia="es-ES"/>
              </w:rPr>
            </w:pPr>
            <w:r>
              <w:rPr>
                <w:rFonts w:ascii="Arial" w:hAnsi="Arial"/>
                <w:b/>
                <w:snapToGrid w:val="0"/>
                <w:sz w:val="18"/>
                <w:lang w:eastAsia="es-ES"/>
              </w:rPr>
              <w:t>2</w:t>
            </w:r>
          </w:p>
        </w:tc>
        <w:tc>
          <w:tcPr>
            <w:tcW w:w="567" w:type="dxa"/>
            <w:tcBorders>
              <w:top w:val="single" w:sz="18" w:space="0" w:color="FFFFFF"/>
              <w:bottom w:val="single" w:sz="18" w:space="0" w:color="FFFFFF"/>
            </w:tcBorders>
            <w:shd w:val="pct15" w:color="000000" w:fill="FFFFFF"/>
            <w:vAlign w:val="center"/>
          </w:tcPr>
          <w:p w:rsidR="00E02CC0" w:rsidRPr="00AD6A98" w:rsidRDefault="00E02CC0" w:rsidP="00726034">
            <w:pPr>
              <w:jc w:val="center"/>
              <w:rPr>
                <w:rFonts w:ascii="Arial" w:hAnsi="Arial" w:cs="Arial"/>
                <w:b/>
                <w:sz w:val="18"/>
                <w:szCs w:val="18"/>
              </w:rPr>
            </w:pPr>
            <w:r>
              <w:rPr>
                <w:rFonts w:ascii="Arial" w:hAnsi="Arial" w:cs="Arial"/>
                <w:b/>
                <w:sz w:val="18"/>
                <w:szCs w:val="18"/>
              </w:rPr>
              <w:t>3</w:t>
            </w:r>
          </w:p>
        </w:tc>
      </w:tr>
      <w:tr w:rsidR="00E02CC0" w:rsidRPr="007B269B" w:rsidTr="00726034">
        <w:trPr>
          <w:trHeight w:val="250"/>
          <w:jc w:val="center"/>
        </w:trPr>
        <w:tc>
          <w:tcPr>
            <w:tcW w:w="5005" w:type="dxa"/>
            <w:tcBorders>
              <w:top w:val="single" w:sz="18" w:space="0" w:color="FFFFFF"/>
              <w:bottom w:val="single" w:sz="18" w:space="0" w:color="FFFFFF"/>
            </w:tcBorders>
            <w:shd w:val="pct15" w:color="000000" w:fill="FFFFFF"/>
            <w:vAlign w:val="center"/>
          </w:tcPr>
          <w:p w:rsidR="00E02CC0" w:rsidRPr="007B269B" w:rsidRDefault="00E02CC0" w:rsidP="00726034">
            <w:pPr>
              <w:tabs>
                <w:tab w:val="left" w:pos="284"/>
              </w:tabs>
              <w:jc w:val="both"/>
              <w:rPr>
                <w:rFonts w:ascii="Arial" w:hAnsi="Arial"/>
                <w:snapToGrid w:val="0"/>
                <w:sz w:val="18"/>
                <w:lang w:eastAsia="es-ES"/>
              </w:rPr>
            </w:pPr>
            <w:r>
              <w:rPr>
                <w:rFonts w:ascii="Arial" w:hAnsi="Arial"/>
                <w:snapToGrid w:val="0"/>
                <w:sz w:val="18"/>
                <w:lang w:eastAsia="es-ES"/>
              </w:rPr>
              <w:t xml:space="preserve">ÁREA DE ADMINISTRACIÓN </w:t>
            </w:r>
          </w:p>
        </w:tc>
        <w:tc>
          <w:tcPr>
            <w:tcW w:w="567" w:type="dxa"/>
            <w:tcBorders>
              <w:top w:val="single" w:sz="18" w:space="0" w:color="FFFFFF"/>
              <w:bottom w:val="single" w:sz="18" w:space="0" w:color="FFFFFF"/>
            </w:tcBorders>
            <w:shd w:val="pct15" w:color="000000" w:fill="FFFFFF"/>
            <w:vAlign w:val="center"/>
          </w:tcPr>
          <w:p w:rsidR="00E02CC0" w:rsidRPr="007056E3" w:rsidRDefault="00E02CC0" w:rsidP="00726034">
            <w:pPr>
              <w:jc w:val="center"/>
              <w:rPr>
                <w:rFonts w:ascii="Arial" w:hAnsi="Arial"/>
                <w:b/>
                <w:snapToGrid w:val="0"/>
                <w:sz w:val="18"/>
                <w:lang w:eastAsia="es-ES"/>
              </w:rPr>
            </w:pPr>
            <w:r>
              <w:rPr>
                <w:rFonts w:ascii="Arial" w:hAnsi="Arial"/>
                <w:b/>
                <w:snapToGrid w:val="0"/>
                <w:sz w:val="18"/>
                <w:lang w:eastAsia="es-ES"/>
              </w:rPr>
              <w:t>16</w:t>
            </w:r>
          </w:p>
        </w:tc>
        <w:tc>
          <w:tcPr>
            <w:tcW w:w="567" w:type="dxa"/>
            <w:tcBorders>
              <w:top w:val="single" w:sz="18" w:space="0" w:color="FFFFFF"/>
              <w:bottom w:val="single" w:sz="18" w:space="0" w:color="FFFFFF"/>
            </w:tcBorders>
            <w:shd w:val="pct15" w:color="000000" w:fill="FFFFFF"/>
            <w:vAlign w:val="center"/>
          </w:tcPr>
          <w:p w:rsidR="00E02CC0" w:rsidRPr="00AD6A98" w:rsidRDefault="00E02CC0" w:rsidP="00726034">
            <w:pPr>
              <w:jc w:val="center"/>
              <w:rPr>
                <w:rFonts w:ascii="Arial" w:hAnsi="Arial" w:cs="Arial"/>
                <w:b/>
                <w:sz w:val="18"/>
                <w:szCs w:val="18"/>
              </w:rPr>
            </w:pPr>
            <w:r>
              <w:rPr>
                <w:rFonts w:ascii="Arial" w:hAnsi="Arial" w:cs="Arial"/>
                <w:b/>
                <w:sz w:val="18"/>
                <w:szCs w:val="18"/>
              </w:rPr>
              <w:t>15</w:t>
            </w:r>
          </w:p>
        </w:tc>
      </w:tr>
      <w:tr w:rsidR="00E02CC0" w:rsidRPr="007B269B" w:rsidTr="00726034">
        <w:trPr>
          <w:trHeight w:val="250"/>
          <w:jc w:val="center"/>
        </w:trPr>
        <w:tc>
          <w:tcPr>
            <w:tcW w:w="5005" w:type="dxa"/>
            <w:tcBorders>
              <w:top w:val="single" w:sz="18" w:space="0" w:color="FFFFFF"/>
              <w:bottom w:val="single" w:sz="18" w:space="0" w:color="FFFFFF"/>
            </w:tcBorders>
            <w:shd w:val="pct15" w:color="000000" w:fill="FFFFFF"/>
            <w:vAlign w:val="center"/>
          </w:tcPr>
          <w:p w:rsidR="00E02CC0" w:rsidRPr="007B269B" w:rsidRDefault="00E02CC0" w:rsidP="00726034">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ÁREA DE RECURSOS HIDRÁULICOS:</w:t>
            </w:r>
          </w:p>
        </w:tc>
        <w:tc>
          <w:tcPr>
            <w:tcW w:w="567" w:type="dxa"/>
            <w:tcBorders>
              <w:top w:val="single" w:sz="18" w:space="0" w:color="FFFFFF"/>
              <w:bottom w:val="single" w:sz="18" w:space="0" w:color="FFFFFF"/>
            </w:tcBorders>
            <w:shd w:val="pct15" w:color="000000" w:fill="FFFFFF"/>
            <w:vAlign w:val="center"/>
          </w:tcPr>
          <w:p w:rsidR="00E02CC0" w:rsidRPr="006C6C43" w:rsidRDefault="00E02CC0" w:rsidP="00726034">
            <w:pPr>
              <w:jc w:val="center"/>
              <w:rPr>
                <w:rFonts w:ascii="Arial" w:hAnsi="Arial"/>
                <w:b/>
                <w:snapToGrid w:val="0"/>
                <w:sz w:val="18"/>
                <w:lang w:eastAsia="es-ES"/>
              </w:rPr>
            </w:pPr>
            <w:r>
              <w:rPr>
                <w:rFonts w:ascii="Arial" w:hAnsi="Arial"/>
                <w:b/>
                <w:snapToGrid w:val="0"/>
                <w:sz w:val="18"/>
                <w:lang w:eastAsia="es-ES"/>
              </w:rPr>
              <w:t>27</w:t>
            </w:r>
          </w:p>
        </w:tc>
        <w:tc>
          <w:tcPr>
            <w:tcW w:w="567" w:type="dxa"/>
            <w:tcBorders>
              <w:top w:val="single" w:sz="18" w:space="0" w:color="FFFFFF"/>
              <w:bottom w:val="single" w:sz="18" w:space="0" w:color="FFFFFF"/>
            </w:tcBorders>
            <w:shd w:val="pct15" w:color="000000" w:fill="FFFFFF"/>
            <w:vAlign w:val="center"/>
          </w:tcPr>
          <w:p w:rsidR="00E02CC0" w:rsidRPr="00AD6A98" w:rsidRDefault="00E02CC0" w:rsidP="00726034">
            <w:pPr>
              <w:jc w:val="center"/>
              <w:rPr>
                <w:rFonts w:ascii="Arial" w:hAnsi="Arial" w:cs="Arial"/>
                <w:b/>
                <w:sz w:val="18"/>
                <w:szCs w:val="18"/>
              </w:rPr>
            </w:pPr>
            <w:r>
              <w:rPr>
                <w:rFonts w:ascii="Arial" w:hAnsi="Arial" w:cs="Arial"/>
                <w:b/>
                <w:sz w:val="18"/>
                <w:szCs w:val="18"/>
              </w:rPr>
              <w:t>26</w:t>
            </w:r>
          </w:p>
        </w:tc>
      </w:tr>
      <w:tr w:rsidR="00E02CC0" w:rsidRPr="007B269B" w:rsidTr="00726034">
        <w:trPr>
          <w:trHeight w:val="250"/>
          <w:jc w:val="center"/>
        </w:trPr>
        <w:tc>
          <w:tcPr>
            <w:tcW w:w="5005" w:type="dxa"/>
            <w:tcBorders>
              <w:top w:val="nil"/>
              <w:bottom w:val="nil"/>
            </w:tcBorders>
            <w:shd w:val="pct5" w:color="000000" w:fill="FFFFFF"/>
            <w:vAlign w:val="center"/>
          </w:tcPr>
          <w:p w:rsidR="00E02CC0" w:rsidRPr="007B269B" w:rsidRDefault="00E02CC0" w:rsidP="00726034">
            <w:pPr>
              <w:pStyle w:val="Encabezado"/>
              <w:tabs>
                <w:tab w:val="clear" w:pos="4252"/>
                <w:tab w:val="clear" w:pos="8504"/>
                <w:tab w:val="left" w:pos="284"/>
              </w:tabs>
              <w:jc w:val="both"/>
              <w:rPr>
                <w:rFonts w:ascii="Arial" w:hAnsi="Arial"/>
                <w:snapToGrid w:val="0"/>
                <w:sz w:val="18"/>
                <w:lang w:eastAsia="es-ES"/>
              </w:rPr>
            </w:pPr>
            <w:r>
              <w:rPr>
                <w:rFonts w:ascii="Arial" w:hAnsi="Arial"/>
                <w:snapToGrid w:val="0"/>
                <w:sz w:val="18"/>
                <w:lang w:eastAsia="es-ES"/>
              </w:rPr>
              <w:tab/>
              <w:t>DEPARTAMENTO RECURSOS</w:t>
            </w:r>
            <w:r w:rsidRPr="007B269B">
              <w:rPr>
                <w:rFonts w:ascii="Arial" w:hAnsi="Arial"/>
                <w:snapToGrid w:val="0"/>
                <w:sz w:val="18"/>
                <w:lang w:eastAsia="es-ES"/>
              </w:rPr>
              <w:t xml:space="preserve"> SUBTERRÁNE</w:t>
            </w:r>
            <w:r>
              <w:rPr>
                <w:rFonts w:ascii="Arial" w:hAnsi="Arial"/>
                <w:snapToGrid w:val="0"/>
                <w:sz w:val="18"/>
                <w:lang w:eastAsia="es-ES"/>
              </w:rPr>
              <w:t>O</w:t>
            </w:r>
            <w:r w:rsidRPr="007B269B">
              <w:rPr>
                <w:rFonts w:ascii="Arial" w:hAnsi="Arial"/>
                <w:snapToGrid w:val="0"/>
                <w:sz w:val="18"/>
                <w:lang w:eastAsia="es-ES"/>
              </w:rPr>
              <w:t>S</w:t>
            </w:r>
          </w:p>
        </w:tc>
        <w:tc>
          <w:tcPr>
            <w:tcW w:w="567" w:type="dxa"/>
            <w:tcBorders>
              <w:top w:val="nil"/>
              <w:bottom w:val="nil"/>
            </w:tcBorders>
            <w:shd w:val="pct5" w:color="000000" w:fill="FFFFFF"/>
            <w:vAlign w:val="center"/>
          </w:tcPr>
          <w:p w:rsidR="00E02CC0" w:rsidRPr="00AD6A98" w:rsidRDefault="00E02CC0" w:rsidP="00726034">
            <w:pPr>
              <w:jc w:val="center"/>
              <w:rPr>
                <w:rFonts w:ascii="Arial" w:hAnsi="Arial"/>
                <w:snapToGrid w:val="0"/>
                <w:sz w:val="18"/>
                <w:lang w:eastAsia="es-ES"/>
              </w:rPr>
            </w:pPr>
            <w:r>
              <w:rPr>
                <w:rFonts w:ascii="Arial" w:hAnsi="Arial"/>
                <w:snapToGrid w:val="0"/>
                <w:sz w:val="18"/>
                <w:lang w:eastAsia="es-ES"/>
              </w:rPr>
              <w:t>7</w:t>
            </w:r>
          </w:p>
        </w:tc>
        <w:tc>
          <w:tcPr>
            <w:tcW w:w="567" w:type="dxa"/>
            <w:tcBorders>
              <w:top w:val="nil"/>
              <w:bottom w:val="nil"/>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7</w:t>
            </w:r>
          </w:p>
        </w:tc>
      </w:tr>
      <w:tr w:rsidR="00E02CC0" w:rsidRPr="007B269B" w:rsidTr="00726034">
        <w:trPr>
          <w:trHeight w:val="250"/>
          <w:jc w:val="center"/>
        </w:trPr>
        <w:tc>
          <w:tcPr>
            <w:tcW w:w="5005" w:type="dxa"/>
            <w:tcBorders>
              <w:top w:val="single" w:sz="18" w:space="0" w:color="FFFFFF"/>
              <w:bottom w:val="single" w:sz="18" w:space="0" w:color="FFFFFF"/>
            </w:tcBorders>
            <w:shd w:val="pct5" w:color="000000" w:fill="FFFFFF"/>
            <w:vAlign w:val="center"/>
          </w:tcPr>
          <w:p w:rsidR="00E02CC0" w:rsidRPr="007B269B" w:rsidRDefault="00E02CC0" w:rsidP="00726034">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DEPARTAMENTO AGUAS SUPERFICIALES</w:t>
            </w:r>
          </w:p>
        </w:tc>
        <w:tc>
          <w:tcPr>
            <w:tcW w:w="567" w:type="dxa"/>
            <w:tcBorders>
              <w:top w:val="single" w:sz="18" w:space="0" w:color="FFFFFF"/>
              <w:bottom w:val="single" w:sz="18" w:space="0" w:color="FFFFFF"/>
            </w:tcBorders>
            <w:shd w:val="pct5" w:color="000000" w:fill="FFFFFF"/>
            <w:vAlign w:val="center"/>
          </w:tcPr>
          <w:p w:rsidR="00E02CC0" w:rsidRPr="00AD6A98" w:rsidRDefault="00E02CC0" w:rsidP="00726034">
            <w:pPr>
              <w:pStyle w:val="Encabezado"/>
              <w:tabs>
                <w:tab w:val="clear" w:pos="4252"/>
                <w:tab w:val="clear" w:pos="8504"/>
                <w:tab w:val="left" w:pos="284"/>
              </w:tabs>
              <w:jc w:val="center"/>
              <w:rPr>
                <w:rFonts w:ascii="Arial" w:hAnsi="Arial"/>
                <w:snapToGrid w:val="0"/>
                <w:sz w:val="18"/>
                <w:lang w:eastAsia="es-ES"/>
              </w:rPr>
            </w:pPr>
            <w:r>
              <w:rPr>
                <w:rFonts w:ascii="Arial" w:hAnsi="Arial"/>
                <w:snapToGrid w:val="0"/>
                <w:sz w:val="18"/>
                <w:lang w:eastAsia="es-ES"/>
              </w:rPr>
              <w:t>12</w:t>
            </w:r>
          </w:p>
        </w:tc>
        <w:tc>
          <w:tcPr>
            <w:tcW w:w="567" w:type="dxa"/>
            <w:tcBorders>
              <w:top w:val="single" w:sz="18" w:space="0" w:color="FFFFFF"/>
              <w:bottom w:val="single" w:sz="18" w:space="0" w:color="FFFFFF"/>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11</w:t>
            </w:r>
          </w:p>
        </w:tc>
      </w:tr>
      <w:tr w:rsidR="00E02CC0" w:rsidRPr="007B269B" w:rsidTr="00726034">
        <w:trPr>
          <w:trHeight w:val="250"/>
          <w:jc w:val="center"/>
        </w:trPr>
        <w:tc>
          <w:tcPr>
            <w:tcW w:w="5005" w:type="dxa"/>
            <w:tcBorders>
              <w:top w:val="nil"/>
              <w:bottom w:val="nil"/>
            </w:tcBorders>
            <w:shd w:val="pct5" w:color="000000" w:fill="FFFFFF"/>
            <w:vAlign w:val="center"/>
          </w:tcPr>
          <w:p w:rsidR="00E02CC0" w:rsidRPr="007B269B" w:rsidRDefault="00E02CC0" w:rsidP="00726034">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RESTO DEL PERSONAL DEL ÁREA</w:t>
            </w:r>
          </w:p>
        </w:tc>
        <w:tc>
          <w:tcPr>
            <w:tcW w:w="567" w:type="dxa"/>
            <w:tcBorders>
              <w:top w:val="nil"/>
              <w:bottom w:val="nil"/>
            </w:tcBorders>
            <w:shd w:val="pct5" w:color="000000" w:fill="FFFFFF"/>
            <w:vAlign w:val="center"/>
          </w:tcPr>
          <w:p w:rsidR="00E02CC0" w:rsidRPr="00AD6A98" w:rsidRDefault="00E02CC0" w:rsidP="00726034">
            <w:pPr>
              <w:pStyle w:val="Encabezado"/>
              <w:tabs>
                <w:tab w:val="clear" w:pos="4252"/>
                <w:tab w:val="clear" w:pos="8504"/>
              </w:tabs>
              <w:jc w:val="center"/>
              <w:rPr>
                <w:rFonts w:ascii="Arial" w:hAnsi="Arial"/>
                <w:snapToGrid w:val="0"/>
                <w:sz w:val="18"/>
                <w:lang w:eastAsia="es-ES"/>
              </w:rPr>
            </w:pPr>
            <w:r>
              <w:rPr>
                <w:rFonts w:ascii="Arial" w:hAnsi="Arial"/>
                <w:snapToGrid w:val="0"/>
                <w:sz w:val="18"/>
                <w:lang w:eastAsia="es-ES"/>
              </w:rPr>
              <w:t>8</w:t>
            </w:r>
          </w:p>
        </w:tc>
        <w:tc>
          <w:tcPr>
            <w:tcW w:w="567" w:type="dxa"/>
            <w:tcBorders>
              <w:top w:val="nil"/>
              <w:bottom w:val="nil"/>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8</w:t>
            </w:r>
          </w:p>
        </w:tc>
      </w:tr>
      <w:tr w:rsidR="00E02CC0" w:rsidRPr="007B269B" w:rsidTr="00726034">
        <w:trPr>
          <w:trHeight w:val="250"/>
          <w:jc w:val="center"/>
        </w:trPr>
        <w:tc>
          <w:tcPr>
            <w:tcW w:w="5005" w:type="dxa"/>
            <w:tcBorders>
              <w:top w:val="single" w:sz="18" w:space="0" w:color="FFFFFF"/>
              <w:bottom w:val="single" w:sz="18" w:space="0" w:color="FFFFFF"/>
            </w:tcBorders>
            <w:shd w:val="pct15" w:color="000000" w:fill="FFFFFF"/>
            <w:vAlign w:val="center"/>
          </w:tcPr>
          <w:p w:rsidR="00E02CC0" w:rsidRPr="007B269B" w:rsidRDefault="00E02CC0" w:rsidP="00726034">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ÁREA DE INFRAESTRUCTURA HIDRÁULICA:</w:t>
            </w:r>
          </w:p>
        </w:tc>
        <w:tc>
          <w:tcPr>
            <w:tcW w:w="567" w:type="dxa"/>
            <w:tcBorders>
              <w:top w:val="single" w:sz="18" w:space="0" w:color="FFFFFF"/>
              <w:bottom w:val="single" w:sz="18" w:space="0" w:color="FFFFFF"/>
            </w:tcBorders>
            <w:shd w:val="pct15" w:color="000000" w:fill="FFFFFF"/>
            <w:vAlign w:val="center"/>
          </w:tcPr>
          <w:p w:rsidR="00E02CC0" w:rsidRPr="00F31778" w:rsidRDefault="00E02CC0" w:rsidP="00726034">
            <w:pPr>
              <w:jc w:val="center"/>
              <w:rPr>
                <w:rFonts w:ascii="Arial" w:hAnsi="Arial"/>
                <w:b/>
                <w:snapToGrid w:val="0"/>
                <w:sz w:val="18"/>
                <w:lang w:eastAsia="es-ES"/>
              </w:rPr>
            </w:pPr>
            <w:r>
              <w:rPr>
                <w:rFonts w:ascii="Arial" w:hAnsi="Arial"/>
                <w:b/>
                <w:snapToGrid w:val="0"/>
                <w:sz w:val="18"/>
                <w:lang w:eastAsia="es-ES"/>
              </w:rPr>
              <w:t>41</w:t>
            </w:r>
          </w:p>
        </w:tc>
        <w:tc>
          <w:tcPr>
            <w:tcW w:w="567" w:type="dxa"/>
            <w:tcBorders>
              <w:top w:val="single" w:sz="18" w:space="0" w:color="FFFFFF"/>
              <w:bottom w:val="single" w:sz="18" w:space="0" w:color="FFFFFF"/>
            </w:tcBorders>
            <w:shd w:val="pct15" w:color="000000" w:fill="FFFFFF"/>
            <w:vAlign w:val="center"/>
          </w:tcPr>
          <w:p w:rsidR="00E02CC0" w:rsidRPr="00AD6A98" w:rsidRDefault="00E02CC0" w:rsidP="00726034">
            <w:pPr>
              <w:jc w:val="center"/>
              <w:rPr>
                <w:rFonts w:ascii="Arial" w:hAnsi="Arial" w:cs="Arial"/>
                <w:b/>
                <w:sz w:val="18"/>
                <w:szCs w:val="18"/>
              </w:rPr>
            </w:pPr>
            <w:r>
              <w:rPr>
                <w:rFonts w:ascii="Arial" w:hAnsi="Arial" w:cs="Arial"/>
                <w:b/>
                <w:sz w:val="18"/>
                <w:szCs w:val="18"/>
              </w:rPr>
              <w:t>44</w:t>
            </w:r>
          </w:p>
        </w:tc>
      </w:tr>
      <w:tr w:rsidR="00E02CC0" w:rsidRPr="007B269B" w:rsidTr="00726034">
        <w:trPr>
          <w:trHeight w:val="250"/>
          <w:jc w:val="center"/>
        </w:trPr>
        <w:tc>
          <w:tcPr>
            <w:tcW w:w="5005" w:type="dxa"/>
            <w:tcBorders>
              <w:top w:val="single" w:sz="18" w:space="0" w:color="FFFFFF"/>
              <w:bottom w:val="single" w:sz="18" w:space="0" w:color="FFFFFF"/>
            </w:tcBorders>
            <w:shd w:val="pct5" w:color="000000" w:fill="FFFFFF"/>
            <w:vAlign w:val="center"/>
          </w:tcPr>
          <w:p w:rsidR="00E02CC0" w:rsidRPr="007B269B" w:rsidRDefault="00E02CC0" w:rsidP="00726034">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GESTIÓN ADMINISTRATIVA</w:t>
            </w:r>
          </w:p>
        </w:tc>
        <w:tc>
          <w:tcPr>
            <w:tcW w:w="567" w:type="dxa"/>
            <w:tcBorders>
              <w:top w:val="single" w:sz="18" w:space="0" w:color="FFFFFF"/>
              <w:bottom w:val="single" w:sz="18" w:space="0" w:color="FFFFFF"/>
            </w:tcBorders>
            <w:shd w:val="pct5" w:color="000000" w:fill="FFFFFF"/>
            <w:vAlign w:val="center"/>
          </w:tcPr>
          <w:p w:rsidR="00E02CC0" w:rsidRPr="007B269B" w:rsidRDefault="00E02CC0" w:rsidP="00726034">
            <w:pPr>
              <w:jc w:val="center"/>
              <w:rPr>
                <w:rFonts w:ascii="Arial" w:hAnsi="Arial"/>
                <w:snapToGrid w:val="0"/>
                <w:sz w:val="18"/>
                <w:lang w:eastAsia="es-ES"/>
              </w:rPr>
            </w:pPr>
            <w:r>
              <w:rPr>
                <w:rFonts w:ascii="Arial" w:hAnsi="Arial"/>
                <w:snapToGrid w:val="0"/>
                <w:sz w:val="18"/>
                <w:lang w:eastAsia="es-ES"/>
              </w:rPr>
              <w:t>8</w:t>
            </w:r>
          </w:p>
        </w:tc>
        <w:tc>
          <w:tcPr>
            <w:tcW w:w="567" w:type="dxa"/>
            <w:tcBorders>
              <w:top w:val="single" w:sz="18" w:space="0" w:color="FFFFFF"/>
              <w:bottom w:val="single" w:sz="18" w:space="0" w:color="FFFFFF"/>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9</w:t>
            </w:r>
          </w:p>
        </w:tc>
      </w:tr>
      <w:tr w:rsidR="00E02CC0" w:rsidRPr="007B269B" w:rsidTr="00726034">
        <w:trPr>
          <w:trHeight w:val="250"/>
          <w:jc w:val="center"/>
        </w:trPr>
        <w:tc>
          <w:tcPr>
            <w:tcW w:w="5005" w:type="dxa"/>
            <w:tcBorders>
              <w:top w:val="single" w:sz="18" w:space="0" w:color="FFFFFF"/>
              <w:bottom w:val="single" w:sz="18" w:space="0" w:color="FFFFFF"/>
            </w:tcBorders>
            <w:shd w:val="pct5" w:color="000000" w:fill="FFFFFF"/>
            <w:vAlign w:val="center"/>
          </w:tcPr>
          <w:p w:rsidR="00E02CC0" w:rsidRPr="007B269B" w:rsidRDefault="00E02CC0" w:rsidP="00726034">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OBRAS HIDRÁULICAS</w:t>
            </w:r>
          </w:p>
        </w:tc>
        <w:tc>
          <w:tcPr>
            <w:tcW w:w="567" w:type="dxa"/>
            <w:tcBorders>
              <w:top w:val="single" w:sz="18" w:space="0" w:color="FFFFFF"/>
              <w:bottom w:val="single" w:sz="18" w:space="0" w:color="FFFFFF"/>
            </w:tcBorders>
            <w:shd w:val="pct5" w:color="000000" w:fill="FFFFFF"/>
            <w:vAlign w:val="center"/>
          </w:tcPr>
          <w:p w:rsidR="00E02CC0" w:rsidRPr="007B269B" w:rsidRDefault="00E02CC0" w:rsidP="00726034">
            <w:pPr>
              <w:jc w:val="center"/>
              <w:rPr>
                <w:rFonts w:ascii="Arial" w:hAnsi="Arial"/>
                <w:snapToGrid w:val="0"/>
                <w:sz w:val="18"/>
                <w:lang w:eastAsia="es-ES"/>
              </w:rPr>
            </w:pPr>
            <w:r>
              <w:rPr>
                <w:rFonts w:ascii="Arial" w:hAnsi="Arial"/>
                <w:snapToGrid w:val="0"/>
                <w:sz w:val="18"/>
                <w:lang w:eastAsia="es-ES"/>
              </w:rPr>
              <w:t>10</w:t>
            </w:r>
          </w:p>
        </w:tc>
        <w:tc>
          <w:tcPr>
            <w:tcW w:w="567" w:type="dxa"/>
            <w:tcBorders>
              <w:top w:val="single" w:sz="18" w:space="0" w:color="FFFFFF"/>
              <w:bottom w:val="single" w:sz="18" w:space="0" w:color="FFFFFF"/>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11</w:t>
            </w:r>
          </w:p>
        </w:tc>
      </w:tr>
      <w:tr w:rsidR="00E02CC0" w:rsidRPr="007B269B" w:rsidTr="00726034">
        <w:trPr>
          <w:trHeight w:val="250"/>
          <w:jc w:val="center"/>
        </w:trPr>
        <w:tc>
          <w:tcPr>
            <w:tcW w:w="5005" w:type="dxa"/>
            <w:tcBorders>
              <w:top w:val="single" w:sz="18" w:space="0" w:color="FFFFFF"/>
              <w:bottom w:val="single" w:sz="18" w:space="0" w:color="FFFFFF"/>
            </w:tcBorders>
            <w:shd w:val="pct5" w:color="000000" w:fill="FFFFFF"/>
            <w:vAlign w:val="center"/>
          </w:tcPr>
          <w:p w:rsidR="00E02CC0" w:rsidRPr="007B269B" w:rsidRDefault="00E02CC0" w:rsidP="00726034">
            <w:pPr>
              <w:tabs>
                <w:tab w:val="left" w:pos="284"/>
              </w:tabs>
              <w:jc w:val="both"/>
              <w:rPr>
                <w:rFonts w:ascii="Arial" w:hAnsi="Arial"/>
                <w:snapToGrid w:val="0"/>
                <w:sz w:val="18"/>
                <w:lang w:eastAsia="es-ES"/>
              </w:rPr>
            </w:pPr>
            <w:r w:rsidRPr="007B269B">
              <w:rPr>
                <w:rFonts w:ascii="Arial" w:hAnsi="Arial"/>
                <w:snapToGrid w:val="0"/>
                <w:sz w:val="18"/>
                <w:lang w:eastAsia="es-ES"/>
              </w:rPr>
              <w:tab/>
              <w:t xml:space="preserve">DEPARTAMENTO DE PROYECTOS </w:t>
            </w:r>
          </w:p>
        </w:tc>
        <w:tc>
          <w:tcPr>
            <w:tcW w:w="567" w:type="dxa"/>
            <w:tcBorders>
              <w:top w:val="single" w:sz="18" w:space="0" w:color="FFFFFF"/>
              <w:bottom w:val="single" w:sz="18" w:space="0" w:color="FFFFFF"/>
            </w:tcBorders>
            <w:shd w:val="pct5" w:color="000000" w:fill="FFFFFF"/>
            <w:vAlign w:val="center"/>
          </w:tcPr>
          <w:p w:rsidR="00E02CC0" w:rsidRPr="007B269B" w:rsidRDefault="00E02CC0" w:rsidP="00726034">
            <w:pPr>
              <w:jc w:val="center"/>
              <w:rPr>
                <w:rFonts w:ascii="Arial" w:hAnsi="Arial"/>
                <w:snapToGrid w:val="0"/>
                <w:sz w:val="18"/>
                <w:lang w:eastAsia="es-ES"/>
              </w:rPr>
            </w:pPr>
            <w:r>
              <w:rPr>
                <w:rFonts w:ascii="Arial" w:hAnsi="Arial"/>
                <w:snapToGrid w:val="0"/>
                <w:sz w:val="18"/>
                <w:lang w:eastAsia="es-ES"/>
              </w:rPr>
              <w:t>7</w:t>
            </w:r>
          </w:p>
        </w:tc>
        <w:tc>
          <w:tcPr>
            <w:tcW w:w="567" w:type="dxa"/>
            <w:tcBorders>
              <w:top w:val="single" w:sz="18" w:space="0" w:color="FFFFFF"/>
              <w:bottom w:val="single" w:sz="18" w:space="0" w:color="FFFFFF"/>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6</w:t>
            </w:r>
          </w:p>
        </w:tc>
      </w:tr>
      <w:tr w:rsidR="00E02CC0" w:rsidRPr="007B269B" w:rsidTr="00726034">
        <w:trPr>
          <w:trHeight w:val="250"/>
          <w:jc w:val="center"/>
        </w:trPr>
        <w:tc>
          <w:tcPr>
            <w:tcW w:w="5005" w:type="dxa"/>
            <w:tcBorders>
              <w:top w:val="nil"/>
            </w:tcBorders>
            <w:shd w:val="pct5" w:color="000000" w:fill="FFFFFF"/>
            <w:vAlign w:val="center"/>
          </w:tcPr>
          <w:p w:rsidR="00E02CC0" w:rsidRPr="007B269B" w:rsidRDefault="00E02CC0" w:rsidP="00726034">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GESTIÓN DE SERVICIOS</w:t>
            </w:r>
          </w:p>
        </w:tc>
        <w:tc>
          <w:tcPr>
            <w:tcW w:w="567" w:type="dxa"/>
            <w:tcBorders>
              <w:top w:val="nil"/>
            </w:tcBorders>
            <w:shd w:val="pct5" w:color="000000" w:fill="FFFFFF"/>
            <w:vAlign w:val="center"/>
          </w:tcPr>
          <w:p w:rsidR="00E02CC0" w:rsidRPr="007B269B" w:rsidRDefault="00E02CC0" w:rsidP="00726034">
            <w:pPr>
              <w:jc w:val="center"/>
              <w:rPr>
                <w:rFonts w:ascii="Arial" w:hAnsi="Arial"/>
                <w:snapToGrid w:val="0"/>
                <w:sz w:val="18"/>
                <w:lang w:eastAsia="es-ES"/>
              </w:rPr>
            </w:pPr>
            <w:r>
              <w:rPr>
                <w:rFonts w:ascii="Arial" w:hAnsi="Arial"/>
                <w:snapToGrid w:val="0"/>
                <w:sz w:val="18"/>
                <w:lang w:eastAsia="es-ES"/>
              </w:rPr>
              <w:t>3</w:t>
            </w:r>
          </w:p>
        </w:tc>
        <w:tc>
          <w:tcPr>
            <w:tcW w:w="567" w:type="dxa"/>
            <w:tcBorders>
              <w:top w:val="nil"/>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3</w:t>
            </w:r>
          </w:p>
        </w:tc>
      </w:tr>
      <w:tr w:rsidR="00E02CC0" w:rsidRPr="007B269B" w:rsidTr="00726034">
        <w:trPr>
          <w:trHeight w:val="250"/>
          <w:jc w:val="center"/>
        </w:trPr>
        <w:tc>
          <w:tcPr>
            <w:tcW w:w="5005" w:type="dxa"/>
            <w:tcBorders>
              <w:top w:val="nil"/>
            </w:tcBorders>
            <w:shd w:val="pct5" w:color="000000" w:fill="FFFFFF"/>
            <w:vAlign w:val="center"/>
          </w:tcPr>
          <w:p w:rsidR="00E02CC0" w:rsidRPr="007B269B" w:rsidRDefault="00E02CC0" w:rsidP="00726034">
            <w:pPr>
              <w:tabs>
                <w:tab w:val="left" w:pos="284"/>
              </w:tabs>
              <w:jc w:val="both"/>
              <w:rPr>
                <w:rFonts w:ascii="Arial" w:hAnsi="Arial"/>
                <w:snapToGrid w:val="0"/>
                <w:sz w:val="18"/>
                <w:lang w:eastAsia="es-ES"/>
              </w:rPr>
            </w:pPr>
            <w:r>
              <w:rPr>
                <w:rFonts w:ascii="Arial" w:hAnsi="Arial"/>
                <w:snapToGrid w:val="0"/>
                <w:sz w:val="18"/>
                <w:lang w:eastAsia="es-ES"/>
              </w:rPr>
              <w:lastRenderedPageBreak/>
              <w:t xml:space="preserve">     DEPARTAMENTO DE EXPLOTACIÓN</w:t>
            </w:r>
          </w:p>
        </w:tc>
        <w:tc>
          <w:tcPr>
            <w:tcW w:w="567" w:type="dxa"/>
            <w:tcBorders>
              <w:top w:val="nil"/>
            </w:tcBorders>
            <w:shd w:val="pct5" w:color="000000" w:fill="FFFFFF"/>
            <w:vAlign w:val="center"/>
          </w:tcPr>
          <w:p w:rsidR="00E02CC0" w:rsidRPr="007B269B" w:rsidRDefault="00E02CC0" w:rsidP="00726034">
            <w:pPr>
              <w:jc w:val="center"/>
              <w:rPr>
                <w:rFonts w:ascii="Arial" w:hAnsi="Arial"/>
                <w:snapToGrid w:val="0"/>
                <w:sz w:val="18"/>
                <w:lang w:eastAsia="es-ES"/>
              </w:rPr>
            </w:pPr>
            <w:r>
              <w:rPr>
                <w:rFonts w:ascii="Arial" w:hAnsi="Arial"/>
                <w:snapToGrid w:val="0"/>
                <w:sz w:val="18"/>
                <w:lang w:eastAsia="es-ES"/>
              </w:rPr>
              <w:t>7</w:t>
            </w:r>
          </w:p>
        </w:tc>
        <w:tc>
          <w:tcPr>
            <w:tcW w:w="567" w:type="dxa"/>
            <w:tcBorders>
              <w:top w:val="nil"/>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8</w:t>
            </w:r>
          </w:p>
        </w:tc>
      </w:tr>
      <w:tr w:rsidR="00E02CC0" w:rsidRPr="007B269B" w:rsidTr="00726034">
        <w:trPr>
          <w:trHeight w:val="250"/>
          <w:jc w:val="center"/>
        </w:trPr>
        <w:tc>
          <w:tcPr>
            <w:tcW w:w="5005" w:type="dxa"/>
            <w:tcBorders>
              <w:top w:val="nil"/>
            </w:tcBorders>
            <w:shd w:val="pct5" w:color="000000" w:fill="FFFFFF"/>
            <w:vAlign w:val="center"/>
          </w:tcPr>
          <w:p w:rsidR="00E02CC0" w:rsidRPr="007B269B" w:rsidRDefault="00E02CC0" w:rsidP="00726034">
            <w:pPr>
              <w:tabs>
                <w:tab w:val="left" w:pos="284"/>
              </w:tabs>
              <w:jc w:val="both"/>
              <w:rPr>
                <w:rFonts w:ascii="Arial" w:hAnsi="Arial"/>
                <w:snapToGrid w:val="0"/>
                <w:sz w:val="18"/>
                <w:lang w:eastAsia="es-ES"/>
              </w:rPr>
            </w:pPr>
            <w:r w:rsidRPr="007B269B">
              <w:rPr>
                <w:rFonts w:ascii="Arial" w:hAnsi="Arial"/>
                <w:snapToGrid w:val="0"/>
                <w:sz w:val="18"/>
                <w:lang w:eastAsia="es-ES"/>
              </w:rPr>
              <w:tab/>
              <w:t>RESTO DEL PERSONAL DEL ÁREA</w:t>
            </w:r>
          </w:p>
        </w:tc>
        <w:tc>
          <w:tcPr>
            <w:tcW w:w="567" w:type="dxa"/>
            <w:tcBorders>
              <w:top w:val="nil"/>
            </w:tcBorders>
            <w:shd w:val="pct5" w:color="000000" w:fill="FFFFFF"/>
            <w:vAlign w:val="center"/>
          </w:tcPr>
          <w:p w:rsidR="00E02CC0" w:rsidRPr="007B269B" w:rsidRDefault="00E02CC0" w:rsidP="00726034">
            <w:pPr>
              <w:jc w:val="center"/>
              <w:rPr>
                <w:rFonts w:ascii="Arial" w:hAnsi="Arial"/>
                <w:snapToGrid w:val="0"/>
                <w:sz w:val="18"/>
                <w:lang w:eastAsia="es-ES"/>
              </w:rPr>
            </w:pPr>
            <w:r>
              <w:rPr>
                <w:rFonts w:ascii="Arial" w:hAnsi="Arial"/>
                <w:snapToGrid w:val="0"/>
                <w:sz w:val="18"/>
                <w:lang w:eastAsia="es-ES"/>
              </w:rPr>
              <w:t>6</w:t>
            </w:r>
          </w:p>
        </w:tc>
        <w:tc>
          <w:tcPr>
            <w:tcW w:w="567" w:type="dxa"/>
            <w:tcBorders>
              <w:top w:val="nil"/>
            </w:tcBorders>
            <w:shd w:val="pct5" w:color="000000" w:fill="FFFFFF"/>
            <w:vAlign w:val="center"/>
          </w:tcPr>
          <w:p w:rsidR="00E02CC0" w:rsidRPr="00AD6A98" w:rsidRDefault="00E02CC0" w:rsidP="00726034">
            <w:pPr>
              <w:jc w:val="center"/>
              <w:rPr>
                <w:rFonts w:ascii="Arial" w:hAnsi="Arial" w:cs="Arial"/>
                <w:sz w:val="18"/>
                <w:szCs w:val="18"/>
              </w:rPr>
            </w:pPr>
            <w:r>
              <w:rPr>
                <w:rFonts w:ascii="Arial" w:hAnsi="Arial" w:cs="Arial"/>
                <w:sz w:val="18"/>
                <w:szCs w:val="18"/>
              </w:rPr>
              <w:t>7</w:t>
            </w:r>
          </w:p>
        </w:tc>
      </w:tr>
      <w:tr w:rsidR="00E02CC0" w:rsidRPr="007B269B" w:rsidTr="00726034">
        <w:trPr>
          <w:trHeight w:val="455"/>
          <w:jc w:val="center"/>
        </w:trPr>
        <w:tc>
          <w:tcPr>
            <w:tcW w:w="5005" w:type="dxa"/>
            <w:shd w:val="pct20" w:color="000000" w:fill="FFFFFF"/>
            <w:vAlign w:val="center"/>
          </w:tcPr>
          <w:p w:rsidR="00E02CC0" w:rsidRPr="007B269B" w:rsidRDefault="00E02CC0" w:rsidP="00726034">
            <w:pPr>
              <w:jc w:val="both"/>
              <w:rPr>
                <w:rFonts w:ascii="Arial" w:hAnsi="Arial"/>
                <w:b/>
                <w:snapToGrid w:val="0"/>
                <w:sz w:val="18"/>
                <w:lang w:eastAsia="es-ES"/>
              </w:rPr>
            </w:pPr>
            <w:r>
              <w:rPr>
                <w:rFonts w:ascii="Arial" w:hAnsi="Arial"/>
                <w:b/>
                <w:snapToGrid w:val="0"/>
                <w:sz w:val="18"/>
                <w:lang w:eastAsia="es-ES"/>
              </w:rPr>
              <w:t>Personal NOE (finalizaron en noviembre 2020)</w:t>
            </w:r>
          </w:p>
        </w:tc>
        <w:tc>
          <w:tcPr>
            <w:tcW w:w="567" w:type="dxa"/>
            <w:shd w:val="pct20" w:color="000000" w:fill="FFFFFF"/>
            <w:vAlign w:val="center"/>
          </w:tcPr>
          <w:p w:rsidR="00E02CC0" w:rsidRDefault="00E02CC0" w:rsidP="00726034">
            <w:pPr>
              <w:jc w:val="center"/>
              <w:rPr>
                <w:rFonts w:ascii="Arial" w:hAnsi="Arial"/>
                <w:b/>
                <w:snapToGrid w:val="0"/>
                <w:sz w:val="18"/>
                <w:lang w:eastAsia="es-ES"/>
              </w:rPr>
            </w:pPr>
            <w:r>
              <w:rPr>
                <w:rFonts w:ascii="Arial" w:hAnsi="Arial"/>
                <w:b/>
                <w:snapToGrid w:val="0"/>
                <w:sz w:val="18"/>
                <w:lang w:eastAsia="es-ES"/>
              </w:rPr>
              <w:t>16</w:t>
            </w:r>
          </w:p>
        </w:tc>
        <w:tc>
          <w:tcPr>
            <w:tcW w:w="567" w:type="dxa"/>
            <w:shd w:val="pct20" w:color="000000" w:fill="FFFFFF"/>
            <w:vAlign w:val="center"/>
          </w:tcPr>
          <w:p w:rsidR="00E02CC0" w:rsidRDefault="00E02CC0" w:rsidP="00726034">
            <w:pPr>
              <w:jc w:val="center"/>
              <w:rPr>
                <w:rFonts w:ascii="Arial" w:hAnsi="Arial" w:cs="Arial"/>
                <w:b/>
                <w:sz w:val="18"/>
                <w:szCs w:val="18"/>
              </w:rPr>
            </w:pPr>
            <w:r>
              <w:rPr>
                <w:rFonts w:ascii="Arial" w:hAnsi="Arial" w:cs="Arial"/>
                <w:b/>
                <w:sz w:val="18"/>
                <w:szCs w:val="18"/>
              </w:rPr>
              <w:t>15</w:t>
            </w:r>
          </w:p>
        </w:tc>
      </w:tr>
      <w:tr w:rsidR="00E02CC0" w:rsidRPr="007B269B" w:rsidTr="00726034">
        <w:trPr>
          <w:trHeight w:val="455"/>
          <w:jc w:val="center"/>
        </w:trPr>
        <w:tc>
          <w:tcPr>
            <w:tcW w:w="5005" w:type="dxa"/>
            <w:shd w:val="pct20" w:color="000000" w:fill="FFFFFF"/>
            <w:vAlign w:val="center"/>
          </w:tcPr>
          <w:p w:rsidR="00E02CC0" w:rsidRDefault="00E02CC0" w:rsidP="00726034">
            <w:pPr>
              <w:jc w:val="both"/>
              <w:rPr>
                <w:rFonts w:ascii="Arial" w:hAnsi="Arial"/>
                <w:b/>
                <w:snapToGrid w:val="0"/>
                <w:sz w:val="18"/>
                <w:lang w:eastAsia="es-ES"/>
              </w:rPr>
            </w:pPr>
            <w:r>
              <w:rPr>
                <w:rFonts w:ascii="Arial" w:hAnsi="Arial"/>
                <w:b/>
                <w:snapToGrid w:val="0"/>
                <w:sz w:val="18"/>
                <w:lang w:eastAsia="es-ES"/>
              </w:rPr>
              <w:t>Personal PETE (comienzo en diciembre 2020)</w:t>
            </w:r>
          </w:p>
        </w:tc>
        <w:tc>
          <w:tcPr>
            <w:tcW w:w="567" w:type="dxa"/>
            <w:shd w:val="pct20" w:color="000000" w:fill="FFFFFF"/>
            <w:vAlign w:val="center"/>
          </w:tcPr>
          <w:p w:rsidR="00E02CC0" w:rsidRDefault="00E02CC0" w:rsidP="00726034">
            <w:pPr>
              <w:jc w:val="center"/>
              <w:rPr>
                <w:rFonts w:ascii="Arial" w:hAnsi="Arial"/>
                <w:b/>
                <w:snapToGrid w:val="0"/>
                <w:sz w:val="18"/>
                <w:lang w:eastAsia="es-ES"/>
              </w:rPr>
            </w:pPr>
          </w:p>
        </w:tc>
        <w:tc>
          <w:tcPr>
            <w:tcW w:w="567" w:type="dxa"/>
            <w:shd w:val="pct20" w:color="000000" w:fill="FFFFFF"/>
            <w:vAlign w:val="center"/>
          </w:tcPr>
          <w:p w:rsidR="00E02CC0" w:rsidRDefault="00E02CC0" w:rsidP="00726034">
            <w:pPr>
              <w:jc w:val="center"/>
              <w:rPr>
                <w:rFonts w:ascii="Arial" w:hAnsi="Arial" w:cs="Arial"/>
                <w:b/>
                <w:sz w:val="18"/>
                <w:szCs w:val="18"/>
              </w:rPr>
            </w:pPr>
            <w:r>
              <w:rPr>
                <w:rFonts w:ascii="Arial" w:hAnsi="Arial" w:cs="Arial"/>
                <w:b/>
                <w:sz w:val="18"/>
                <w:szCs w:val="18"/>
              </w:rPr>
              <w:t>4</w:t>
            </w:r>
          </w:p>
        </w:tc>
      </w:tr>
      <w:tr w:rsidR="00E02CC0" w:rsidRPr="007B269B" w:rsidTr="00726034">
        <w:trPr>
          <w:trHeight w:val="455"/>
          <w:jc w:val="center"/>
        </w:trPr>
        <w:tc>
          <w:tcPr>
            <w:tcW w:w="5005" w:type="dxa"/>
            <w:shd w:val="pct20" w:color="000000" w:fill="FFFFFF"/>
            <w:vAlign w:val="center"/>
          </w:tcPr>
          <w:p w:rsidR="00E02CC0" w:rsidRDefault="00E02CC0" w:rsidP="00726034">
            <w:pPr>
              <w:jc w:val="both"/>
              <w:rPr>
                <w:rFonts w:ascii="Arial" w:hAnsi="Arial"/>
                <w:b/>
                <w:snapToGrid w:val="0"/>
                <w:sz w:val="18"/>
                <w:lang w:eastAsia="es-ES"/>
              </w:rPr>
            </w:pPr>
            <w:r w:rsidRPr="00BD3C56">
              <w:rPr>
                <w:rFonts w:ascii="Arial" w:hAnsi="Arial"/>
                <w:b/>
                <w:snapToGrid w:val="0"/>
                <w:sz w:val="18"/>
                <w:lang w:eastAsia="es-ES"/>
              </w:rPr>
              <w:t>Personal INSERTA</w:t>
            </w:r>
          </w:p>
        </w:tc>
        <w:tc>
          <w:tcPr>
            <w:tcW w:w="567" w:type="dxa"/>
            <w:shd w:val="pct20" w:color="000000" w:fill="FFFFFF"/>
            <w:vAlign w:val="center"/>
          </w:tcPr>
          <w:p w:rsidR="00E02CC0" w:rsidRDefault="00E02CC0" w:rsidP="00726034">
            <w:pPr>
              <w:jc w:val="center"/>
              <w:rPr>
                <w:rFonts w:ascii="Arial" w:hAnsi="Arial"/>
                <w:b/>
                <w:snapToGrid w:val="0"/>
                <w:sz w:val="18"/>
                <w:lang w:eastAsia="es-ES"/>
              </w:rPr>
            </w:pPr>
            <w:r>
              <w:rPr>
                <w:rFonts w:ascii="Arial" w:hAnsi="Arial"/>
                <w:b/>
                <w:snapToGrid w:val="0"/>
                <w:sz w:val="18"/>
                <w:lang w:eastAsia="es-ES"/>
              </w:rPr>
              <w:t>4</w:t>
            </w:r>
          </w:p>
        </w:tc>
        <w:tc>
          <w:tcPr>
            <w:tcW w:w="567" w:type="dxa"/>
            <w:shd w:val="pct20" w:color="000000" w:fill="FFFFFF"/>
            <w:vAlign w:val="center"/>
          </w:tcPr>
          <w:p w:rsidR="00E02CC0" w:rsidRDefault="00E02CC0" w:rsidP="00726034">
            <w:pPr>
              <w:jc w:val="center"/>
              <w:rPr>
                <w:rFonts w:ascii="Arial" w:hAnsi="Arial" w:cs="Arial"/>
                <w:b/>
                <w:sz w:val="18"/>
                <w:szCs w:val="18"/>
              </w:rPr>
            </w:pPr>
            <w:r>
              <w:rPr>
                <w:rFonts w:ascii="Arial" w:hAnsi="Arial" w:cs="Arial"/>
                <w:b/>
                <w:sz w:val="18"/>
                <w:szCs w:val="18"/>
              </w:rPr>
              <w:t>3</w:t>
            </w:r>
          </w:p>
        </w:tc>
      </w:tr>
      <w:tr w:rsidR="00E02CC0" w:rsidRPr="007B269B" w:rsidTr="00726034">
        <w:trPr>
          <w:trHeight w:val="455"/>
          <w:jc w:val="center"/>
        </w:trPr>
        <w:tc>
          <w:tcPr>
            <w:tcW w:w="5005" w:type="dxa"/>
            <w:shd w:val="pct20" w:color="000000" w:fill="FFFFFF"/>
            <w:vAlign w:val="center"/>
          </w:tcPr>
          <w:p w:rsidR="00E02CC0" w:rsidRPr="00BD3C56" w:rsidRDefault="00E02CC0" w:rsidP="00726034">
            <w:pPr>
              <w:jc w:val="both"/>
              <w:rPr>
                <w:rFonts w:ascii="Arial" w:hAnsi="Arial"/>
                <w:b/>
                <w:snapToGrid w:val="0"/>
                <w:sz w:val="18"/>
                <w:lang w:eastAsia="es-ES"/>
              </w:rPr>
            </w:pPr>
            <w:r>
              <w:rPr>
                <w:rFonts w:ascii="Arial" w:hAnsi="Arial"/>
                <w:b/>
                <w:snapToGrid w:val="0"/>
                <w:sz w:val="18"/>
                <w:lang w:eastAsia="es-ES"/>
              </w:rPr>
              <w:t>Personal de Garantía Juvenil (finalizado en junio 2020)</w:t>
            </w:r>
          </w:p>
        </w:tc>
        <w:tc>
          <w:tcPr>
            <w:tcW w:w="567" w:type="dxa"/>
            <w:shd w:val="pct20" w:color="000000" w:fill="FFFFFF"/>
            <w:vAlign w:val="center"/>
          </w:tcPr>
          <w:p w:rsidR="00E02CC0" w:rsidRDefault="00E02CC0" w:rsidP="00726034">
            <w:pPr>
              <w:jc w:val="center"/>
              <w:rPr>
                <w:rFonts w:ascii="Arial" w:hAnsi="Arial"/>
                <w:b/>
                <w:snapToGrid w:val="0"/>
                <w:sz w:val="18"/>
                <w:lang w:eastAsia="es-ES"/>
              </w:rPr>
            </w:pPr>
            <w:r>
              <w:rPr>
                <w:rFonts w:ascii="Arial" w:hAnsi="Arial"/>
                <w:b/>
                <w:snapToGrid w:val="0"/>
                <w:sz w:val="18"/>
                <w:lang w:eastAsia="es-ES"/>
              </w:rPr>
              <w:t>16</w:t>
            </w:r>
          </w:p>
        </w:tc>
        <w:tc>
          <w:tcPr>
            <w:tcW w:w="567" w:type="dxa"/>
            <w:shd w:val="pct20" w:color="000000" w:fill="FFFFFF"/>
            <w:vAlign w:val="center"/>
          </w:tcPr>
          <w:p w:rsidR="00E02CC0" w:rsidRDefault="00E02CC0" w:rsidP="00726034">
            <w:pPr>
              <w:jc w:val="center"/>
              <w:rPr>
                <w:rFonts w:ascii="Arial" w:hAnsi="Arial" w:cs="Arial"/>
                <w:b/>
                <w:sz w:val="18"/>
                <w:szCs w:val="18"/>
              </w:rPr>
            </w:pPr>
            <w:r>
              <w:rPr>
                <w:rFonts w:ascii="Arial" w:hAnsi="Arial" w:cs="Arial"/>
                <w:b/>
                <w:sz w:val="18"/>
                <w:szCs w:val="18"/>
              </w:rPr>
              <w:t>16</w:t>
            </w:r>
          </w:p>
        </w:tc>
      </w:tr>
      <w:tr w:rsidR="00E02CC0" w:rsidRPr="007B269B" w:rsidTr="00726034">
        <w:trPr>
          <w:trHeight w:val="455"/>
          <w:jc w:val="center"/>
        </w:trPr>
        <w:tc>
          <w:tcPr>
            <w:tcW w:w="5005" w:type="dxa"/>
            <w:shd w:val="pct20" w:color="000000" w:fill="FFFFFF"/>
            <w:vAlign w:val="center"/>
          </w:tcPr>
          <w:p w:rsidR="00E02CC0" w:rsidRPr="007B269B" w:rsidRDefault="00E02CC0" w:rsidP="00726034">
            <w:pPr>
              <w:jc w:val="both"/>
              <w:rPr>
                <w:rFonts w:ascii="Arial" w:hAnsi="Arial"/>
                <w:b/>
                <w:snapToGrid w:val="0"/>
                <w:sz w:val="18"/>
                <w:lang w:eastAsia="es-ES"/>
              </w:rPr>
            </w:pPr>
            <w:r w:rsidRPr="007B269B">
              <w:rPr>
                <w:rFonts w:ascii="Arial" w:hAnsi="Arial"/>
                <w:b/>
                <w:snapToGrid w:val="0"/>
                <w:sz w:val="18"/>
                <w:lang w:eastAsia="es-ES"/>
              </w:rPr>
              <w:t>TOTAL</w:t>
            </w:r>
          </w:p>
        </w:tc>
        <w:tc>
          <w:tcPr>
            <w:tcW w:w="567" w:type="dxa"/>
            <w:shd w:val="pct20" w:color="000000" w:fill="FFFFFF"/>
            <w:vAlign w:val="center"/>
          </w:tcPr>
          <w:p w:rsidR="00E02CC0" w:rsidRPr="007B269B" w:rsidRDefault="00E02CC0" w:rsidP="00726034">
            <w:pPr>
              <w:jc w:val="center"/>
              <w:rPr>
                <w:rFonts w:ascii="Arial" w:hAnsi="Arial"/>
                <w:b/>
                <w:snapToGrid w:val="0"/>
                <w:sz w:val="18"/>
                <w:lang w:eastAsia="es-ES"/>
              </w:rPr>
            </w:pPr>
            <w:r>
              <w:rPr>
                <w:rFonts w:ascii="Arial" w:hAnsi="Arial"/>
                <w:b/>
                <w:snapToGrid w:val="0"/>
                <w:sz w:val="18"/>
                <w:lang w:eastAsia="es-ES"/>
              </w:rPr>
              <w:t>136</w:t>
            </w:r>
          </w:p>
        </w:tc>
        <w:tc>
          <w:tcPr>
            <w:tcW w:w="567" w:type="dxa"/>
            <w:shd w:val="pct20" w:color="000000" w:fill="FFFFFF"/>
            <w:vAlign w:val="center"/>
          </w:tcPr>
          <w:p w:rsidR="00E02CC0" w:rsidRPr="00AD6A98" w:rsidRDefault="00E02CC0" w:rsidP="00726034">
            <w:pPr>
              <w:jc w:val="center"/>
              <w:rPr>
                <w:rFonts w:ascii="Arial" w:hAnsi="Arial" w:cs="Arial"/>
                <w:b/>
                <w:sz w:val="18"/>
                <w:szCs w:val="18"/>
              </w:rPr>
            </w:pPr>
            <w:r>
              <w:rPr>
                <w:rFonts w:ascii="Arial" w:hAnsi="Arial" w:cs="Arial"/>
                <w:b/>
                <w:sz w:val="18"/>
                <w:szCs w:val="18"/>
              </w:rPr>
              <w:t>140</w:t>
            </w:r>
          </w:p>
        </w:tc>
      </w:tr>
    </w:tbl>
    <w:p w:rsidR="00E02CC0" w:rsidRPr="00E93AF0" w:rsidRDefault="00E02CC0" w:rsidP="00E02CC0">
      <w:pPr>
        <w:pStyle w:val="Encabezado"/>
        <w:tabs>
          <w:tab w:val="clear" w:pos="4252"/>
          <w:tab w:val="clear" w:pos="8504"/>
        </w:tabs>
        <w:rPr>
          <w:rFonts w:ascii="Arial" w:hAnsi="Arial"/>
          <w:sz w:val="22"/>
          <w:highlight w:val="red"/>
        </w:rPr>
      </w:pPr>
    </w:p>
    <w:p w:rsidR="00E02CC0" w:rsidRPr="00F07B54" w:rsidRDefault="00E02CC0" w:rsidP="00F07B54">
      <w:pPr>
        <w:pStyle w:val="Descripcin"/>
        <w:ind w:left="1134" w:hanging="1134"/>
        <w:rPr>
          <w:sz w:val="22"/>
        </w:rPr>
      </w:pPr>
      <w:bookmarkStart w:id="5" w:name="_Toc523800466"/>
      <w:bookmarkStart w:id="6" w:name="_Toc523800530"/>
      <w:bookmarkStart w:id="7" w:name="_Toc523800561"/>
      <w:bookmarkStart w:id="8" w:name="_Toc524406980"/>
      <w:r w:rsidRPr="00557FE3">
        <w:rPr>
          <w:sz w:val="22"/>
        </w:rPr>
        <w:t xml:space="preserve">Tabla </w:t>
      </w:r>
      <w:r w:rsidRPr="00557FE3">
        <w:rPr>
          <w:sz w:val="22"/>
        </w:rPr>
        <w:fldChar w:fldCharType="begin"/>
      </w:r>
      <w:r w:rsidRPr="00557FE3">
        <w:rPr>
          <w:sz w:val="22"/>
        </w:rPr>
        <w:instrText xml:space="preserve"> SEQ Tabla \* ARABIC </w:instrText>
      </w:r>
      <w:r w:rsidRPr="00557FE3">
        <w:rPr>
          <w:sz w:val="22"/>
        </w:rPr>
        <w:fldChar w:fldCharType="separate"/>
      </w:r>
      <w:r>
        <w:rPr>
          <w:noProof/>
          <w:sz w:val="22"/>
        </w:rPr>
        <w:t>2</w:t>
      </w:r>
      <w:r w:rsidRPr="00557FE3">
        <w:rPr>
          <w:sz w:val="22"/>
        </w:rPr>
        <w:fldChar w:fldCharType="end"/>
      </w:r>
      <w:r w:rsidRPr="00557FE3">
        <w:rPr>
          <w:sz w:val="22"/>
        </w:rPr>
        <w:t>.-</w:t>
      </w:r>
      <w:r w:rsidRPr="00557FE3">
        <w:rPr>
          <w:sz w:val="22"/>
        </w:rPr>
        <w:tab/>
        <w:t>PERSONAL AL SERVICIO DEL CIATF POR CATEGORÍAS PROFESIONALES</w:t>
      </w:r>
      <w:bookmarkEnd w:id="5"/>
      <w:bookmarkEnd w:id="6"/>
      <w:bookmarkEnd w:id="7"/>
      <w:bookmarkEnd w:id="8"/>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5245"/>
        <w:gridCol w:w="567"/>
        <w:gridCol w:w="567"/>
      </w:tblGrid>
      <w:tr w:rsidR="00E02CC0" w:rsidRPr="007B269B" w:rsidTr="00726034">
        <w:trPr>
          <w:trHeight w:val="250"/>
          <w:tblHeader/>
          <w:jc w:val="center"/>
        </w:trPr>
        <w:tc>
          <w:tcPr>
            <w:tcW w:w="5245" w:type="dxa"/>
            <w:tcBorders>
              <w:top w:val="single" w:sz="18" w:space="0" w:color="FFFFFF"/>
              <w:left w:val="single" w:sz="18" w:space="0" w:color="FFFFFF"/>
              <w:bottom w:val="single" w:sz="18" w:space="0" w:color="FFFFFF"/>
            </w:tcBorders>
            <w:shd w:val="clear" w:color="000000" w:fill="FFFFFF"/>
            <w:vAlign w:val="center"/>
          </w:tcPr>
          <w:p w:rsidR="00E02CC0" w:rsidRPr="007B269B" w:rsidRDefault="00E02CC0" w:rsidP="00726034">
            <w:pPr>
              <w:jc w:val="right"/>
              <w:rPr>
                <w:rFonts w:ascii="Arial" w:hAnsi="Arial"/>
                <w:b/>
                <w:snapToGrid w:val="0"/>
                <w:sz w:val="22"/>
                <w:lang w:eastAsia="es-ES"/>
              </w:rPr>
            </w:pPr>
          </w:p>
        </w:tc>
        <w:tc>
          <w:tcPr>
            <w:tcW w:w="567" w:type="dxa"/>
            <w:tcBorders>
              <w:bottom w:val="single" w:sz="18" w:space="0" w:color="FFFFFF"/>
            </w:tcBorders>
            <w:shd w:val="pct20" w:color="000000" w:fill="FFFFFF"/>
            <w:vAlign w:val="center"/>
          </w:tcPr>
          <w:p w:rsidR="00E02CC0" w:rsidRPr="007B269B" w:rsidRDefault="00E02CC0" w:rsidP="00726034">
            <w:pPr>
              <w:jc w:val="right"/>
              <w:rPr>
                <w:rFonts w:ascii="Arial" w:hAnsi="Arial" w:cs="Arial"/>
                <w:b/>
                <w:snapToGrid w:val="0"/>
                <w:sz w:val="20"/>
                <w:lang w:eastAsia="es-ES"/>
              </w:rPr>
            </w:pPr>
            <w:r>
              <w:rPr>
                <w:rFonts w:ascii="Arial" w:hAnsi="Arial" w:cs="Arial"/>
                <w:b/>
                <w:snapToGrid w:val="0"/>
                <w:sz w:val="20"/>
                <w:lang w:eastAsia="es-ES"/>
              </w:rPr>
              <w:t>2019</w:t>
            </w:r>
          </w:p>
        </w:tc>
        <w:tc>
          <w:tcPr>
            <w:tcW w:w="567" w:type="dxa"/>
            <w:tcBorders>
              <w:bottom w:val="single" w:sz="18" w:space="0" w:color="FFFFFF"/>
            </w:tcBorders>
            <w:shd w:val="pct20" w:color="000000" w:fill="FFFFFF"/>
            <w:vAlign w:val="center"/>
          </w:tcPr>
          <w:p w:rsidR="00E02CC0" w:rsidRPr="007B269B" w:rsidRDefault="00E02CC0" w:rsidP="00726034">
            <w:pPr>
              <w:jc w:val="right"/>
              <w:rPr>
                <w:rFonts w:ascii="Arial" w:hAnsi="Arial" w:cs="Arial"/>
                <w:b/>
                <w:snapToGrid w:val="0"/>
                <w:sz w:val="20"/>
                <w:lang w:eastAsia="es-ES"/>
              </w:rPr>
            </w:pPr>
            <w:r>
              <w:rPr>
                <w:rFonts w:ascii="Arial" w:hAnsi="Arial" w:cs="Arial"/>
                <w:b/>
                <w:snapToGrid w:val="0"/>
                <w:sz w:val="20"/>
                <w:lang w:eastAsia="es-ES"/>
              </w:rPr>
              <w:t>2020</w:t>
            </w:r>
          </w:p>
        </w:tc>
      </w:tr>
      <w:tr w:rsidR="00E02CC0" w:rsidRPr="007B269B" w:rsidTr="00726034">
        <w:trPr>
          <w:trHeight w:val="250"/>
          <w:jc w:val="center"/>
        </w:trPr>
        <w:tc>
          <w:tcPr>
            <w:tcW w:w="5245" w:type="dxa"/>
            <w:tcBorders>
              <w:top w:val="single" w:sz="18" w:space="0" w:color="FFFFFF"/>
              <w:bottom w:val="single" w:sz="18" w:space="0" w:color="FFFFFF"/>
            </w:tcBorders>
            <w:shd w:val="pct20" w:color="auto" w:fill="auto"/>
            <w:vAlign w:val="center"/>
          </w:tcPr>
          <w:p w:rsidR="00E02CC0" w:rsidRPr="007B269B" w:rsidRDefault="00E02CC0" w:rsidP="00726034">
            <w:pPr>
              <w:rPr>
                <w:rFonts w:ascii="Arial" w:hAnsi="Arial"/>
                <w:snapToGrid w:val="0"/>
                <w:sz w:val="20"/>
                <w:lang w:eastAsia="es-ES"/>
              </w:rPr>
            </w:pPr>
            <w:bookmarkStart w:id="9" w:name="_Hlk223939629"/>
            <w:r w:rsidRPr="007B269B">
              <w:rPr>
                <w:rFonts w:ascii="Arial" w:hAnsi="Arial"/>
                <w:snapToGrid w:val="0"/>
                <w:sz w:val="20"/>
                <w:lang w:eastAsia="es-ES"/>
              </w:rPr>
              <w:t>Gerente</w:t>
            </w:r>
          </w:p>
        </w:tc>
        <w:tc>
          <w:tcPr>
            <w:tcW w:w="567" w:type="dxa"/>
            <w:tcBorders>
              <w:top w:val="single" w:sz="18" w:space="0" w:color="FFFFFF"/>
              <w:bottom w:val="single" w:sz="18" w:space="0" w:color="FFFFFF"/>
            </w:tcBorders>
            <w:shd w:val="pct20"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Pr>
                <w:rFonts w:ascii="Arial" w:hAnsi="Arial"/>
                <w:snapToGrid w:val="0"/>
                <w:sz w:val="20"/>
                <w:lang w:eastAsia="es-ES"/>
              </w:rPr>
              <w:t>Secretaria Delegada</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pct20" w:color="auto" w:fill="auto"/>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Interventor</w:t>
            </w:r>
            <w:r>
              <w:rPr>
                <w:rFonts w:ascii="Arial" w:hAnsi="Arial"/>
                <w:snapToGrid w:val="0"/>
                <w:sz w:val="20"/>
                <w:lang w:eastAsia="es-ES"/>
              </w:rPr>
              <w:t>a Delegada</w:t>
            </w:r>
          </w:p>
        </w:tc>
        <w:tc>
          <w:tcPr>
            <w:tcW w:w="567" w:type="dxa"/>
            <w:tcBorders>
              <w:top w:val="single" w:sz="18" w:space="0" w:color="FFFFFF"/>
              <w:bottom w:val="single" w:sz="18" w:space="0" w:color="FFFFFF"/>
            </w:tcBorders>
            <w:shd w:val="pct20"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auto"/>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Técnicos</w:t>
            </w:r>
            <w:r>
              <w:rPr>
                <w:rFonts w:ascii="Arial" w:hAnsi="Arial"/>
                <w:snapToGrid w:val="0"/>
                <w:sz w:val="20"/>
                <w:lang w:eastAsia="es-ES"/>
              </w:rPr>
              <w:t>/as</w:t>
            </w:r>
            <w:r w:rsidRPr="007B269B">
              <w:rPr>
                <w:rFonts w:ascii="Arial" w:hAnsi="Arial"/>
                <w:snapToGrid w:val="0"/>
                <w:sz w:val="20"/>
                <w:lang w:eastAsia="es-ES"/>
              </w:rPr>
              <w:t xml:space="preserve"> de Administración General</w:t>
            </w:r>
            <w:r>
              <w:rPr>
                <w:rFonts w:ascii="Arial" w:hAnsi="Arial"/>
                <w:snapToGrid w:val="0"/>
                <w:sz w:val="20"/>
                <w:lang w:eastAsia="es-ES"/>
              </w:rPr>
              <w:t xml:space="preserve"> (Rama Jurídica)</w:t>
            </w:r>
          </w:p>
        </w:tc>
        <w:tc>
          <w:tcPr>
            <w:tcW w:w="567" w:type="dxa"/>
            <w:tcBorders>
              <w:top w:val="single" w:sz="18" w:space="0" w:color="FFFFFF"/>
              <w:bottom w:val="single" w:sz="18" w:space="0" w:color="FFFFFF"/>
            </w:tcBorders>
            <w:shd w:val="clear"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6</w:t>
            </w:r>
          </w:p>
        </w:tc>
        <w:tc>
          <w:tcPr>
            <w:tcW w:w="567" w:type="dxa"/>
            <w:tcBorders>
              <w:top w:val="single" w:sz="18" w:space="0" w:color="FFFFFF"/>
              <w:bottom w:val="single" w:sz="18" w:space="0" w:color="FFFFFF"/>
            </w:tcBorders>
            <w:shd w:val="clear"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7</w:t>
            </w:r>
          </w:p>
        </w:tc>
      </w:tr>
      <w:tr w:rsidR="00E02CC0" w:rsidRPr="007B269B" w:rsidTr="00726034">
        <w:trPr>
          <w:trHeight w:val="250"/>
          <w:jc w:val="center"/>
        </w:trPr>
        <w:tc>
          <w:tcPr>
            <w:tcW w:w="5245" w:type="dxa"/>
            <w:tcBorders>
              <w:top w:val="single" w:sz="18" w:space="0" w:color="FFFFFF"/>
              <w:bottom w:val="single" w:sz="18" w:space="0" w:color="FFFFFF"/>
            </w:tcBorders>
            <w:shd w:val="pct20" w:color="auto" w:fill="auto"/>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Economistas</w:t>
            </w:r>
          </w:p>
        </w:tc>
        <w:tc>
          <w:tcPr>
            <w:tcW w:w="567" w:type="dxa"/>
            <w:tcBorders>
              <w:top w:val="single" w:sz="18" w:space="0" w:color="FFFFFF"/>
              <w:bottom w:val="single" w:sz="18" w:space="0" w:color="FFFFFF"/>
            </w:tcBorders>
            <w:shd w:val="pct20"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sidRPr="0027152E">
              <w:rPr>
                <w:rFonts w:ascii="Arial" w:hAnsi="Arial"/>
                <w:snapToGrid w:val="0"/>
                <w:sz w:val="20"/>
                <w:lang w:eastAsia="es-ES"/>
              </w:rPr>
              <w:t>Técnicos</w:t>
            </w:r>
            <w:r>
              <w:rPr>
                <w:rFonts w:ascii="Arial" w:hAnsi="Arial"/>
                <w:snapToGrid w:val="0"/>
                <w:sz w:val="20"/>
                <w:lang w:eastAsia="es-ES"/>
              </w:rPr>
              <w:t>/as</w:t>
            </w:r>
            <w:r w:rsidRPr="0027152E">
              <w:rPr>
                <w:rFonts w:ascii="Arial" w:hAnsi="Arial"/>
                <w:snapToGrid w:val="0"/>
                <w:sz w:val="20"/>
                <w:lang w:eastAsia="es-ES"/>
              </w:rPr>
              <w:t xml:space="preserve"> de Administración General</w:t>
            </w:r>
            <w:r>
              <w:rPr>
                <w:rFonts w:ascii="Arial" w:hAnsi="Arial"/>
                <w:snapToGrid w:val="0"/>
                <w:sz w:val="20"/>
                <w:lang w:eastAsia="es-ES"/>
              </w:rPr>
              <w:t xml:space="preserve"> (Rama Económica)</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AA1C04" w:rsidRDefault="00E02CC0" w:rsidP="00726034">
            <w:pPr>
              <w:jc w:val="center"/>
              <w:rPr>
                <w:rFonts w:ascii="Arial" w:hAnsi="Arial"/>
                <w:snapToGrid w:val="0"/>
                <w:sz w:val="20"/>
                <w:lang w:eastAsia="es-ES"/>
              </w:rPr>
            </w:pPr>
            <w:r w:rsidRPr="00AA1C04">
              <w:rPr>
                <w:rFonts w:ascii="Arial" w:hAnsi="Arial"/>
                <w:snapToGrid w:val="0"/>
                <w:sz w:val="20"/>
                <w:lang w:eastAsia="es-ES"/>
              </w:rPr>
              <w:t>1</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AA1C04" w:rsidRDefault="00E02CC0" w:rsidP="00726034">
            <w:pPr>
              <w:jc w:val="center"/>
              <w:rPr>
                <w:rFonts w:ascii="Arial" w:hAnsi="Arial"/>
                <w:snapToGrid w:val="0"/>
                <w:sz w:val="20"/>
                <w:lang w:eastAsia="es-ES"/>
              </w:rPr>
            </w:pPr>
            <w:r w:rsidRPr="00AA1C04">
              <w:rPr>
                <w:rFonts w:ascii="Arial" w:hAnsi="Arial"/>
                <w:snapToGrid w:val="0"/>
                <w:sz w:val="20"/>
                <w:lang w:eastAsia="es-ES"/>
              </w:rPr>
              <w:t>2</w:t>
            </w:r>
          </w:p>
        </w:tc>
      </w:tr>
      <w:tr w:rsidR="00E02CC0" w:rsidRPr="00B0468D"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B0468D" w:rsidRDefault="00E02CC0" w:rsidP="00726034">
            <w:pPr>
              <w:rPr>
                <w:rFonts w:ascii="Arial" w:hAnsi="Arial"/>
                <w:snapToGrid w:val="0"/>
                <w:sz w:val="20"/>
                <w:lang w:eastAsia="es-ES"/>
              </w:rPr>
            </w:pPr>
            <w:r w:rsidRPr="00B0468D">
              <w:rPr>
                <w:rFonts w:ascii="Arial" w:hAnsi="Arial"/>
                <w:snapToGrid w:val="0"/>
                <w:sz w:val="20"/>
                <w:lang w:eastAsia="es-ES"/>
              </w:rPr>
              <w:t>Ingenieros/as Superiores</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B0468D" w:rsidRDefault="00E02CC0" w:rsidP="00726034">
            <w:pPr>
              <w:jc w:val="center"/>
              <w:rPr>
                <w:rFonts w:ascii="Arial" w:hAnsi="Arial" w:cs="Arial"/>
                <w:snapToGrid w:val="0"/>
                <w:sz w:val="20"/>
                <w:lang w:eastAsia="es-ES"/>
              </w:rPr>
            </w:pPr>
            <w:r w:rsidRPr="00B0468D">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B0468D" w:rsidRDefault="00E02CC0" w:rsidP="00726034">
            <w:pPr>
              <w:jc w:val="center"/>
              <w:rPr>
                <w:rFonts w:ascii="Arial" w:hAnsi="Arial" w:cs="Arial"/>
                <w:snapToGrid w:val="0"/>
                <w:sz w:val="20"/>
                <w:lang w:eastAsia="es-ES"/>
              </w:rPr>
            </w:pPr>
            <w:r w:rsidRPr="00B0468D">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Ingenieros</w:t>
            </w:r>
            <w:r>
              <w:rPr>
                <w:rFonts w:ascii="Arial" w:hAnsi="Arial"/>
                <w:snapToGrid w:val="0"/>
                <w:sz w:val="20"/>
                <w:lang w:eastAsia="es-ES"/>
              </w:rPr>
              <w:t>/as</w:t>
            </w:r>
            <w:r w:rsidRPr="007B269B">
              <w:rPr>
                <w:rFonts w:ascii="Arial" w:hAnsi="Arial"/>
                <w:snapToGrid w:val="0"/>
                <w:sz w:val="20"/>
                <w:lang w:eastAsia="es-ES"/>
              </w:rPr>
              <w:t xml:space="preserve"> Superiores en Hidrología</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0</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Ingenieros</w:t>
            </w:r>
            <w:r>
              <w:rPr>
                <w:rFonts w:ascii="Arial" w:hAnsi="Arial"/>
                <w:snapToGrid w:val="0"/>
                <w:sz w:val="20"/>
                <w:lang w:eastAsia="es-ES"/>
              </w:rPr>
              <w:t>/as</w:t>
            </w:r>
            <w:r w:rsidRPr="007B269B">
              <w:rPr>
                <w:rFonts w:ascii="Arial" w:hAnsi="Arial"/>
                <w:snapToGrid w:val="0"/>
                <w:sz w:val="20"/>
                <w:lang w:eastAsia="es-ES"/>
              </w:rPr>
              <w:t xml:space="preserve"> de Caminos, Canales y Puertos</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6</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6</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Hidrogeólogos</w:t>
            </w:r>
            <w:r>
              <w:rPr>
                <w:rFonts w:ascii="Arial" w:hAnsi="Arial"/>
                <w:snapToGrid w:val="0"/>
                <w:sz w:val="20"/>
                <w:lang w:eastAsia="es-ES"/>
              </w:rPr>
              <w:t>/as</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3</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Geólogos</w:t>
            </w:r>
            <w:r>
              <w:rPr>
                <w:rFonts w:ascii="Arial" w:hAnsi="Arial"/>
                <w:snapToGrid w:val="0"/>
                <w:sz w:val="20"/>
                <w:lang w:eastAsia="es-ES"/>
              </w:rPr>
              <w:t>/as</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Pr>
                <w:rFonts w:ascii="Arial" w:hAnsi="Arial"/>
                <w:snapToGrid w:val="0"/>
                <w:sz w:val="20"/>
                <w:lang w:eastAsia="es-ES"/>
              </w:rPr>
              <w:t xml:space="preserve">Técnicos/as </w:t>
            </w:r>
            <w:r w:rsidRPr="007B269B">
              <w:rPr>
                <w:rFonts w:ascii="Arial" w:hAnsi="Arial"/>
                <w:snapToGrid w:val="0"/>
                <w:sz w:val="20"/>
                <w:lang w:eastAsia="es-ES"/>
              </w:rPr>
              <w:t xml:space="preserve">Superiores en Sistemas de Información </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Facultativos</w:t>
            </w:r>
            <w:r>
              <w:rPr>
                <w:rFonts w:ascii="Arial" w:hAnsi="Arial"/>
                <w:snapToGrid w:val="0"/>
                <w:sz w:val="20"/>
                <w:lang w:eastAsia="es-ES"/>
              </w:rPr>
              <w:t>/as</w:t>
            </w:r>
            <w:r w:rsidRPr="007B269B">
              <w:rPr>
                <w:rFonts w:ascii="Arial" w:hAnsi="Arial"/>
                <w:snapToGrid w:val="0"/>
                <w:sz w:val="20"/>
                <w:lang w:eastAsia="es-ES"/>
              </w:rPr>
              <w:t xml:space="preserve"> Superiores en Gestión de Procesos</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Ingenieros</w:t>
            </w:r>
            <w:r>
              <w:rPr>
                <w:rFonts w:ascii="Arial" w:hAnsi="Arial"/>
                <w:snapToGrid w:val="0"/>
                <w:sz w:val="20"/>
                <w:lang w:eastAsia="es-ES"/>
              </w:rPr>
              <w:t>/as</w:t>
            </w:r>
            <w:r w:rsidRPr="007B269B">
              <w:rPr>
                <w:rFonts w:ascii="Arial" w:hAnsi="Arial"/>
                <w:snapToGrid w:val="0"/>
                <w:sz w:val="20"/>
                <w:lang w:eastAsia="es-ES"/>
              </w:rPr>
              <w:t xml:space="preserve"> Técnicos</w:t>
            </w:r>
            <w:r>
              <w:rPr>
                <w:rFonts w:ascii="Arial" w:hAnsi="Arial"/>
                <w:snapToGrid w:val="0"/>
                <w:sz w:val="20"/>
                <w:lang w:eastAsia="es-ES"/>
              </w:rPr>
              <w:t>/as</w:t>
            </w:r>
            <w:r w:rsidRPr="007B269B">
              <w:rPr>
                <w:rFonts w:ascii="Arial" w:hAnsi="Arial"/>
                <w:snapToGrid w:val="0"/>
                <w:sz w:val="20"/>
                <w:lang w:eastAsia="es-ES"/>
              </w:rPr>
              <w:t xml:space="preserve"> de Obras Públicas</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17</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17</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Técnicos</w:t>
            </w:r>
            <w:r>
              <w:rPr>
                <w:rFonts w:ascii="Arial" w:hAnsi="Arial"/>
                <w:snapToGrid w:val="0"/>
                <w:sz w:val="20"/>
                <w:lang w:eastAsia="es-ES"/>
              </w:rPr>
              <w:t>/as</w:t>
            </w:r>
            <w:r w:rsidRPr="007B269B">
              <w:rPr>
                <w:rFonts w:ascii="Arial" w:hAnsi="Arial"/>
                <w:snapToGrid w:val="0"/>
                <w:sz w:val="20"/>
                <w:lang w:eastAsia="es-ES"/>
              </w:rPr>
              <w:t xml:space="preserve"> de Grado Medio</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AA1C04" w:rsidRDefault="00E02CC0" w:rsidP="00726034">
            <w:pPr>
              <w:jc w:val="center"/>
              <w:rPr>
                <w:rFonts w:ascii="Arial" w:hAnsi="Arial"/>
                <w:snapToGrid w:val="0"/>
                <w:sz w:val="20"/>
                <w:lang w:eastAsia="es-ES"/>
              </w:rPr>
            </w:pPr>
            <w:r w:rsidRPr="00AA1C04">
              <w:rPr>
                <w:rFonts w:ascii="Arial" w:hAnsi="Arial"/>
                <w:snapToGrid w:val="0"/>
                <w:sz w:val="20"/>
                <w:lang w:eastAsia="es-ES"/>
              </w:rPr>
              <w:t>4</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AA1C04" w:rsidRDefault="00E02CC0" w:rsidP="00726034">
            <w:pPr>
              <w:jc w:val="center"/>
              <w:rPr>
                <w:rFonts w:ascii="Arial" w:hAnsi="Arial"/>
                <w:snapToGrid w:val="0"/>
                <w:sz w:val="20"/>
                <w:lang w:eastAsia="es-ES"/>
              </w:rPr>
            </w:pPr>
            <w:r w:rsidRPr="00AA1C04">
              <w:rPr>
                <w:rFonts w:ascii="Arial" w:hAnsi="Arial"/>
                <w:snapToGrid w:val="0"/>
                <w:sz w:val="20"/>
                <w:lang w:eastAsia="es-ES"/>
              </w:rPr>
              <w:t>4</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Pr>
                <w:rFonts w:ascii="Arial" w:hAnsi="Arial"/>
                <w:snapToGrid w:val="0"/>
                <w:sz w:val="20"/>
                <w:lang w:eastAsia="es-ES"/>
              </w:rPr>
              <w:t>Técnico/a en Informática y Comunicación</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rPr>
                <w:rFonts w:ascii="Arial" w:hAnsi="Arial"/>
                <w:snapToGrid w:val="0"/>
                <w:sz w:val="20"/>
                <w:lang w:eastAsia="es-ES"/>
              </w:rPr>
            </w:pPr>
            <w:r>
              <w:rPr>
                <w:rFonts w:ascii="Arial" w:hAnsi="Arial"/>
                <w:snapToGrid w:val="0"/>
                <w:sz w:val="20"/>
                <w:lang w:eastAsia="es-ES"/>
              </w:rPr>
              <w:t>Técnico/a de Diseño Gráfico</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Diseñadores</w:t>
            </w:r>
            <w:r>
              <w:rPr>
                <w:rFonts w:ascii="Arial" w:hAnsi="Arial"/>
                <w:snapToGrid w:val="0"/>
                <w:sz w:val="20"/>
                <w:lang w:eastAsia="es-ES"/>
              </w:rPr>
              <w:t>/as</w:t>
            </w:r>
            <w:r w:rsidRPr="007B269B">
              <w:rPr>
                <w:rFonts w:ascii="Arial" w:hAnsi="Arial"/>
                <w:snapToGrid w:val="0"/>
                <w:sz w:val="20"/>
                <w:lang w:eastAsia="es-ES"/>
              </w:rPr>
              <w:t xml:space="preserve"> Técnicos</w:t>
            </w:r>
            <w:r>
              <w:rPr>
                <w:rFonts w:ascii="Arial" w:hAnsi="Arial"/>
                <w:snapToGrid w:val="0"/>
                <w:sz w:val="20"/>
                <w:lang w:eastAsia="es-ES"/>
              </w:rPr>
              <w:t>/as</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Técnicos</w:t>
            </w:r>
            <w:r>
              <w:rPr>
                <w:rFonts w:ascii="Arial" w:hAnsi="Arial"/>
                <w:snapToGrid w:val="0"/>
                <w:sz w:val="20"/>
                <w:lang w:eastAsia="es-ES"/>
              </w:rPr>
              <w:t>/as</w:t>
            </w:r>
            <w:r w:rsidRPr="007B269B">
              <w:rPr>
                <w:rFonts w:ascii="Arial" w:hAnsi="Arial"/>
                <w:snapToGrid w:val="0"/>
                <w:sz w:val="20"/>
                <w:lang w:eastAsia="es-ES"/>
              </w:rPr>
              <w:t xml:space="preserve"> Especialistas en Salud Ambiental</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pStyle w:val="Encabezado"/>
              <w:tabs>
                <w:tab w:val="clear" w:pos="4252"/>
                <w:tab w:val="clear" w:pos="8504"/>
              </w:tabs>
              <w:rPr>
                <w:rFonts w:ascii="Arial" w:hAnsi="Arial"/>
                <w:snapToGrid w:val="0"/>
                <w:sz w:val="20"/>
                <w:lang w:eastAsia="es-ES"/>
              </w:rPr>
            </w:pPr>
            <w:r>
              <w:rPr>
                <w:rFonts w:ascii="Arial" w:hAnsi="Arial"/>
                <w:snapToGrid w:val="0"/>
                <w:sz w:val="20"/>
                <w:lang w:eastAsia="es-ES"/>
              </w:rPr>
              <w:t>Técnicos/as en Análisis Territorial</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rPr>
                <w:rFonts w:ascii="Arial" w:hAnsi="Arial"/>
                <w:snapToGrid w:val="0"/>
                <w:sz w:val="20"/>
                <w:lang w:eastAsia="es-ES"/>
              </w:rPr>
            </w:pPr>
            <w:r>
              <w:rPr>
                <w:rFonts w:ascii="Arial" w:hAnsi="Arial"/>
                <w:snapToGrid w:val="0"/>
                <w:sz w:val="20"/>
                <w:lang w:eastAsia="es-ES"/>
              </w:rPr>
              <w:t>Ayudantes Técnico/a</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Vigilantes de Obras y Cauces</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14</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15</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rPr>
                <w:rFonts w:ascii="Arial" w:hAnsi="Arial"/>
                <w:snapToGrid w:val="0"/>
                <w:sz w:val="20"/>
                <w:lang w:eastAsia="es-ES"/>
              </w:rPr>
            </w:pPr>
            <w:r w:rsidRPr="007B269B">
              <w:rPr>
                <w:rFonts w:ascii="Arial" w:hAnsi="Arial"/>
                <w:snapToGrid w:val="0"/>
                <w:sz w:val="20"/>
                <w:lang w:eastAsia="es-ES"/>
              </w:rPr>
              <w:t>Auxiliares Administrativos</w:t>
            </w:r>
            <w:r>
              <w:rPr>
                <w:rFonts w:ascii="Arial" w:hAnsi="Arial"/>
                <w:snapToGrid w:val="0"/>
                <w:sz w:val="20"/>
                <w:lang w:eastAsia="es-ES"/>
              </w:rPr>
              <w:t>/as</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25</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25</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Pr>
                <w:rFonts w:ascii="Arial" w:hAnsi="Arial"/>
                <w:snapToGrid w:val="0"/>
                <w:sz w:val="20"/>
                <w:lang w:eastAsia="es-ES"/>
              </w:rPr>
              <w:t>Auxiliar Técnico/a</w:t>
            </w:r>
          </w:p>
        </w:tc>
        <w:tc>
          <w:tcPr>
            <w:tcW w:w="567" w:type="dxa"/>
            <w:tcBorders>
              <w:top w:val="single" w:sz="18" w:space="0" w:color="FFFFFF"/>
              <w:bottom w:val="single" w:sz="18" w:space="0" w:color="FFFFFF"/>
            </w:tcBorders>
            <w:shd w:val="pct20"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pct20" w:color="auto" w:fill="auto"/>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3</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tcPr>
          <w:p w:rsidR="00E02CC0" w:rsidRPr="00456626" w:rsidRDefault="00E02CC0" w:rsidP="00726034">
            <w:pPr>
              <w:rPr>
                <w:rFonts w:ascii="Arial" w:hAnsi="Arial" w:cs="Arial"/>
                <w:sz w:val="20"/>
              </w:rPr>
            </w:pPr>
            <w:r w:rsidRPr="00456626">
              <w:rPr>
                <w:rFonts w:ascii="Arial" w:hAnsi="Arial" w:cs="Arial"/>
                <w:sz w:val="20"/>
              </w:rPr>
              <w:t>Técnicos</w:t>
            </w:r>
            <w:r>
              <w:rPr>
                <w:rFonts w:ascii="Arial" w:hAnsi="Arial" w:cs="Arial"/>
                <w:sz w:val="20"/>
              </w:rPr>
              <w:t>/as</w:t>
            </w:r>
            <w:r w:rsidRPr="00456626">
              <w:rPr>
                <w:rFonts w:ascii="Arial" w:hAnsi="Arial" w:cs="Arial"/>
                <w:sz w:val="20"/>
              </w:rPr>
              <w:t xml:space="preserve"> Especialista en Información y Comunicación</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456626" w:rsidRDefault="00E02CC0" w:rsidP="00726034">
            <w:pPr>
              <w:jc w:val="center"/>
              <w:rPr>
                <w:rFonts w:ascii="Arial" w:hAnsi="Arial" w:cs="Arial"/>
                <w:sz w:val="20"/>
              </w:rPr>
            </w:pPr>
            <w:r>
              <w:rPr>
                <w:rFonts w:ascii="Arial" w:hAnsi="Arial" w:cs="Arial"/>
                <w:sz w:val="20"/>
              </w:rPr>
              <w:t>1</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456626" w:rsidRDefault="00E02CC0" w:rsidP="00726034">
            <w:pPr>
              <w:jc w:val="center"/>
              <w:rPr>
                <w:rFonts w:ascii="Arial" w:hAnsi="Arial" w:cs="Arial"/>
                <w:sz w:val="20"/>
              </w:rPr>
            </w:pPr>
            <w:r>
              <w:rPr>
                <w:rFonts w:ascii="Arial" w:hAnsi="Arial" w:cs="Arial"/>
                <w:sz w:val="20"/>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rPr>
                <w:rFonts w:ascii="Arial" w:hAnsi="Arial"/>
                <w:snapToGrid w:val="0"/>
                <w:sz w:val="20"/>
                <w:lang w:eastAsia="es-ES"/>
              </w:rPr>
            </w:pPr>
            <w:r>
              <w:rPr>
                <w:rFonts w:ascii="Arial" w:hAnsi="Arial"/>
                <w:snapToGrid w:val="0"/>
                <w:sz w:val="20"/>
                <w:lang w:eastAsia="es-ES"/>
              </w:rPr>
              <w:t>Auxiliar Técnico/a de Servicios</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snapToGrid w:val="0"/>
                <w:sz w:val="20"/>
                <w:lang w:eastAsia="es-ES"/>
              </w:rPr>
            </w:pPr>
            <w:r>
              <w:rPr>
                <w:rFonts w:ascii="Arial" w:hAnsi="Arial" w:cs="Arial"/>
                <w:snapToGrid w:val="0"/>
                <w:sz w:val="20"/>
                <w:lang w:eastAsia="es-ES"/>
              </w:rPr>
              <w:t>1</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Pr="00AA1C04" w:rsidRDefault="00E02CC0" w:rsidP="00726034">
            <w:pPr>
              <w:rPr>
                <w:rFonts w:ascii="Arial" w:hAnsi="Arial"/>
                <w:snapToGrid w:val="0"/>
                <w:sz w:val="20"/>
                <w:lang w:eastAsia="es-ES"/>
              </w:rPr>
            </w:pPr>
            <w:r w:rsidRPr="00AA1C04">
              <w:rPr>
                <w:rFonts w:ascii="Arial" w:hAnsi="Arial"/>
                <w:snapToGrid w:val="0"/>
                <w:sz w:val="20"/>
                <w:lang w:eastAsia="es-ES"/>
              </w:rPr>
              <w:t>Personal Inserta</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AA1C04" w:rsidRDefault="00E02CC0" w:rsidP="00726034">
            <w:pPr>
              <w:jc w:val="center"/>
              <w:rPr>
                <w:rFonts w:ascii="Arial" w:hAnsi="Arial" w:cs="Arial"/>
                <w:snapToGrid w:val="0"/>
                <w:sz w:val="20"/>
                <w:lang w:eastAsia="es-ES"/>
              </w:rPr>
            </w:pPr>
            <w:r w:rsidRPr="00AA1C04">
              <w:rPr>
                <w:rFonts w:ascii="Arial" w:hAnsi="Arial" w:cs="Arial"/>
                <w:snapToGrid w:val="0"/>
                <w:sz w:val="20"/>
                <w:lang w:eastAsia="es-ES"/>
              </w:rPr>
              <w:t>4</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Pr="00AA1C04" w:rsidRDefault="00E02CC0" w:rsidP="00726034">
            <w:pPr>
              <w:jc w:val="center"/>
              <w:rPr>
                <w:rFonts w:ascii="Arial" w:hAnsi="Arial" w:cs="Arial"/>
                <w:snapToGrid w:val="0"/>
                <w:sz w:val="20"/>
                <w:lang w:eastAsia="es-ES"/>
              </w:rPr>
            </w:pPr>
            <w:r w:rsidRPr="00AA1C04">
              <w:rPr>
                <w:rFonts w:ascii="Arial" w:hAnsi="Arial" w:cs="Arial"/>
                <w:snapToGrid w:val="0"/>
                <w:sz w:val="20"/>
                <w:lang w:eastAsia="es-ES"/>
              </w:rPr>
              <w:t>3</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F2F2F2" w:themeFill="background1" w:themeFillShade="F2"/>
            <w:vAlign w:val="center"/>
          </w:tcPr>
          <w:p w:rsidR="00E02CC0" w:rsidRDefault="00E02CC0" w:rsidP="00726034">
            <w:pPr>
              <w:rPr>
                <w:rFonts w:ascii="Arial" w:hAnsi="Arial"/>
                <w:snapToGrid w:val="0"/>
                <w:sz w:val="20"/>
                <w:lang w:eastAsia="es-ES"/>
              </w:rPr>
            </w:pPr>
            <w:r>
              <w:rPr>
                <w:rFonts w:ascii="Arial" w:hAnsi="Arial"/>
                <w:snapToGrid w:val="0"/>
                <w:sz w:val="20"/>
                <w:lang w:eastAsia="es-ES"/>
              </w:rPr>
              <w:t>Personal NOE y PETE</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Default="00E02CC0" w:rsidP="00726034">
            <w:pPr>
              <w:jc w:val="center"/>
              <w:rPr>
                <w:rFonts w:ascii="Arial" w:hAnsi="Arial" w:cs="Arial"/>
                <w:snapToGrid w:val="0"/>
                <w:sz w:val="20"/>
                <w:lang w:eastAsia="es-ES"/>
              </w:rPr>
            </w:pPr>
            <w:r>
              <w:rPr>
                <w:rFonts w:ascii="Arial" w:hAnsi="Arial" w:cs="Arial"/>
                <w:snapToGrid w:val="0"/>
                <w:sz w:val="20"/>
                <w:lang w:eastAsia="es-ES"/>
              </w:rPr>
              <w:t>16</w:t>
            </w:r>
          </w:p>
        </w:tc>
        <w:tc>
          <w:tcPr>
            <w:tcW w:w="567" w:type="dxa"/>
            <w:tcBorders>
              <w:top w:val="single" w:sz="18" w:space="0" w:color="FFFFFF"/>
              <w:bottom w:val="single" w:sz="18" w:space="0" w:color="FFFFFF"/>
            </w:tcBorders>
            <w:shd w:val="clear" w:color="auto" w:fill="F2F2F2" w:themeFill="background1" w:themeFillShade="F2"/>
            <w:vAlign w:val="center"/>
          </w:tcPr>
          <w:p w:rsidR="00E02CC0" w:rsidRDefault="00E02CC0" w:rsidP="00726034">
            <w:pPr>
              <w:jc w:val="center"/>
              <w:rPr>
                <w:rFonts w:ascii="Arial" w:hAnsi="Arial" w:cs="Arial"/>
                <w:snapToGrid w:val="0"/>
                <w:sz w:val="20"/>
                <w:lang w:eastAsia="es-ES"/>
              </w:rPr>
            </w:pPr>
            <w:r>
              <w:rPr>
                <w:rFonts w:ascii="Arial" w:hAnsi="Arial" w:cs="Arial"/>
                <w:snapToGrid w:val="0"/>
                <w:sz w:val="20"/>
                <w:lang w:eastAsia="es-ES"/>
              </w:rPr>
              <w:t>19</w:t>
            </w:r>
          </w:p>
        </w:tc>
      </w:tr>
      <w:tr w:rsidR="00E02CC0" w:rsidRPr="007B269B" w:rsidTr="00726034">
        <w:trPr>
          <w:trHeight w:val="250"/>
          <w:jc w:val="center"/>
        </w:trPr>
        <w:tc>
          <w:tcPr>
            <w:tcW w:w="5245" w:type="dxa"/>
            <w:tcBorders>
              <w:top w:val="single" w:sz="18" w:space="0" w:color="FFFFFF"/>
              <w:bottom w:val="single" w:sz="18" w:space="0" w:color="FFFFFF"/>
            </w:tcBorders>
            <w:shd w:val="clear" w:color="auto" w:fill="BFBFBF" w:themeFill="background1" w:themeFillShade="BF"/>
            <w:vAlign w:val="center"/>
          </w:tcPr>
          <w:p w:rsidR="00E02CC0" w:rsidRDefault="00E02CC0" w:rsidP="00726034">
            <w:pPr>
              <w:rPr>
                <w:rFonts w:ascii="Arial" w:hAnsi="Arial"/>
                <w:snapToGrid w:val="0"/>
                <w:sz w:val="20"/>
                <w:lang w:eastAsia="es-ES"/>
              </w:rPr>
            </w:pPr>
            <w:r w:rsidRPr="0027152E">
              <w:rPr>
                <w:rFonts w:ascii="Arial" w:hAnsi="Arial"/>
                <w:snapToGrid w:val="0"/>
                <w:sz w:val="20"/>
                <w:lang w:eastAsia="es-ES"/>
              </w:rPr>
              <w:t>Personal GJ</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Default="00E02CC0" w:rsidP="00726034">
            <w:pPr>
              <w:jc w:val="center"/>
              <w:rPr>
                <w:rFonts w:ascii="Arial" w:hAnsi="Arial" w:cs="Arial"/>
                <w:snapToGrid w:val="0"/>
                <w:sz w:val="20"/>
                <w:lang w:eastAsia="es-ES"/>
              </w:rPr>
            </w:pPr>
            <w:r>
              <w:rPr>
                <w:rFonts w:ascii="Arial" w:hAnsi="Arial" w:cs="Arial"/>
                <w:snapToGrid w:val="0"/>
                <w:sz w:val="20"/>
                <w:lang w:eastAsia="es-ES"/>
              </w:rPr>
              <w:t>16</w:t>
            </w:r>
          </w:p>
        </w:tc>
        <w:tc>
          <w:tcPr>
            <w:tcW w:w="567" w:type="dxa"/>
            <w:tcBorders>
              <w:top w:val="single" w:sz="18" w:space="0" w:color="FFFFFF"/>
              <w:bottom w:val="single" w:sz="18" w:space="0" w:color="FFFFFF"/>
            </w:tcBorders>
            <w:shd w:val="clear" w:color="auto" w:fill="BFBFBF" w:themeFill="background1" w:themeFillShade="BF"/>
            <w:vAlign w:val="center"/>
          </w:tcPr>
          <w:p w:rsidR="00E02CC0" w:rsidRDefault="00E02CC0" w:rsidP="00726034">
            <w:pPr>
              <w:jc w:val="center"/>
              <w:rPr>
                <w:rFonts w:ascii="Arial" w:hAnsi="Arial" w:cs="Arial"/>
                <w:snapToGrid w:val="0"/>
                <w:sz w:val="20"/>
                <w:lang w:eastAsia="es-ES"/>
              </w:rPr>
            </w:pPr>
            <w:r>
              <w:rPr>
                <w:rFonts w:ascii="Arial" w:hAnsi="Arial" w:cs="Arial"/>
                <w:snapToGrid w:val="0"/>
                <w:sz w:val="20"/>
                <w:lang w:eastAsia="es-ES"/>
              </w:rPr>
              <w:t>16</w:t>
            </w:r>
          </w:p>
        </w:tc>
      </w:tr>
      <w:bookmarkEnd w:id="9"/>
      <w:tr w:rsidR="00E02CC0" w:rsidRPr="007B269B" w:rsidTr="00726034">
        <w:trPr>
          <w:trHeight w:val="362"/>
          <w:jc w:val="center"/>
        </w:trPr>
        <w:tc>
          <w:tcPr>
            <w:tcW w:w="5245" w:type="dxa"/>
            <w:tcBorders>
              <w:top w:val="single" w:sz="18" w:space="0" w:color="FFFFFF"/>
            </w:tcBorders>
            <w:shd w:val="clear" w:color="auto" w:fill="F2F2F2" w:themeFill="background1" w:themeFillShade="F2"/>
            <w:vAlign w:val="center"/>
          </w:tcPr>
          <w:p w:rsidR="00E02CC0" w:rsidRPr="007B269B" w:rsidRDefault="00E02CC0" w:rsidP="00726034">
            <w:pPr>
              <w:rPr>
                <w:rFonts w:ascii="Arial" w:hAnsi="Arial"/>
                <w:b/>
                <w:snapToGrid w:val="0"/>
                <w:sz w:val="20"/>
                <w:lang w:eastAsia="es-ES"/>
              </w:rPr>
            </w:pPr>
            <w:r w:rsidRPr="007B269B">
              <w:rPr>
                <w:rFonts w:ascii="Arial" w:hAnsi="Arial"/>
                <w:b/>
                <w:snapToGrid w:val="0"/>
                <w:sz w:val="20"/>
                <w:lang w:eastAsia="es-ES"/>
              </w:rPr>
              <w:t>TOTAL</w:t>
            </w:r>
          </w:p>
        </w:tc>
        <w:tc>
          <w:tcPr>
            <w:tcW w:w="567" w:type="dxa"/>
            <w:tcBorders>
              <w:top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b/>
                <w:bCs/>
                <w:snapToGrid w:val="0"/>
                <w:sz w:val="20"/>
                <w:lang w:eastAsia="es-ES"/>
              </w:rPr>
            </w:pPr>
            <w:r>
              <w:rPr>
                <w:rFonts w:ascii="Arial" w:hAnsi="Arial" w:cs="Arial"/>
                <w:b/>
                <w:bCs/>
                <w:snapToGrid w:val="0"/>
                <w:sz w:val="20"/>
                <w:lang w:eastAsia="es-ES"/>
              </w:rPr>
              <w:t>136</w:t>
            </w:r>
          </w:p>
        </w:tc>
        <w:tc>
          <w:tcPr>
            <w:tcW w:w="567" w:type="dxa"/>
            <w:tcBorders>
              <w:top w:val="single" w:sz="18" w:space="0" w:color="FFFFFF"/>
            </w:tcBorders>
            <w:shd w:val="clear" w:color="auto" w:fill="F2F2F2" w:themeFill="background1" w:themeFillShade="F2"/>
            <w:vAlign w:val="center"/>
          </w:tcPr>
          <w:p w:rsidR="00E02CC0" w:rsidRPr="007B269B" w:rsidRDefault="00E02CC0" w:rsidP="00726034">
            <w:pPr>
              <w:jc w:val="center"/>
              <w:rPr>
                <w:rFonts w:ascii="Arial" w:hAnsi="Arial" w:cs="Arial"/>
                <w:b/>
                <w:bCs/>
                <w:snapToGrid w:val="0"/>
                <w:sz w:val="20"/>
                <w:lang w:eastAsia="es-ES"/>
              </w:rPr>
            </w:pPr>
            <w:r>
              <w:rPr>
                <w:rFonts w:ascii="Arial" w:hAnsi="Arial" w:cs="Arial"/>
                <w:b/>
                <w:bCs/>
                <w:snapToGrid w:val="0"/>
                <w:sz w:val="20"/>
                <w:lang w:eastAsia="es-ES"/>
              </w:rPr>
              <w:t>140</w:t>
            </w:r>
          </w:p>
        </w:tc>
      </w:tr>
    </w:tbl>
    <w:p w:rsidR="00340E25" w:rsidRPr="00AE19C4" w:rsidRDefault="00340E25" w:rsidP="00F20F53">
      <w:pPr>
        <w:pStyle w:val="EstiloNivel3"/>
      </w:pPr>
      <w:bookmarkStart w:id="10" w:name="_Toc72489018"/>
      <w:r w:rsidRPr="00AE19C4">
        <w:lastRenderedPageBreak/>
        <w:t>Formación.</w:t>
      </w:r>
      <w:bookmarkEnd w:id="10"/>
    </w:p>
    <w:p w:rsidR="00DA2F2E" w:rsidRDefault="00DA2F2E" w:rsidP="00B4763A">
      <w:pPr>
        <w:ind w:firstLine="1134"/>
        <w:jc w:val="both"/>
        <w:rPr>
          <w:rFonts w:ascii="Arial" w:hAnsi="Arial"/>
          <w:sz w:val="22"/>
        </w:rPr>
      </w:pPr>
    </w:p>
    <w:p w:rsidR="00B4763A" w:rsidRPr="00AE19C4" w:rsidRDefault="00B4763A" w:rsidP="00B4763A">
      <w:pPr>
        <w:ind w:firstLine="1134"/>
        <w:jc w:val="both"/>
        <w:rPr>
          <w:rFonts w:ascii="Arial" w:hAnsi="Arial"/>
          <w:sz w:val="22"/>
        </w:rPr>
      </w:pPr>
      <w:r w:rsidRPr="00AE19C4">
        <w:rPr>
          <w:rFonts w:ascii="Arial" w:hAnsi="Arial"/>
          <w:sz w:val="22"/>
        </w:rPr>
        <w:t>La formación del personal se configura como un elemento importante para el adecuado desarrollo de las competencias encomendadas a este Consejo Insular de Aguas, de forma que este Organismo, consciente de tal circunstancia y en colaboración con la representación de los trabajadores, elaboró el oportuno Plan de For</w:t>
      </w:r>
      <w:r w:rsidR="00AE19C4">
        <w:rPr>
          <w:rFonts w:ascii="Arial" w:hAnsi="Arial"/>
          <w:sz w:val="22"/>
        </w:rPr>
        <w:t>mación Continua para el año 2020</w:t>
      </w:r>
      <w:r w:rsidRPr="00AE19C4">
        <w:rPr>
          <w:rFonts w:ascii="Arial" w:hAnsi="Arial"/>
          <w:sz w:val="22"/>
        </w:rPr>
        <w:t>, en el que se contenían las diversas acciones formativas que se precisaba adecuado celebrar durante el referido año.</w:t>
      </w:r>
    </w:p>
    <w:p w:rsidR="00B4763A" w:rsidRPr="00AE19C4" w:rsidRDefault="00B4763A" w:rsidP="00B4763A">
      <w:pPr>
        <w:ind w:firstLine="1134"/>
        <w:jc w:val="both"/>
        <w:rPr>
          <w:rFonts w:ascii="Arial" w:hAnsi="Arial"/>
          <w:sz w:val="22"/>
        </w:rPr>
      </w:pPr>
    </w:p>
    <w:p w:rsidR="00B4763A" w:rsidRPr="00AE19C4" w:rsidRDefault="00B4763A" w:rsidP="00B4763A">
      <w:pPr>
        <w:spacing w:after="120"/>
        <w:ind w:firstLine="1134"/>
        <w:jc w:val="both"/>
        <w:rPr>
          <w:rFonts w:ascii="Arial" w:hAnsi="Arial"/>
          <w:sz w:val="22"/>
        </w:rPr>
      </w:pPr>
      <w:r w:rsidRPr="00AE19C4">
        <w:rPr>
          <w:rFonts w:ascii="Arial" w:hAnsi="Arial"/>
          <w:sz w:val="22"/>
        </w:rPr>
        <w:t>La ejecución del mencionado Plan de Formación se ha realizado a través de las siguientes líneas de actuación:</w:t>
      </w:r>
    </w:p>
    <w:p w:rsidR="00B4763A" w:rsidRPr="00AE19C4" w:rsidRDefault="00B4763A" w:rsidP="00A06D08">
      <w:pPr>
        <w:pStyle w:val="Textoindependiente2"/>
        <w:numPr>
          <w:ilvl w:val="0"/>
          <w:numId w:val="5"/>
        </w:numPr>
        <w:tabs>
          <w:tab w:val="clear" w:pos="360"/>
          <w:tab w:val="num" w:pos="1068"/>
        </w:tabs>
        <w:spacing w:after="120"/>
        <w:ind w:left="1068"/>
        <w:rPr>
          <w:rFonts w:ascii="Arial" w:hAnsi="Arial"/>
          <w:sz w:val="22"/>
        </w:rPr>
      </w:pPr>
      <w:r w:rsidRPr="00AE19C4">
        <w:rPr>
          <w:rFonts w:ascii="Arial" w:hAnsi="Arial"/>
          <w:sz w:val="22"/>
        </w:rPr>
        <w:t>Participación del personal al servicio de este Organismo en las acciones formativas celebradas por el Excmo. Cabildo Insular de Tenerife coincidentes con las previstas en el Plan de Formación del Consejo Insular de Aguas.</w:t>
      </w:r>
    </w:p>
    <w:p w:rsidR="00B4763A" w:rsidRPr="00AE19C4" w:rsidRDefault="00B4763A" w:rsidP="00B4763A">
      <w:pPr>
        <w:pStyle w:val="Textoindependiente2"/>
        <w:ind w:left="1068"/>
        <w:rPr>
          <w:rFonts w:ascii="Arial" w:hAnsi="Arial"/>
          <w:sz w:val="22"/>
        </w:rPr>
      </w:pPr>
      <w:r w:rsidRPr="00AE19C4">
        <w:rPr>
          <w:rFonts w:ascii="Arial" w:hAnsi="Arial"/>
          <w:sz w:val="22"/>
        </w:rPr>
        <w:t>Las acciones formativas realizadas a través de esta vía, se centraron fundamentalmente en actualizar los conocimientos técnicos, jurídico-administrativos, así como en mejorar en el uso de las herramientas ofimáticas utilizadas por el personal en el desempeño de sus funciones.</w:t>
      </w:r>
    </w:p>
    <w:p w:rsidR="00B4763A" w:rsidRPr="00AE19C4" w:rsidRDefault="00B4763A" w:rsidP="00B4763A">
      <w:pPr>
        <w:pStyle w:val="Textoindependiente2"/>
        <w:ind w:left="1068"/>
        <w:rPr>
          <w:rFonts w:ascii="Arial" w:hAnsi="Arial"/>
          <w:color w:val="FF0000"/>
          <w:sz w:val="22"/>
        </w:rPr>
      </w:pPr>
    </w:p>
    <w:p w:rsidR="00B4763A" w:rsidRPr="00AE19C4" w:rsidRDefault="00AE19C4" w:rsidP="00A06D08">
      <w:pPr>
        <w:pStyle w:val="Textoindependiente2"/>
        <w:numPr>
          <w:ilvl w:val="0"/>
          <w:numId w:val="6"/>
        </w:numPr>
        <w:tabs>
          <w:tab w:val="clear" w:pos="360"/>
          <w:tab w:val="num" w:pos="1068"/>
        </w:tabs>
        <w:ind w:left="1068"/>
        <w:rPr>
          <w:rFonts w:ascii="Arial" w:hAnsi="Arial"/>
          <w:sz w:val="22"/>
        </w:rPr>
      </w:pPr>
      <w:r w:rsidRPr="00AE19C4">
        <w:rPr>
          <w:rFonts w:ascii="Arial" w:hAnsi="Arial"/>
          <w:sz w:val="22"/>
        </w:rPr>
        <w:t>Asistencia o participación online en cursos, jornadas y/o seminarios organizados por entidades o empresas ajenas al Excmo. Cabildo Insular de Tenerife</w:t>
      </w:r>
      <w:r w:rsidR="00B4763A" w:rsidRPr="00AE19C4">
        <w:rPr>
          <w:rFonts w:ascii="Arial" w:hAnsi="Arial"/>
          <w:sz w:val="22"/>
        </w:rPr>
        <w:t>.</w:t>
      </w:r>
    </w:p>
    <w:p w:rsidR="00B4763A" w:rsidRPr="000E587E" w:rsidRDefault="00B4763A" w:rsidP="00B4763A">
      <w:pPr>
        <w:pStyle w:val="Textoindependiente2"/>
        <w:rPr>
          <w:rFonts w:ascii="Arial" w:hAnsi="Arial"/>
          <w:sz w:val="22"/>
          <w:highlight w:val="magenta"/>
        </w:rPr>
      </w:pPr>
    </w:p>
    <w:p w:rsidR="00AE19C4" w:rsidRDefault="00AE19C4" w:rsidP="00AE19C4">
      <w:pPr>
        <w:pStyle w:val="Textoindependiente2"/>
        <w:rPr>
          <w:rFonts w:ascii="Arial" w:hAnsi="Arial"/>
          <w:sz w:val="22"/>
        </w:rPr>
      </w:pPr>
      <w:r w:rsidRPr="007B269B">
        <w:rPr>
          <w:rFonts w:ascii="Arial" w:hAnsi="Arial"/>
          <w:sz w:val="22"/>
        </w:rPr>
        <w:t xml:space="preserve">A través de este cauce, y de conformidad con lo previsto en el correspondiente Plan de Formación Continua, el personal al servicio de este Consejo Insular de Aguas ha asistido </w:t>
      </w:r>
      <w:r>
        <w:rPr>
          <w:rFonts w:ascii="Arial" w:hAnsi="Arial"/>
          <w:sz w:val="22"/>
        </w:rPr>
        <w:t xml:space="preserve">o participado principalmente online </w:t>
      </w:r>
      <w:r w:rsidRPr="007B269B">
        <w:rPr>
          <w:rFonts w:ascii="Arial" w:hAnsi="Arial"/>
          <w:sz w:val="22"/>
        </w:rPr>
        <w:t>a diversos cursos, jornadas y/o seminarios celebrados sobre materias de carácter fundamentalmente jurídico o técnico-hidráulicas</w:t>
      </w:r>
    </w:p>
    <w:p w:rsidR="00B4763A" w:rsidRPr="000E587E" w:rsidRDefault="00B4763A" w:rsidP="00B4763A">
      <w:pPr>
        <w:pStyle w:val="Textoindependiente2"/>
        <w:rPr>
          <w:rFonts w:ascii="Arial" w:hAnsi="Arial" w:cs="Arial"/>
          <w:sz w:val="22"/>
          <w:highlight w:val="magenta"/>
        </w:rPr>
      </w:pPr>
    </w:p>
    <w:p w:rsidR="00340E25" w:rsidRPr="00F06284" w:rsidRDefault="00340E25" w:rsidP="00F20F53">
      <w:pPr>
        <w:pStyle w:val="EstiloNivel3"/>
      </w:pPr>
      <w:bookmarkStart w:id="11" w:name="_Toc72489019"/>
      <w:r w:rsidRPr="00F06284">
        <w:t>Estructura orgánica.</w:t>
      </w:r>
      <w:bookmarkEnd w:id="11"/>
    </w:p>
    <w:p w:rsidR="00340E25" w:rsidRPr="00F06284" w:rsidRDefault="00340E25" w:rsidP="00340E25">
      <w:pPr>
        <w:pStyle w:val="Textoindependiente2"/>
        <w:rPr>
          <w:rFonts w:ascii="Arial" w:hAnsi="Arial" w:cs="Arial"/>
          <w:sz w:val="22"/>
        </w:rPr>
      </w:pPr>
    </w:p>
    <w:p w:rsidR="00B4763A" w:rsidRPr="00F06284" w:rsidRDefault="00B4763A" w:rsidP="00B4763A">
      <w:pPr>
        <w:pStyle w:val="Textoindependiente2"/>
        <w:ind w:firstLine="1134"/>
        <w:rPr>
          <w:rFonts w:ascii="Arial" w:hAnsi="Arial" w:cs="Arial"/>
          <w:sz w:val="22"/>
        </w:rPr>
      </w:pPr>
      <w:r w:rsidRPr="00F06284">
        <w:rPr>
          <w:rFonts w:ascii="Arial" w:hAnsi="Arial" w:cs="Arial"/>
          <w:sz w:val="22"/>
        </w:rPr>
        <w:t>El ejercicio del conjunto de competencias encomendadas a este Organismo precisa de la existencia de una estructura orgánica adecuada para tal fin.</w:t>
      </w:r>
    </w:p>
    <w:p w:rsidR="00B4763A" w:rsidRPr="000E587E" w:rsidRDefault="00B4763A" w:rsidP="00B4763A">
      <w:pPr>
        <w:pStyle w:val="Textoindependiente2"/>
        <w:ind w:firstLine="1134"/>
        <w:rPr>
          <w:rFonts w:ascii="Arial" w:hAnsi="Arial" w:cs="Arial"/>
          <w:sz w:val="22"/>
          <w:highlight w:val="magenta"/>
        </w:rPr>
      </w:pPr>
    </w:p>
    <w:p w:rsidR="00B4763A" w:rsidRPr="00F06284" w:rsidRDefault="00B4763A" w:rsidP="00B4763A">
      <w:pPr>
        <w:pStyle w:val="Textoindependiente2"/>
        <w:ind w:firstLine="1134"/>
        <w:rPr>
          <w:rFonts w:ascii="Arial" w:hAnsi="Arial" w:cs="Arial"/>
          <w:sz w:val="22"/>
        </w:rPr>
      </w:pPr>
      <w:r w:rsidRPr="00F06284">
        <w:rPr>
          <w:rFonts w:ascii="Arial" w:hAnsi="Arial" w:cs="Arial"/>
          <w:sz w:val="22"/>
        </w:rPr>
        <w:t>Desde esta perspectiva, la organización inicialmente configurada por este Consejo Insular de Aguas en el momento del ejercicio efectivo de las competencias atribuidas ha sido objeto de diversas modificaciones con la finalidad de obtener la máxima calidad en la realización de los servicios que se prestan a los ciudadanos.</w:t>
      </w:r>
    </w:p>
    <w:p w:rsidR="00B4763A" w:rsidRPr="000E587E" w:rsidRDefault="00B4763A" w:rsidP="00B4763A">
      <w:pPr>
        <w:pStyle w:val="Textoindependiente2"/>
        <w:ind w:firstLine="1134"/>
        <w:rPr>
          <w:rFonts w:ascii="Arial" w:hAnsi="Arial" w:cs="Arial"/>
          <w:sz w:val="22"/>
          <w:highlight w:val="magenta"/>
        </w:rPr>
      </w:pPr>
    </w:p>
    <w:p w:rsidR="00F06284" w:rsidRDefault="00F06284" w:rsidP="00F06284">
      <w:pPr>
        <w:pStyle w:val="Textoindependiente2"/>
        <w:ind w:firstLine="1134"/>
        <w:rPr>
          <w:rFonts w:ascii="Arial" w:hAnsi="Arial" w:cs="Arial"/>
          <w:sz w:val="22"/>
        </w:rPr>
      </w:pPr>
      <w:r w:rsidRPr="00AA3F17">
        <w:rPr>
          <w:rFonts w:ascii="Arial" w:hAnsi="Arial" w:cs="Arial"/>
          <w:sz w:val="22"/>
        </w:rPr>
        <w:t>El organigrama adjunto refleja la configuración vigente (limitada a nivel de Departamento), según acuerdos de la Junta de Gobierno de este Organismo, en sesión ordinaria celebrada el día 19 de noviembre de 2012 y modificaciones posteriores</w:t>
      </w:r>
      <w:r>
        <w:rPr>
          <w:rFonts w:ascii="Arial" w:hAnsi="Arial" w:cs="Arial"/>
          <w:sz w:val="22"/>
        </w:rPr>
        <w:t>, siendo la última modificación aprobada por dicho Órgano de Gobierno del Organismo en sesión ordinaria celebrada el 18 de noviembre de 2019.</w:t>
      </w:r>
    </w:p>
    <w:p w:rsidR="00F07B54" w:rsidRDefault="00F07B54" w:rsidP="00F06284">
      <w:pPr>
        <w:pStyle w:val="Textoindependiente2"/>
        <w:ind w:firstLine="1134"/>
        <w:rPr>
          <w:rFonts w:ascii="Arial" w:hAnsi="Arial" w:cs="Arial"/>
          <w:sz w:val="22"/>
        </w:rPr>
      </w:pPr>
      <w:r>
        <w:rPr>
          <w:rFonts w:ascii="Arial" w:hAnsi="Arial" w:cs="Arial"/>
          <w:sz w:val="22"/>
        </w:rPr>
        <w:br w:type="page"/>
      </w:r>
    </w:p>
    <w:p w:rsidR="00F06284" w:rsidRDefault="00F06284" w:rsidP="00F06284">
      <w:pPr>
        <w:pStyle w:val="Textoindependiente2"/>
        <w:ind w:firstLine="1134"/>
        <w:rPr>
          <w:rFonts w:ascii="Arial" w:hAnsi="Arial" w:cs="Arial"/>
          <w:sz w:val="22"/>
        </w:rPr>
      </w:pPr>
    </w:p>
    <w:p w:rsidR="005F7055" w:rsidRDefault="00B4763A" w:rsidP="005F7055">
      <w:pPr>
        <w:pStyle w:val="Textoindependiente2"/>
        <w:ind w:firstLine="1134"/>
        <w:rPr>
          <w:rFonts w:ascii="Arial" w:hAnsi="Arial" w:cs="Arial"/>
          <w:sz w:val="22"/>
        </w:rPr>
      </w:pPr>
      <w:r w:rsidRPr="000E587E">
        <w:rPr>
          <w:rFonts w:ascii="Arial" w:hAnsi="Arial" w:cs="Arial"/>
          <w:noProof/>
          <w:highlight w:val="magenta"/>
          <w:lang w:val="es-ES" w:eastAsia="es-ES"/>
        </w:rPr>
        <mc:AlternateContent>
          <mc:Choice Requires="wps">
            <w:drawing>
              <wp:anchor distT="0" distB="0" distL="114300" distR="114300" simplePos="0" relativeHeight="251704320" behindDoc="1" locked="0" layoutInCell="0" allowOverlap="1" wp14:anchorId="622915D0" wp14:editId="5D36B2B0">
                <wp:simplePos x="0" y="0"/>
                <wp:positionH relativeFrom="column">
                  <wp:posOffset>1754505</wp:posOffset>
                </wp:positionH>
                <wp:positionV relativeFrom="paragraph">
                  <wp:posOffset>120015</wp:posOffset>
                </wp:positionV>
                <wp:extent cx="1097280" cy="245745"/>
                <wp:effectExtent l="0" t="0" r="102870" b="97155"/>
                <wp:wrapNone/>
                <wp:docPr id="113" name="Rectángulo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457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AA51F6" w:rsidRDefault="00AA51F6" w:rsidP="00B4763A">
                            <w:pPr>
                              <w:jc w:val="center"/>
                              <w:rPr>
                                <w:sz w:val="16"/>
                              </w:rPr>
                            </w:pPr>
                            <w:r>
                              <w:rPr>
                                <w:sz w:val="16"/>
                              </w:rPr>
                              <w:t>JUNTA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915D0" id="Rectángulo 113" o:spid="_x0000_s1026" style="position:absolute;left:0;text-align:left;margin-left:138.15pt;margin-top:9.45pt;width:86.4pt;height:19.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" o:allowincell="f">
                <v:shadow on="t" offset="6pt,6pt"/>
                <v:textbox>
                  <w:txbxContent>
                    <w:p w:rsidR="00AA51F6" w:rsidRDefault="00AA51F6" w:rsidP="00B4763A">
                      <w:pPr>
                        <w:jc w:val="center"/>
                        <w:rPr>
                          <w:sz w:val="16"/>
                        </w:rPr>
                      </w:pPr>
                      <w:r>
                        <w:rPr>
                          <w:sz w:val="16"/>
                        </w:rPr>
                        <w:t>JUNTA GENERAL</w:t>
                      </w:r>
                    </w:p>
                  </w:txbxContent>
                </v:textbox>
              </v:rect>
            </w:pict>
          </mc:Fallback>
        </mc:AlternateContent>
      </w:r>
    </w:p>
    <w:p w:rsidR="005F7055" w:rsidRDefault="005F7055" w:rsidP="005F7055">
      <w:pPr>
        <w:jc w:val="both"/>
        <w:rPr>
          <w:rFonts w:ascii="Arial" w:hAnsi="Arial" w:cs="Arial"/>
        </w:rPr>
      </w:pPr>
    </w:p>
    <w:p w:rsidR="005F7055" w:rsidRDefault="005F7055" w:rsidP="005F7055">
      <w:pPr>
        <w:jc w:val="both"/>
        <w:rPr>
          <w:rFonts w:ascii="Arial" w:hAnsi="Arial" w:cs="Arial"/>
        </w:rPr>
      </w:pPr>
      <w:r>
        <w:rPr>
          <w:noProof/>
          <w:lang w:val="es-ES" w:eastAsia="es-ES"/>
        </w:rPr>
        <mc:AlternateContent>
          <mc:Choice Requires="wps">
            <w:drawing>
              <wp:anchor distT="0" distB="0" distL="114299" distR="114299" simplePos="0" relativeHeight="251739136" behindDoc="0" locked="0" layoutInCell="0" allowOverlap="1">
                <wp:simplePos x="0" y="0"/>
                <wp:positionH relativeFrom="column">
                  <wp:posOffset>2303145</wp:posOffset>
                </wp:positionH>
                <wp:positionV relativeFrom="paragraph">
                  <wp:posOffset>256540</wp:posOffset>
                </wp:positionV>
                <wp:extent cx="0" cy="262890"/>
                <wp:effectExtent l="0" t="0" r="19050" b="2286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726E6" id="Conector recto 44" o:spid="_x0000_s1026" style="position:absolute;flip:y;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5pt,20.2pt" to="181.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llIAIAAD0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" o:allowincell="f"/>
            </w:pict>
          </mc:Fallback>
        </mc:AlternateContent>
      </w:r>
      <w:r>
        <w:rPr>
          <w:noProof/>
          <w:lang w:val="es-ES" w:eastAsia="es-ES"/>
        </w:rPr>
        <mc:AlternateContent>
          <mc:Choice Requires="wps">
            <w:drawing>
              <wp:anchor distT="0" distB="0" distL="114299" distR="114299" simplePos="0" relativeHeight="251727872" behindDoc="0" locked="0" layoutInCell="0" allowOverlap="1">
                <wp:simplePos x="0" y="0"/>
                <wp:positionH relativeFrom="column">
                  <wp:posOffset>2299335</wp:posOffset>
                </wp:positionH>
                <wp:positionV relativeFrom="paragraph">
                  <wp:posOffset>682625</wp:posOffset>
                </wp:positionV>
                <wp:extent cx="8255" cy="168275"/>
                <wp:effectExtent l="0" t="0" r="29845" b="22225"/>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163D" id="Conector recto 43"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05pt,53.75pt" to="18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sy4HgIAADY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" o:allowincell="f"/>
            </w:pict>
          </mc:Fallback>
        </mc:AlternateContent>
      </w:r>
      <w:r>
        <w:rPr>
          <w:noProof/>
          <w:lang w:val="es-ES" w:eastAsia="es-ES"/>
        </w:rPr>
        <mc:AlternateContent>
          <mc:Choice Requires="wps">
            <w:drawing>
              <wp:anchor distT="4294967295" distB="4294967295" distL="114300" distR="114300" simplePos="0" relativeHeight="251728896" behindDoc="0" locked="0" layoutInCell="0" allowOverlap="1">
                <wp:simplePos x="0" y="0"/>
                <wp:positionH relativeFrom="column">
                  <wp:posOffset>565785</wp:posOffset>
                </wp:positionH>
                <wp:positionV relativeFrom="paragraph">
                  <wp:posOffset>848360</wp:posOffset>
                </wp:positionV>
                <wp:extent cx="1737360" cy="0"/>
                <wp:effectExtent l="0" t="0" r="15240" b="19050"/>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696F" id="Conector recto 42" o:spid="_x0000_s1026" style="position:absolute;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5pt,66.8pt" to="181.3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75IgIAAD4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" o:allowincell="f"/>
            </w:pict>
          </mc:Fallback>
        </mc:AlternateContent>
      </w:r>
      <w:r>
        <w:rPr>
          <w:noProof/>
          <w:lang w:val="es-ES" w:eastAsia="es-ES"/>
        </w:rPr>
        <mc:AlternateContent>
          <mc:Choice Requires="wps">
            <w:drawing>
              <wp:anchor distT="4294967295" distB="4294967295" distL="114300" distR="114300" simplePos="0" relativeHeight="251729920" behindDoc="0" locked="0" layoutInCell="0" allowOverlap="1">
                <wp:simplePos x="0" y="0"/>
                <wp:positionH relativeFrom="column">
                  <wp:posOffset>2303145</wp:posOffset>
                </wp:positionH>
                <wp:positionV relativeFrom="paragraph">
                  <wp:posOffset>848360</wp:posOffset>
                </wp:positionV>
                <wp:extent cx="2834640" cy="0"/>
                <wp:effectExtent l="0" t="0" r="22860" b="19050"/>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BB9E" id="Conector recto 4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5pt,66.8pt" to="404.5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0XHAIAADQEAAAOAAAAZHJzL2Uyb0RvYy54bWysU02P2yAQvVfqf0Dcs7az3jS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" o:allowincell="f"/>
            </w:pict>
          </mc:Fallback>
        </mc:AlternateContent>
      </w:r>
      <w:r>
        <w:rPr>
          <w:noProof/>
          <w:lang w:val="es-ES" w:eastAsia="es-ES"/>
        </w:rPr>
        <mc:AlternateContent>
          <mc:Choice Requires="wps">
            <w:drawing>
              <wp:anchor distT="0" distB="0" distL="114299" distR="114299" simplePos="0" relativeHeight="251730944" behindDoc="0" locked="0" layoutInCell="0" allowOverlap="1">
                <wp:simplePos x="0" y="0"/>
                <wp:positionH relativeFrom="column">
                  <wp:posOffset>5137785</wp:posOffset>
                </wp:positionH>
                <wp:positionV relativeFrom="paragraph">
                  <wp:posOffset>848360</wp:posOffset>
                </wp:positionV>
                <wp:extent cx="0" cy="182880"/>
                <wp:effectExtent l="0" t="0" r="19050" b="26670"/>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7DC09" id="Conector recto 40"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55pt,66.8pt" to="404.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" o:allowincell="f"/>
            </w:pict>
          </mc:Fallback>
        </mc:AlternateContent>
      </w:r>
      <w:r>
        <w:rPr>
          <w:noProof/>
          <w:lang w:val="es-ES" w:eastAsia="es-ES"/>
        </w:rPr>
        <mc:AlternateContent>
          <mc:Choice Requires="wps">
            <w:drawing>
              <wp:anchor distT="0" distB="0" distL="114300" distR="114300" simplePos="0" relativeHeight="251731968" behindDoc="0" locked="0" layoutInCell="0" allowOverlap="1">
                <wp:simplePos x="0" y="0"/>
                <wp:positionH relativeFrom="column">
                  <wp:posOffset>2303145</wp:posOffset>
                </wp:positionH>
                <wp:positionV relativeFrom="paragraph">
                  <wp:posOffset>1032510</wp:posOffset>
                </wp:positionV>
                <wp:extent cx="635" cy="417830"/>
                <wp:effectExtent l="0" t="0" r="37465" b="2032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17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D52CB" id="Conector recto 39"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81.3pt" to="181.4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SjJQIAAD8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" o:allowincell="f"/>
            </w:pict>
          </mc:Fallback>
        </mc:AlternateContent>
      </w:r>
      <w:r>
        <w:rPr>
          <w:noProof/>
          <w:lang w:val="es-ES" w:eastAsia="es-ES"/>
        </w:rPr>
        <mc:AlternateContent>
          <mc:Choice Requires="wps">
            <w:drawing>
              <wp:anchor distT="4294967295" distB="4294967295" distL="114300" distR="114300" simplePos="0" relativeHeight="251732992" behindDoc="0" locked="0" layoutInCell="0" allowOverlap="1">
                <wp:simplePos x="0" y="0"/>
                <wp:positionH relativeFrom="column">
                  <wp:posOffset>-238760</wp:posOffset>
                </wp:positionH>
                <wp:positionV relativeFrom="paragraph">
                  <wp:posOffset>1249045</wp:posOffset>
                </wp:positionV>
                <wp:extent cx="5010785" cy="29210"/>
                <wp:effectExtent l="0" t="0" r="37465" b="2794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785"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C3797" id="Conector recto 38"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pt,98.35pt" to="375.7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iKHwIAAD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" o:allowincell="f"/>
            </w:pict>
          </mc:Fallback>
        </mc:AlternateContent>
      </w:r>
      <w:r>
        <w:rPr>
          <w:noProof/>
          <w:lang w:val="es-ES" w:eastAsia="es-ES"/>
        </w:rPr>
        <mc:AlternateContent>
          <mc:Choice Requires="wps">
            <w:drawing>
              <wp:anchor distT="0" distB="0" distL="114299" distR="114299" simplePos="0" relativeHeight="251734016" behindDoc="0" locked="0" layoutInCell="0" allowOverlap="1">
                <wp:simplePos x="0" y="0"/>
                <wp:positionH relativeFrom="column">
                  <wp:posOffset>-232410</wp:posOffset>
                </wp:positionH>
                <wp:positionV relativeFrom="paragraph">
                  <wp:posOffset>1242060</wp:posOffset>
                </wp:positionV>
                <wp:extent cx="0" cy="182880"/>
                <wp:effectExtent l="0" t="0" r="19050" b="2667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8B13B" id="Conector recto 37"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pt,97.8pt" to="-18.3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" o:allowincell="f"/>
            </w:pict>
          </mc:Fallback>
        </mc:AlternateContent>
      </w:r>
      <w:r>
        <w:rPr>
          <w:noProof/>
          <w:lang w:val="es-ES" w:eastAsia="es-ES"/>
        </w:rPr>
        <mc:AlternateContent>
          <mc:Choice Requires="wps">
            <w:drawing>
              <wp:anchor distT="0" distB="0" distL="114299" distR="114299" simplePos="0" relativeHeight="251735040" behindDoc="0" locked="0" layoutInCell="0" allowOverlap="1">
                <wp:simplePos x="0" y="0"/>
                <wp:positionH relativeFrom="column">
                  <wp:posOffset>4774565</wp:posOffset>
                </wp:positionH>
                <wp:positionV relativeFrom="paragraph">
                  <wp:posOffset>1271905</wp:posOffset>
                </wp:positionV>
                <wp:extent cx="0" cy="182880"/>
                <wp:effectExtent l="0" t="0" r="19050" b="2667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7C2B" id="Conector recto 36" o:spid="_x0000_s1026" style="position:absolute;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95pt,100.15pt" to="375.95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" o:allowincell="f"/>
            </w:pict>
          </mc:Fallback>
        </mc:AlternateContent>
      </w:r>
      <w:r>
        <w:rPr>
          <w:noProof/>
          <w:lang w:val="es-ES" w:eastAsia="es-ES"/>
        </w:rPr>
        <mc:AlternateContent>
          <mc:Choice Requires="wps">
            <w:drawing>
              <wp:anchor distT="0" distB="0" distL="114300" distR="114300" simplePos="0" relativeHeight="251741184" behindDoc="0" locked="0" layoutInCell="1" allowOverlap="1">
                <wp:simplePos x="0" y="0"/>
                <wp:positionH relativeFrom="column">
                  <wp:posOffset>1091565</wp:posOffset>
                </wp:positionH>
                <wp:positionV relativeFrom="paragraph">
                  <wp:posOffset>1242060</wp:posOffset>
                </wp:positionV>
                <wp:extent cx="0" cy="182880"/>
                <wp:effectExtent l="0" t="0" r="19050" b="26670"/>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00944" id="_x0000_t32" coordsize="21600,21600" o:spt="32" o:oned="t" path="m,l21600,21600e" filled="f">
                <v:path arrowok="t" fillok="f" o:connecttype="none"/>
                <o:lock v:ext="edit" shapetype="t"/>
              </v:shapetype>
              <v:shape id="Conector recto de flecha 35" o:spid="_x0000_s1026" type="#_x0000_t32" style="position:absolute;margin-left:85.95pt;margin-top:97.8pt;width:0;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"/>
            </w:pict>
          </mc:Fallback>
        </mc:AlternateContent>
      </w:r>
      <w:r>
        <w:rPr>
          <w:noProof/>
          <w:lang w:val="es-ES" w:eastAsia="es-ES"/>
        </w:rPr>
        <mc:AlternateContent>
          <mc:Choice Requires="wps">
            <w:drawing>
              <wp:anchor distT="0" distB="0" distL="114300" distR="114300" simplePos="0" relativeHeight="251743232" behindDoc="0" locked="0" layoutInCell="1" allowOverlap="1">
                <wp:simplePos x="0" y="0"/>
                <wp:positionH relativeFrom="column">
                  <wp:posOffset>119380</wp:posOffset>
                </wp:positionH>
                <wp:positionV relativeFrom="paragraph">
                  <wp:posOffset>1790065</wp:posOffset>
                </wp:positionV>
                <wp:extent cx="0" cy="1170305"/>
                <wp:effectExtent l="0" t="0" r="19050" b="10795"/>
                <wp:wrapNone/>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70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BEADE" id="Conector recto 34"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40.95pt" to="9.4pt,2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"/>
            </w:pict>
          </mc:Fallback>
        </mc:AlternateContent>
      </w:r>
      <w:r>
        <w:rPr>
          <w:noProof/>
          <w:lang w:val="es-ES" w:eastAsia="es-ES"/>
        </w:rPr>
        <mc:AlternateContent>
          <mc:Choice Requires="wps">
            <w:drawing>
              <wp:anchor distT="4294967295" distB="4294967295" distL="114300" distR="114300" simplePos="0" relativeHeight="251736064" behindDoc="0" locked="0" layoutInCell="0" allowOverlap="1">
                <wp:simplePos x="0" y="0"/>
                <wp:positionH relativeFrom="column">
                  <wp:posOffset>681990</wp:posOffset>
                </wp:positionH>
                <wp:positionV relativeFrom="paragraph">
                  <wp:posOffset>1957070</wp:posOffset>
                </wp:positionV>
                <wp:extent cx="981075" cy="0"/>
                <wp:effectExtent l="0" t="0" r="28575" b="1905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BF5FA" id="Conector recto 33"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154.1pt" to="130.9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" o:allowincell="f"/>
            </w:pict>
          </mc:Fallback>
        </mc:AlternateContent>
      </w:r>
      <w:r>
        <w:rPr>
          <w:noProof/>
          <w:lang w:val="es-ES" w:eastAsia="es-ES"/>
        </w:rPr>
        <mc:AlternateContent>
          <mc:Choice Requires="wps">
            <w:drawing>
              <wp:anchor distT="0" distB="0" distL="114299" distR="114299" simplePos="0" relativeHeight="251737088" behindDoc="0" locked="0" layoutInCell="0" allowOverlap="1">
                <wp:simplePos x="0" y="0"/>
                <wp:positionH relativeFrom="column">
                  <wp:posOffset>1663065</wp:posOffset>
                </wp:positionH>
                <wp:positionV relativeFrom="paragraph">
                  <wp:posOffset>1957070</wp:posOffset>
                </wp:positionV>
                <wp:extent cx="0" cy="170180"/>
                <wp:effectExtent l="0" t="0" r="19050" b="2032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CD622" id="Conector recto 32"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5pt,154.1pt" to="130.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0YGQIAADM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" o:allowincell="f"/>
            </w:pict>
          </mc:Fallback>
        </mc:AlternateContent>
      </w:r>
      <w:r>
        <w:rPr>
          <w:noProof/>
          <w:lang w:val="es-ES" w:eastAsia="es-ES"/>
        </w:rPr>
        <mc:AlternateContent>
          <mc:Choice Requires="wps">
            <w:drawing>
              <wp:anchor distT="0" distB="0" distL="114299" distR="114299" simplePos="0" relativeHeight="251738112" behindDoc="0" locked="0" layoutInCell="0" allowOverlap="1">
                <wp:simplePos x="0" y="0"/>
                <wp:positionH relativeFrom="column">
                  <wp:posOffset>1091565</wp:posOffset>
                </wp:positionH>
                <wp:positionV relativeFrom="paragraph">
                  <wp:posOffset>1773555</wp:posOffset>
                </wp:positionV>
                <wp:extent cx="0" cy="189230"/>
                <wp:effectExtent l="0" t="0" r="19050" b="2032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5AAD3" id="Conector recto 31" o:spid="_x0000_s1026" style="position:absolute;flip:y;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95pt,139.65pt" to="85.9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" o:allowincell="f"/>
            </w:pict>
          </mc:Fallback>
        </mc:AlternateContent>
      </w:r>
      <w:r>
        <w:rPr>
          <w:noProof/>
          <w:lang w:val="es-ES" w:eastAsia="es-ES"/>
        </w:rPr>
        <mc:AlternateContent>
          <mc:Choice Requires="wps">
            <w:drawing>
              <wp:anchor distT="0" distB="0" distL="114300" distR="114300" simplePos="0" relativeHeight="251742208" behindDoc="0" locked="0" layoutInCell="1" allowOverlap="1">
                <wp:simplePos x="0" y="0"/>
                <wp:positionH relativeFrom="column">
                  <wp:posOffset>681990</wp:posOffset>
                </wp:positionH>
                <wp:positionV relativeFrom="paragraph">
                  <wp:posOffset>1957070</wp:posOffset>
                </wp:positionV>
                <wp:extent cx="0" cy="170180"/>
                <wp:effectExtent l="0" t="0" r="19050" b="2032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E3DB2" id="Conector recto de flecha 30" o:spid="_x0000_s1026" type="#_x0000_t32" style="position:absolute;margin-left:53.7pt;margin-top:154.1pt;width:0;height:1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"/>
            </w:pict>
          </mc:Fallback>
        </mc:AlternateContent>
      </w:r>
      <w:r>
        <w:rPr>
          <w:noProof/>
          <w:lang w:val="es-ES" w:eastAsia="es-ES"/>
        </w:rPr>
        <mc:AlternateContent>
          <mc:Choice Requires="wps">
            <w:drawing>
              <wp:anchor distT="0" distB="0" distL="114299" distR="114299" simplePos="0" relativeHeight="251740160" behindDoc="0" locked="0" layoutInCell="1" allowOverlap="1">
                <wp:simplePos x="0" y="0"/>
                <wp:positionH relativeFrom="column">
                  <wp:posOffset>4728210</wp:posOffset>
                </wp:positionH>
                <wp:positionV relativeFrom="paragraph">
                  <wp:posOffset>1790065</wp:posOffset>
                </wp:positionV>
                <wp:extent cx="43815" cy="1704340"/>
                <wp:effectExtent l="0" t="0" r="32385" b="1016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 cy="170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57AEB" id="Conector recto 29" o:spid="_x0000_s1026" style="position:absolute;flip:x y;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3pt,140.95pt" to="375.75pt,2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"/>
            </w:pict>
          </mc:Fallback>
        </mc:AlternateContent>
      </w:r>
      <w:r>
        <w:rPr>
          <w:noProof/>
          <w:lang w:val="es-ES" w:eastAsia="es-ES"/>
        </w:rPr>
        <mc:AlternateContent>
          <mc:Choice Requires="wps">
            <w:drawing>
              <wp:anchor distT="0" distB="0" distL="114300" distR="114300" simplePos="0" relativeHeight="251707392" behindDoc="1" locked="0" layoutInCell="0" allowOverlap="1">
                <wp:simplePos x="0" y="0"/>
                <wp:positionH relativeFrom="column">
                  <wp:posOffset>1663065</wp:posOffset>
                </wp:positionH>
                <wp:positionV relativeFrom="paragraph">
                  <wp:posOffset>43815</wp:posOffset>
                </wp:positionV>
                <wp:extent cx="1280160" cy="226695"/>
                <wp:effectExtent l="0" t="0" r="91440" b="9715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2669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JUNTA DE GOBIERNO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27" style="position:absolute;left:0;text-align:left;margin-left:130.95pt;margin-top:3.45pt;width:100.8pt;height:17.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" o:allowincell="f">
                <v:shadow on="t" offset="6pt,6pt"/>
                <v:textbox>
                  <w:txbxContent>
                    <w:p w:rsidR="005F7055" w:rsidRDefault="005F7055" w:rsidP="005F7055">
                      <w:pPr>
                        <w:jc w:val="center"/>
                        <w:rPr>
                          <w:sz w:val="16"/>
                        </w:rPr>
                      </w:pPr>
                      <w:r>
                        <w:rPr>
                          <w:sz w:val="16"/>
                        </w:rPr>
                        <w:t>JUNTA DE GOBIERNO</w:t>
                      </w:r>
                    </w:p>
                  </w:txbxContent>
                </v:textbox>
              </v:rect>
            </w:pict>
          </mc:Fallback>
        </mc:AlternateContent>
      </w:r>
    </w:p>
    <w:p w:rsidR="005F7055" w:rsidRDefault="005F7055" w:rsidP="005F7055">
      <w:pPr>
        <w:jc w:val="both"/>
        <w:rPr>
          <w:rFonts w:ascii="Arial" w:hAnsi="Arial" w:cs="Arial"/>
        </w:rPr>
      </w:pPr>
    </w:p>
    <w:p w:rsidR="005F7055" w:rsidRDefault="005F7055" w:rsidP="005F7055">
      <w:pPr>
        <w:jc w:val="both"/>
        <w:rPr>
          <w:rFonts w:ascii="Arial" w:hAnsi="Arial" w:cs="Arial"/>
        </w:rPr>
      </w:pPr>
      <w:r>
        <w:rPr>
          <w:noProof/>
          <w:lang w:val="es-ES" w:eastAsia="es-ES"/>
        </w:rPr>
        <mc:AlternateContent>
          <mc:Choice Requires="wps">
            <w:drawing>
              <wp:anchor distT="0" distB="0" distL="114300" distR="114300" simplePos="0" relativeHeight="251706368" behindDoc="1" locked="0" layoutInCell="0" allowOverlap="1">
                <wp:simplePos x="0" y="0"/>
                <wp:positionH relativeFrom="column">
                  <wp:posOffset>1845945</wp:posOffset>
                </wp:positionH>
                <wp:positionV relativeFrom="paragraph">
                  <wp:posOffset>168910</wp:posOffset>
                </wp:positionV>
                <wp:extent cx="914400" cy="204470"/>
                <wp:effectExtent l="0" t="0" r="95250" b="10033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447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28" style="position:absolute;left:0;text-align:left;margin-left:145.35pt;margin-top:13.3pt;width:1in;height:16.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" o:allowincell="f">
                <v:shadow on="t" offset="6pt,6pt"/>
                <v:textbox>
                  <w:txbxContent>
                    <w:p w:rsidR="005F7055" w:rsidRDefault="005F7055" w:rsidP="005F7055">
                      <w:pPr>
                        <w:jc w:val="center"/>
                        <w:rPr>
                          <w:sz w:val="16"/>
                        </w:rPr>
                      </w:pPr>
                      <w:r>
                        <w:rPr>
                          <w:sz w:val="16"/>
                        </w:rPr>
                        <w:t>PRESIDENTE</w:t>
                      </w:r>
                    </w:p>
                  </w:txbxContent>
                </v:textbox>
              </v:rect>
            </w:pict>
          </mc:Fallback>
        </mc:AlternateContent>
      </w:r>
    </w:p>
    <w:p w:rsidR="005F7055" w:rsidRDefault="005F7055" w:rsidP="005F7055">
      <w:pPr>
        <w:jc w:val="both"/>
        <w:rPr>
          <w:rFonts w:ascii="Arial" w:hAnsi="Arial" w:cs="Arial"/>
        </w:rPr>
      </w:pPr>
    </w:p>
    <w:p w:rsidR="005F7055" w:rsidRDefault="005F7055" w:rsidP="005F7055">
      <w:pPr>
        <w:jc w:val="both"/>
        <w:rPr>
          <w:rFonts w:ascii="Arial" w:hAnsi="Arial" w:cs="Arial"/>
        </w:rPr>
      </w:pPr>
    </w:p>
    <w:p w:rsidR="005F7055" w:rsidRDefault="005F7055" w:rsidP="005F7055">
      <w:pPr>
        <w:jc w:val="both"/>
        <w:rPr>
          <w:rFonts w:ascii="Arial" w:hAnsi="Arial" w:cs="Arial"/>
        </w:rPr>
      </w:pPr>
      <w:r>
        <w:rPr>
          <w:noProof/>
          <w:lang w:val="es-ES" w:eastAsia="es-ES"/>
        </w:rPr>
        <mc:AlternateContent>
          <mc:Choice Requires="wps">
            <w:drawing>
              <wp:anchor distT="0" distB="0" distL="114300" distR="114300" simplePos="0" relativeHeight="251711488" behindDoc="1" locked="0" layoutInCell="0" allowOverlap="1">
                <wp:simplePos x="0" y="0"/>
                <wp:positionH relativeFrom="column">
                  <wp:posOffset>4772025</wp:posOffset>
                </wp:positionH>
                <wp:positionV relativeFrom="paragraph">
                  <wp:posOffset>183515</wp:posOffset>
                </wp:positionV>
                <wp:extent cx="914400" cy="207645"/>
                <wp:effectExtent l="0" t="0" r="95250" b="9715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6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TESORERÍA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9" style="position:absolute;left:0;text-align:left;margin-left:375.75pt;margin-top:14.45pt;width:1in;height:16.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" o:allowincell="f">
                <v:shadow on="t" offset="6pt,6pt"/>
                <v:textbox>
                  <w:txbxContent>
                    <w:p w:rsidR="005F7055" w:rsidRDefault="005F7055" w:rsidP="005F7055">
                      <w:pPr>
                        <w:jc w:val="center"/>
                        <w:rPr>
                          <w:sz w:val="16"/>
                        </w:rPr>
                      </w:pPr>
                      <w:r>
                        <w:rPr>
                          <w:sz w:val="16"/>
                        </w:rPr>
                        <w:t>TESORERÍA</w:t>
                      </w:r>
                    </w:p>
                  </w:txbxContent>
                </v:textbox>
              </v:rect>
            </w:pict>
          </mc:Fallback>
        </mc:AlternateContent>
      </w:r>
      <w:r>
        <w:rPr>
          <w:noProof/>
          <w:lang w:val="es-ES" w:eastAsia="es-ES"/>
        </w:rPr>
        <mc:AlternateContent>
          <mc:Choice Requires="wps">
            <w:drawing>
              <wp:anchor distT="0" distB="0" distL="114300" distR="114300" simplePos="0" relativeHeight="251710464" behindDoc="1" locked="0" layoutInCell="0" allowOverlap="1">
                <wp:simplePos x="0" y="0"/>
                <wp:positionH relativeFrom="column">
                  <wp:posOffset>3034665</wp:posOffset>
                </wp:positionH>
                <wp:positionV relativeFrom="paragraph">
                  <wp:posOffset>-1905</wp:posOffset>
                </wp:positionV>
                <wp:extent cx="1554480" cy="201930"/>
                <wp:effectExtent l="0" t="0" r="102870" b="10287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019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INTERVENCIÓN DELEGADA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30" style="position:absolute;left:0;text-align:left;margin-left:238.95pt;margin-top:-.15pt;width:122.4pt;height:15.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" o:allowincell="f">
                <v:shadow on="t" offset="6pt,6pt"/>
                <v:textbox>
                  <w:txbxContent>
                    <w:p w:rsidR="005F7055" w:rsidRDefault="005F7055" w:rsidP="005F7055">
                      <w:pPr>
                        <w:jc w:val="center"/>
                        <w:rPr>
                          <w:sz w:val="16"/>
                        </w:rPr>
                      </w:pPr>
                      <w:r>
                        <w:rPr>
                          <w:sz w:val="16"/>
                        </w:rPr>
                        <w:t>INTERVENCIÓN DELEGADA</w:t>
                      </w:r>
                    </w:p>
                  </w:txbxContent>
                </v:textbox>
              </v:rect>
            </w:pict>
          </mc:Fallback>
        </mc:AlternateContent>
      </w:r>
      <w:r>
        <w:rPr>
          <w:noProof/>
          <w:lang w:val="es-ES" w:eastAsia="es-ES"/>
        </w:rPr>
        <mc:AlternateContent>
          <mc:Choice Requires="wps">
            <w:drawing>
              <wp:anchor distT="0" distB="0" distL="114300" distR="114300" simplePos="0" relativeHeight="251708416" behindDoc="1" locked="0" layoutInCell="0" allowOverlap="1">
                <wp:simplePos x="0" y="0"/>
                <wp:positionH relativeFrom="column">
                  <wp:posOffset>-74295</wp:posOffset>
                </wp:positionH>
                <wp:positionV relativeFrom="paragraph">
                  <wp:posOffset>-1905</wp:posOffset>
                </wp:positionV>
                <wp:extent cx="1463040" cy="205740"/>
                <wp:effectExtent l="0" t="0" r="99060" b="9906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057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SECRETARÍA DELEGADA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31" style="position:absolute;left:0;text-align:left;margin-left:-5.85pt;margin-top:-.15pt;width:115.2pt;height:16.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" o:allowincell="f">
                <v:shadow on="t" offset="6pt,6pt"/>
                <v:textbox>
                  <w:txbxContent>
                    <w:p w:rsidR="005F7055" w:rsidRDefault="005F7055" w:rsidP="005F7055">
                      <w:pPr>
                        <w:jc w:val="center"/>
                        <w:rPr>
                          <w:sz w:val="16"/>
                        </w:rPr>
                      </w:pPr>
                      <w:r>
                        <w:rPr>
                          <w:sz w:val="16"/>
                        </w:rPr>
                        <w:t>SECRETARÍA DELEGADA</w:t>
                      </w:r>
                    </w:p>
                  </w:txbxContent>
                </v:textbox>
              </v:rect>
            </w:pict>
          </mc:Fallback>
        </mc:AlternateContent>
      </w:r>
      <w:r>
        <w:rPr>
          <w:noProof/>
          <w:lang w:val="es-ES" w:eastAsia="es-ES"/>
        </w:rPr>
        <mc:AlternateContent>
          <mc:Choice Requires="wps">
            <w:drawing>
              <wp:anchor distT="0" distB="0" distL="114300" distR="114300" simplePos="0" relativeHeight="251709440" behindDoc="1" locked="0" layoutInCell="0" allowOverlap="1">
                <wp:simplePos x="0" y="0"/>
                <wp:positionH relativeFrom="column">
                  <wp:posOffset>1845945</wp:posOffset>
                </wp:positionH>
                <wp:positionV relativeFrom="paragraph">
                  <wp:posOffset>-1905</wp:posOffset>
                </wp:positionV>
                <wp:extent cx="914400" cy="201930"/>
                <wp:effectExtent l="0" t="0" r="95250" b="1028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19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GERENTE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left:0;text-align:left;margin-left:145.35pt;margin-top:-.15pt;width:1in;height:15.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" o:allowincell="f">
                <v:shadow on="t" offset="6pt,6pt"/>
                <v:textbox>
                  <w:txbxContent>
                    <w:p w:rsidR="005F7055" w:rsidRDefault="005F7055" w:rsidP="005F7055">
                      <w:pPr>
                        <w:jc w:val="center"/>
                        <w:rPr>
                          <w:sz w:val="16"/>
                        </w:rPr>
                      </w:pPr>
                      <w:r>
                        <w:rPr>
                          <w:sz w:val="16"/>
                        </w:rPr>
                        <w:t>GERENTE</w:t>
                      </w:r>
                    </w:p>
                  </w:txbxContent>
                </v:textbox>
              </v:rect>
            </w:pict>
          </mc:Fallback>
        </mc:AlternateContent>
      </w:r>
    </w:p>
    <w:p w:rsidR="005F7055" w:rsidRDefault="005F7055" w:rsidP="005F7055">
      <w:pPr>
        <w:jc w:val="both"/>
        <w:rPr>
          <w:rFonts w:ascii="Arial" w:hAnsi="Arial" w:cs="Arial"/>
        </w:rPr>
      </w:pPr>
    </w:p>
    <w:p w:rsidR="005F7055" w:rsidRDefault="005F7055" w:rsidP="005F7055">
      <w:pPr>
        <w:jc w:val="both"/>
        <w:rPr>
          <w:rFonts w:ascii="Arial" w:hAnsi="Arial" w:cs="Arial"/>
        </w:rPr>
      </w:pPr>
      <w:r>
        <w:rPr>
          <w:noProof/>
          <w:lang w:val="es-ES" w:eastAsia="es-ES"/>
        </w:rPr>
        <mc:AlternateContent>
          <mc:Choice Requires="wps">
            <w:drawing>
              <wp:anchor distT="0" distB="0" distL="114300" distR="114300" simplePos="0" relativeHeight="251712512" behindDoc="1" locked="0" layoutInCell="0" allowOverlap="1">
                <wp:simplePos x="0" y="0"/>
                <wp:positionH relativeFrom="column">
                  <wp:posOffset>-809625</wp:posOffset>
                </wp:positionH>
                <wp:positionV relativeFrom="paragraph">
                  <wp:posOffset>239395</wp:posOffset>
                </wp:positionV>
                <wp:extent cx="1375410" cy="367030"/>
                <wp:effectExtent l="0" t="0" r="91440" b="9017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3670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ÁREA DE ADMINISTRACIÓN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33" style="position:absolute;left:0;text-align:left;margin-left:-63.75pt;margin-top:18.85pt;width:108.3pt;height:28.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" o:allowincell="f">
                <v:shadow on="t" offset="6pt,6pt"/>
                <v:textbox>
                  <w:txbxContent>
                    <w:p w:rsidR="005F7055" w:rsidRDefault="005F7055" w:rsidP="005F7055">
                      <w:pPr>
                        <w:jc w:val="center"/>
                        <w:rPr>
                          <w:sz w:val="16"/>
                        </w:rPr>
                      </w:pPr>
                      <w:r>
                        <w:rPr>
                          <w:sz w:val="16"/>
                        </w:rPr>
                        <w:t>ÁREA DE ADMINISTRACIÓN</w:t>
                      </w:r>
                    </w:p>
                  </w:txbxContent>
                </v:textbox>
              </v:rect>
            </w:pict>
          </mc:Fallback>
        </mc:AlternateContent>
      </w:r>
    </w:p>
    <w:p w:rsidR="005F7055" w:rsidRDefault="005F7055" w:rsidP="005F7055">
      <w:pPr>
        <w:jc w:val="both"/>
        <w:rPr>
          <w:rFonts w:ascii="Arial" w:hAnsi="Arial" w:cs="Arial"/>
        </w:rPr>
      </w:pPr>
      <w:r>
        <w:rPr>
          <w:noProof/>
          <w:lang w:val="es-ES" w:eastAsia="es-ES"/>
        </w:rPr>
        <mc:AlternateContent>
          <mc:Choice Requires="wps">
            <w:drawing>
              <wp:anchor distT="0" distB="0" distL="114300" distR="114300" simplePos="0" relativeHeight="251713536" behindDoc="1" locked="0" layoutInCell="0" allowOverlap="1">
                <wp:simplePos x="0" y="0"/>
                <wp:positionH relativeFrom="column">
                  <wp:posOffset>682625</wp:posOffset>
                </wp:positionH>
                <wp:positionV relativeFrom="paragraph">
                  <wp:posOffset>64135</wp:posOffset>
                </wp:positionV>
                <wp:extent cx="1309370" cy="380365"/>
                <wp:effectExtent l="0" t="0" r="100330" b="9588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38036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ÁREA DE RECURSOS HIDRÁULICOS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34" style="position:absolute;left:0;text-align:left;margin-left:53.75pt;margin-top:5.05pt;width:103.1pt;height:29.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" o:allowincell="f">
                <v:shadow on="t" offset="6pt,6pt"/>
                <v:textbox>
                  <w:txbxContent>
                    <w:p w:rsidR="005F7055" w:rsidRDefault="005F7055" w:rsidP="005F7055">
                      <w:pPr>
                        <w:jc w:val="center"/>
                        <w:rPr>
                          <w:sz w:val="16"/>
                        </w:rPr>
                      </w:pPr>
                      <w:r>
                        <w:rPr>
                          <w:sz w:val="16"/>
                        </w:rPr>
                        <w:t>ÁREA DE RECURSOS HIDRÁULICOS</w:t>
                      </w:r>
                    </w:p>
                  </w:txbxContent>
                </v:textbox>
              </v:rect>
            </w:pict>
          </mc:Fallback>
        </mc:AlternateContent>
      </w:r>
      <w:r>
        <w:rPr>
          <w:noProof/>
          <w:lang w:val="es-ES" w:eastAsia="es-ES"/>
        </w:rPr>
        <mc:AlternateContent>
          <mc:Choice Requires="wps">
            <w:drawing>
              <wp:anchor distT="0" distB="0" distL="114300" distR="114300" simplePos="0" relativeHeight="251723776" behindDoc="1" locked="0" layoutInCell="0" allowOverlap="1">
                <wp:simplePos x="0" y="0"/>
                <wp:positionH relativeFrom="column">
                  <wp:posOffset>2072640</wp:posOffset>
                </wp:positionH>
                <wp:positionV relativeFrom="paragraph">
                  <wp:posOffset>78740</wp:posOffset>
                </wp:positionV>
                <wp:extent cx="1506855" cy="365760"/>
                <wp:effectExtent l="0" t="0" r="93345" b="9144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ÁREA DE GERENCIA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35" style="position:absolute;left:0;text-align:left;margin-left:163.2pt;margin-top:6.2pt;width:118.65pt;height:28.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" o:allowincell="f">
                <v:shadow on="t" offset="6pt,6pt"/>
                <v:textbox>
                  <w:txbxContent>
                    <w:p w:rsidR="005F7055" w:rsidRDefault="005F7055" w:rsidP="005F7055">
                      <w:pPr>
                        <w:jc w:val="center"/>
                        <w:rPr>
                          <w:sz w:val="16"/>
                        </w:rPr>
                      </w:pPr>
                      <w:r>
                        <w:rPr>
                          <w:sz w:val="16"/>
                        </w:rPr>
                        <w:t>ÁREA DE GERENCIA</w:t>
                      </w:r>
                    </w:p>
                  </w:txbxContent>
                </v:textbox>
              </v:rect>
            </w:pict>
          </mc:Fallback>
        </mc:AlternateContent>
      </w:r>
      <w:r>
        <w:rPr>
          <w:noProof/>
          <w:lang w:val="es-ES" w:eastAsia="es-ES"/>
        </w:rPr>
        <mc:AlternateContent>
          <mc:Choice Requires="wps">
            <w:drawing>
              <wp:anchor distT="0" distB="0" distL="114300" distR="114300" simplePos="0" relativeHeight="251714560" behindDoc="1" locked="0" layoutInCell="0" allowOverlap="1">
                <wp:simplePos x="0" y="0"/>
                <wp:positionH relativeFrom="column">
                  <wp:posOffset>3755390</wp:posOffset>
                </wp:positionH>
                <wp:positionV relativeFrom="paragraph">
                  <wp:posOffset>80010</wp:posOffset>
                </wp:positionV>
                <wp:extent cx="2075180" cy="365760"/>
                <wp:effectExtent l="0" t="0" r="96520" b="9144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6"/>
                              </w:rPr>
                            </w:pPr>
                            <w:r>
                              <w:rPr>
                                <w:sz w:val="16"/>
                              </w:rPr>
                              <w:t>ÁREA DE INFRAESTRUCTURA HIDRÁULICA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36" style="position:absolute;left:0;text-align:left;margin-left:295.7pt;margin-top:6.3pt;width:163.4pt;height:28.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" o:allowincell="f">
                <v:shadow on="t" offset="6pt,6pt"/>
                <v:textbox>
                  <w:txbxContent>
                    <w:p w:rsidR="005F7055" w:rsidRDefault="005F7055" w:rsidP="005F7055">
                      <w:pPr>
                        <w:jc w:val="center"/>
                        <w:rPr>
                          <w:sz w:val="16"/>
                        </w:rPr>
                      </w:pPr>
                      <w:r>
                        <w:rPr>
                          <w:sz w:val="16"/>
                        </w:rPr>
                        <w:t>ÁREA DE INFRAESTRUCTURA HIDRÁULICA</w:t>
                      </w:r>
                    </w:p>
                  </w:txbxContent>
                </v:textbox>
              </v:rect>
            </w:pict>
          </mc:Fallback>
        </mc:AlternateContent>
      </w:r>
    </w:p>
    <w:p w:rsidR="005F7055" w:rsidRDefault="005F7055" w:rsidP="005F7055">
      <w:pPr>
        <w:jc w:val="both"/>
        <w:rPr>
          <w:rFonts w:ascii="Arial" w:hAnsi="Arial" w:cs="Arial"/>
        </w:rPr>
      </w:pPr>
    </w:p>
    <w:p w:rsidR="005F7055" w:rsidRDefault="005F7055" w:rsidP="005F7055">
      <w:pPr>
        <w:jc w:val="both"/>
        <w:rPr>
          <w:rFonts w:ascii="Arial" w:hAnsi="Arial" w:cs="Arial"/>
        </w:rPr>
      </w:pPr>
    </w:p>
    <w:p w:rsidR="005F7055" w:rsidRDefault="005F7055" w:rsidP="005F7055">
      <w:pPr>
        <w:jc w:val="both"/>
        <w:rPr>
          <w:rFonts w:ascii="Arial" w:hAnsi="Arial" w:cs="Arial"/>
        </w:rPr>
      </w:pPr>
      <w:r>
        <w:rPr>
          <w:noProof/>
          <w:lang w:val="es-ES" w:eastAsia="es-ES"/>
        </w:rPr>
        <mc:AlternateContent>
          <mc:Choice Requires="wps">
            <w:drawing>
              <wp:anchor distT="0" distB="0" distL="114300" distR="114300" simplePos="0" relativeHeight="251721728" behindDoc="1" locked="0" layoutInCell="1" allowOverlap="1">
                <wp:simplePos x="0" y="0"/>
                <wp:positionH relativeFrom="column">
                  <wp:posOffset>4852670</wp:posOffset>
                </wp:positionH>
                <wp:positionV relativeFrom="paragraph">
                  <wp:posOffset>87630</wp:posOffset>
                </wp:positionV>
                <wp:extent cx="1280160" cy="314325"/>
                <wp:effectExtent l="0" t="0" r="91440" b="1047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1432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rPr>
                            </w:pPr>
                            <w:r>
                              <w:rPr>
                                <w:sz w:val="14"/>
                              </w:rPr>
                              <w:t>DEPARTAMENTO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37" style="position:absolute;left:0;text-align:left;margin-left:382.1pt;margin-top:6.9pt;width:100.8pt;height:24.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">
                <v:shadow on="t" offset="6pt,6pt"/>
                <v:textbox>
                  <w:txbxContent>
                    <w:p w:rsidR="005F7055" w:rsidRDefault="005F7055" w:rsidP="005F7055">
                      <w:pPr>
                        <w:jc w:val="center"/>
                        <w:rPr>
                          <w:sz w:val="14"/>
                        </w:rPr>
                      </w:pPr>
                      <w:r>
                        <w:rPr>
                          <w:sz w:val="14"/>
                        </w:rPr>
                        <w:t>DEPARTAMENTO PROYECTOS</w:t>
                      </w:r>
                    </w:p>
                  </w:txbxContent>
                </v:textbox>
              </v:rect>
            </w:pict>
          </mc:Fallback>
        </mc:AlternateContent>
      </w:r>
      <w:r>
        <w:rPr>
          <w:noProof/>
          <w:lang w:val="es-ES" w:eastAsia="es-ES"/>
        </w:rPr>
        <mc:AlternateContent>
          <mc:Choice Requires="wps">
            <w:drawing>
              <wp:anchor distT="0" distB="0" distL="114300" distR="114300" simplePos="0" relativeHeight="251722752" behindDoc="1" locked="0" layoutInCell="1" allowOverlap="1">
                <wp:simplePos x="0" y="0"/>
                <wp:positionH relativeFrom="column">
                  <wp:posOffset>3257550</wp:posOffset>
                </wp:positionH>
                <wp:positionV relativeFrom="paragraph">
                  <wp:posOffset>88265</wp:posOffset>
                </wp:positionV>
                <wp:extent cx="1334770" cy="393700"/>
                <wp:effectExtent l="0" t="0" r="93980" b="10160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rPr>
                            </w:pPr>
                            <w:r>
                              <w:rPr>
                                <w:sz w:val="14"/>
                              </w:rPr>
                              <w:t>DEPARTAMENTO GESTIÓN 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38" style="position:absolute;left:0;text-align:left;margin-left:256.5pt;margin-top:6.95pt;width:105.1pt;height:3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">
                <v:shadow on="t" offset="6pt,6pt"/>
                <v:textbox>
                  <w:txbxContent>
                    <w:p w:rsidR="005F7055" w:rsidRDefault="005F7055" w:rsidP="005F7055">
                      <w:pPr>
                        <w:jc w:val="center"/>
                        <w:rPr>
                          <w:sz w:val="14"/>
                        </w:rPr>
                      </w:pPr>
                      <w:r>
                        <w:rPr>
                          <w:sz w:val="14"/>
                        </w:rPr>
                        <w:t>DEPARTAMENTO GESTIÓN ADMINISTRATIVA</w:t>
                      </w:r>
                    </w:p>
                  </w:txbxContent>
                </v:textbox>
              </v:rect>
            </w:pict>
          </mc:Fallback>
        </mc:AlternateContent>
      </w:r>
    </w:p>
    <w:p w:rsidR="005F7055" w:rsidRDefault="005F7055" w:rsidP="005F7055">
      <w:pPr>
        <w:jc w:val="center"/>
        <w:rPr>
          <w:rFonts w:ascii="Arial" w:hAnsi="Arial" w:cs="Arial"/>
        </w:rPr>
      </w:pPr>
      <w:r>
        <w:rPr>
          <w:noProof/>
          <w:lang w:val="es-ES" w:eastAsia="es-ES"/>
        </w:rPr>
        <mc:AlternateContent>
          <mc:Choice Requires="wps">
            <w:drawing>
              <wp:anchor distT="0" distB="0" distL="114300" distR="114300" simplePos="0" relativeHeight="251725824" behindDoc="1" locked="0" layoutInCell="0" allowOverlap="1">
                <wp:simplePos x="0" y="0"/>
                <wp:positionH relativeFrom="column">
                  <wp:posOffset>-940435</wp:posOffset>
                </wp:positionH>
                <wp:positionV relativeFrom="paragraph">
                  <wp:posOffset>163830</wp:posOffset>
                </wp:positionV>
                <wp:extent cx="1060450" cy="285750"/>
                <wp:effectExtent l="0" t="0" r="101600" b="952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60450" cy="28575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szCs w:val="14"/>
                                <w:lang w:val="es-ES"/>
                              </w:rPr>
                            </w:pPr>
                            <w:r>
                              <w:rPr>
                                <w:sz w:val="14"/>
                                <w:szCs w:val="14"/>
                                <w:lang w:val="es-ES"/>
                              </w:rPr>
                              <w:t>ADMINISTRACIÓN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39" style="position:absolute;left:0;text-align:left;margin-left:-74.05pt;margin-top:12.9pt;width:83.5pt;height:22.5p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" o:allowincell="f">
                <v:shadow on="t" offset="6pt,6pt"/>
                <v:textbox>
                  <w:txbxContent>
                    <w:p w:rsidR="005F7055" w:rsidRDefault="005F7055" w:rsidP="005F7055">
                      <w:pPr>
                        <w:jc w:val="center"/>
                        <w:rPr>
                          <w:sz w:val="14"/>
                          <w:szCs w:val="14"/>
                          <w:lang w:val="es-ES"/>
                        </w:rPr>
                      </w:pPr>
                      <w:r>
                        <w:rPr>
                          <w:sz w:val="14"/>
                          <w:szCs w:val="14"/>
                          <w:lang w:val="es-ES"/>
                        </w:rPr>
                        <w:t>ADMINISTRACIÓN</w:t>
                      </w:r>
                    </w:p>
                  </w:txbxContent>
                </v:textbox>
              </v:rect>
            </w:pict>
          </mc:Fallback>
        </mc:AlternateContent>
      </w:r>
      <w:r>
        <w:rPr>
          <w:noProof/>
          <w:lang w:val="es-ES" w:eastAsia="es-ES"/>
        </w:rPr>
        <mc:AlternateContent>
          <mc:Choice Requires="wps">
            <w:drawing>
              <wp:anchor distT="0" distB="0" distL="114300" distR="114300" simplePos="0" relativeHeight="251715584" behindDoc="1" locked="0" layoutInCell="0" allowOverlap="1">
                <wp:simplePos x="0" y="0"/>
                <wp:positionH relativeFrom="column">
                  <wp:posOffset>1377950</wp:posOffset>
                </wp:positionH>
                <wp:positionV relativeFrom="paragraph">
                  <wp:posOffset>139065</wp:posOffset>
                </wp:positionV>
                <wp:extent cx="922655" cy="424180"/>
                <wp:effectExtent l="0" t="0" r="86995" b="9017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42418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rPr>
                            </w:pPr>
                            <w:r>
                              <w:rPr>
                                <w:sz w:val="14"/>
                              </w:rPr>
                              <w:t>DEPARTAMENTO AGUAS SUPERFICIALES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40" style="position:absolute;left:0;text-align:left;margin-left:108.5pt;margin-top:10.95pt;width:72.65pt;height:33.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" o:allowincell="f">
                <v:shadow on="t" offset="6pt,6pt"/>
                <v:textbox>
                  <w:txbxContent>
                    <w:p w:rsidR="005F7055" w:rsidRDefault="005F7055" w:rsidP="005F7055">
                      <w:pPr>
                        <w:jc w:val="center"/>
                        <w:rPr>
                          <w:sz w:val="14"/>
                        </w:rPr>
                      </w:pPr>
                      <w:r>
                        <w:rPr>
                          <w:sz w:val="14"/>
                        </w:rPr>
                        <w:t>DEPARTAMENTO AGUAS SUPERFICIALES</w:t>
                      </w:r>
                    </w:p>
                  </w:txbxContent>
                </v:textbox>
              </v:rect>
            </w:pict>
          </mc:Fallback>
        </mc:AlternateContent>
      </w:r>
      <w:r>
        <w:rPr>
          <w:noProof/>
          <w:lang w:val="es-ES" w:eastAsia="es-ES"/>
        </w:rPr>
        <mc:AlternateContent>
          <mc:Choice Requires="wps">
            <w:drawing>
              <wp:anchor distT="0" distB="0" distL="114300" distR="114300" simplePos="0" relativeHeight="251716608" behindDoc="1" locked="0" layoutInCell="0" allowOverlap="1">
                <wp:simplePos x="0" y="0"/>
                <wp:positionH relativeFrom="column">
                  <wp:posOffset>214630</wp:posOffset>
                </wp:positionH>
                <wp:positionV relativeFrom="paragraph">
                  <wp:posOffset>90170</wp:posOffset>
                </wp:positionV>
                <wp:extent cx="958850" cy="286385"/>
                <wp:effectExtent l="0" t="0" r="88900" b="9461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28638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rPr>
                            </w:pPr>
                            <w:r>
                              <w:rPr>
                                <w:sz w:val="14"/>
                              </w:rPr>
                              <w:t>DEPARTAMENTO RECURSOS SUBTERRÁNEOS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41" style="position:absolute;left:0;text-align:left;margin-left:16.9pt;margin-top:7.1pt;width:75.5pt;height:22.5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" o:allowincell="f">
                <v:shadow on="t" offset="6pt,6pt"/>
                <v:textbox>
                  <w:txbxContent>
                    <w:p w:rsidR="005F7055" w:rsidRDefault="005F7055" w:rsidP="005F7055">
                      <w:pPr>
                        <w:jc w:val="center"/>
                        <w:rPr>
                          <w:sz w:val="14"/>
                        </w:rPr>
                      </w:pPr>
                      <w:r>
                        <w:rPr>
                          <w:sz w:val="14"/>
                        </w:rPr>
                        <w:t>DEPARTAMENTO RECURSOS SUBTERRÁNEOS</w:t>
                      </w:r>
                    </w:p>
                  </w:txbxContent>
                </v:textbox>
              </v:rect>
            </w:pict>
          </mc:Fallback>
        </mc:AlternateContent>
      </w:r>
    </w:p>
    <w:p w:rsidR="005F7055" w:rsidRDefault="005F7055" w:rsidP="005F7055">
      <w:pPr>
        <w:jc w:val="center"/>
        <w:rPr>
          <w:rFonts w:ascii="Arial" w:hAnsi="Arial" w:cs="Arial"/>
        </w:rPr>
      </w:pPr>
    </w:p>
    <w:p w:rsidR="005F7055" w:rsidRDefault="005F7055" w:rsidP="005F7055">
      <w:pPr>
        <w:jc w:val="both"/>
        <w:rPr>
          <w:rFonts w:ascii="Arial" w:hAnsi="Arial" w:cs="Arial"/>
        </w:rPr>
      </w:pPr>
      <w:r>
        <w:rPr>
          <w:noProof/>
          <w:lang w:val="es-ES" w:eastAsia="es-ES"/>
        </w:rPr>
        <mc:AlternateContent>
          <mc:Choice Requires="wps">
            <w:drawing>
              <wp:anchor distT="0" distB="0" distL="114300" distR="114300" simplePos="0" relativeHeight="251718656" behindDoc="1" locked="0" layoutInCell="0" allowOverlap="1">
                <wp:simplePos x="0" y="0"/>
                <wp:positionH relativeFrom="column">
                  <wp:posOffset>-941070</wp:posOffset>
                </wp:positionH>
                <wp:positionV relativeFrom="paragraph">
                  <wp:posOffset>212725</wp:posOffset>
                </wp:positionV>
                <wp:extent cx="1060450" cy="240665"/>
                <wp:effectExtent l="0" t="0" r="101600" b="10223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59815" cy="2400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tabs>
                                <w:tab w:val="left" w:pos="284"/>
                              </w:tabs>
                              <w:jc w:val="center"/>
                              <w:rPr>
                                <w:sz w:val="14"/>
                              </w:rPr>
                            </w:pPr>
                            <w:r>
                              <w:rPr>
                                <w:sz w:val="14"/>
                              </w:rPr>
                              <w:t>CONTRATACIÓN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42" style="position:absolute;left:0;text-align:left;margin-left:-74.1pt;margin-top:16.75pt;width:83.5pt;height:18.95pt;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" o:allowincell="f">
                <v:shadow on="t" offset="6pt,6pt"/>
                <v:textbox>
                  <w:txbxContent>
                    <w:p w:rsidR="005F7055" w:rsidRDefault="005F7055" w:rsidP="005F7055">
                      <w:pPr>
                        <w:tabs>
                          <w:tab w:val="left" w:pos="284"/>
                        </w:tabs>
                        <w:jc w:val="center"/>
                        <w:rPr>
                          <w:sz w:val="14"/>
                        </w:rPr>
                      </w:pPr>
                      <w:r>
                        <w:rPr>
                          <w:sz w:val="14"/>
                        </w:rPr>
                        <w:t>CONTRATACIÓN</w:t>
                      </w:r>
                    </w:p>
                  </w:txbxContent>
                </v:textbox>
              </v:rect>
            </w:pict>
          </mc:Fallback>
        </mc:AlternateContent>
      </w:r>
      <w:r>
        <w:rPr>
          <w:noProof/>
          <w:lang w:val="es-ES" w:eastAsia="es-ES"/>
        </w:rPr>
        <mc:AlternateContent>
          <mc:Choice Requires="wps">
            <w:drawing>
              <wp:anchor distT="0" distB="0" distL="114300" distR="114300" simplePos="0" relativeHeight="251720704" behindDoc="1" locked="0" layoutInCell="1" allowOverlap="1">
                <wp:simplePos x="0" y="0"/>
                <wp:positionH relativeFrom="column">
                  <wp:posOffset>4932680</wp:posOffset>
                </wp:positionH>
                <wp:positionV relativeFrom="paragraph">
                  <wp:posOffset>95885</wp:posOffset>
                </wp:positionV>
                <wp:extent cx="1250950" cy="358140"/>
                <wp:effectExtent l="0" t="0" r="101600" b="990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315" cy="3581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rPr>
                            </w:pPr>
                            <w:r>
                              <w:rPr>
                                <w:sz w:val="14"/>
                              </w:rPr>
                              <w:t>DEPARTAMENTO OBRAS HIDRÁULICAS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43" style="position:absolute;left:0;text-align:left;margin-left:388.4pt;margin-top:7.55pt;width:98.5pt;height:28.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">
                <v:shadow on="t" offset="6pt,6pt"/>
                <v:textbox>
                  <w:txbxContent>
                    <w:p w:rsidR="005F7055" w:rsidRDefault="005F7055" w:rsidP="005F7055">
                      <w:pPr>
                        <w:jc w:val="center"/>
                        <w:rPr>
                          <w:sz w:val="14"/>
                        </w:rPr>
                      </w:pPr>
                      <w:r>
                        <w:rPr>
                          <w:sz w:val="14"/>
                        </w:rPr>
                        <w:t>DEPARTAMENTO OBRAS HIDRÁULICAS II</w:t>
                      </w:r>
                    </w:p>
                  </w:txbxContent>
                </v:textbox>
              </v:rect>
            </w:pict>
          </mc:Fallback>
        </mc:AlternateContent>
      </w:r>
      <w:r>
        <w:rPr>
          <w:noProof/>
          <w:lang w:val="es-ES" w:eastAsia="es-ES"/>
        </w:rPr>
        <mc:AlternateContent>
          <mc:Choice Requires="wps">
            <w:drawing>
              <wp:anchor distT="0" distB="0" distL="114300" distR="114300" simplePos="0" relativeHeight="251717632" behindDoc="1" locked="0" layoutInCell="1" allowOverlap="1">
                <wp:simplePos x="0" y="0"/>
                <wp:positionH relativeFrom="column">
                  <wp:posOffset>3257550</wp:posOffset>
                </wp:positionH>
                <wp:positionV relativeFrom="paragraph">
                  <wp:posOffset>99695</wp:posOffset>
                </wp:positionV>
                <wp:extent cx="1287145" cy="413385"/>
                <wp:effectExtent l="0" t="0" r="103505" b="1009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41275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rPr>
                            </w:pPr>
                            <w:r>
                              <w:rPr>
                                <w:sz w:val="14"/>
                              </w:rPr>
                              <w:t>DEPARTAMENTO OBRAS HIDRÁULICAS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44" style="position:absolute;left:0;text-align:left;margin-left:256.5pt;margin-top:7.85pt;width:101.35pt;height:32.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">
                <v:shadow on="t" offset="6pt,6pt"/>
                <v:textbox>
                  <w:txbxContent>
                    <w:p w:rsidR="005F7055" w:rsidRDefault="005F7055" w:rsidP="005F7055">
                      <w:pPr>
                        <w:jc w:val="center"/>
                        <w:rPr>
                          <w:sz w:val="14"/>
                        </w:rPr>
                      </w:pPr>
                      <w:r>
                        <w:rPr>
                          <w:sz w:val="14"/>
                        </w:rPr>
                        <w:t>DEPARTAMENTO OBRAS HIDRÁULICAS I</w:t>
                      </w:r>
                    </w:p>
                  </w:txbxContent>
                </v:textbox>
              </v:rect>
            </w:pict>
          </mc:Fallback>
        </mc:AlternateContent>
      </w:r>
    </w:p>
    <w:p w:rsidR="005F7055" w:rsidRDefault="005F7055" w:rsidP="005F7055">
      <w:pPr>
        <w:jc w:val="both"/>
        <w:rPr>
          <w:rFonts w:ascii="Arial" w:hAnsi="Arial" w:cs="Arial"/>
          <w:sz w:val="22"/>
        </w:rPr>
      </w:pPr>
    </w:p>
    <w:p w:rsidR="005F7055" w:rsidRDefault="005F7055" w:rsidP="005F7055">
      <w:pPr>
        <w:jc w:val="both"/>
        <w:rPr>
          <w:rFonts w:ascii="Arial" w:hAnsi="Arial" w:cs="Arial"/>
          <w:sz w:val="22"/>
        </w:rPr>
      </w:pPr>
      <w:r>
        <w:rPr>
          <w:noProof/>
          <w:lang w:val="es-ES" w:eastAsia="es-ES"/>
        </w:rPr>
        <mc:AlternateContent>
          <mc:Choice Requires="wps">
            <w:drawing>
              <wp:anchor distT="0" distB="0" distL="114300" distR="114300" simplePos="0" relativeHeight="251726848" behindDoc="1" locked="0" layoutInCell="1" allowOverlap="1">
                <wp:simplePos x="0" y="0"/>
                <wp:positionH relativeFrom="column">
                  <wp:posOffset>-941070</wp:posOffset>
                </wp:positionH>
                <wp:positionV relativeFrom="paragraph">
                  <wp:posOffset>227965</wp:posOffset>
                </wp:positionV>
                <wp:extent cx="1060450" cy="343535"/>
                <wp:effectExtent l="0" t="0" r="25400" b="18415"/>
                <wp:wrapNone/>
                <wp:docPr id="15" name="Cuadro de texto 15"/>
                <wp:cNvGraphicFramePr/>
                <a:graphic xmlns:a="http://schemas.openxmlformats.org/drawingml/2006/main">
                  <a:graphicData uri="http://schemas.microsoft.com/office/word/2010/wordprocessingShape">
                    <wps:wsp>
                      <wps:cNvSpPr txBox="1"/>
                      <wps:spPr>
                        <a:xfrm>
                          <a:off x="0" y="0"/>
                          <a:ext cx="1060450" cy="343535"/>
                        </a:xfrm>
                        <a:prstGeom prst="rect">
                          <a:avLst/>
                        </a:prstGeom>
                        <a:solidFill>
                          <a:schemeClr val="lt1"/>
                        </a:solidFill>
                        <a:ln w="6350">
                          <a:solidFill>
                            <a:schemeClr val="bg1">
                              <a:lumMod val="50000"/>
                            </a:schemeClr>
                          </a:solidFill>
                        </a:ln>
                      </wps:spPr>
                      <wps:txbx>
                        <w:txbxContent>
                          <w:p w:rsidR="005F7055" w:rsidRDefault="005F7055" w:rsidP="005F7055">
                            <w:pPr>
                              <w:jc w:val="center"/>
                              <w:rPr>
                                <w:sz w:val="14"/>
                                <w:szCs w:val="14"/>
                                <w:lang w:val="es-ES"/>
                              </w:rPr>
                            </w:pPr>
                            <w:r>
                              <w:rPr>
                                <w:sz w:val="14"/>
                                <w:szCs w:val="14"/>
                                <w:lang w:val="es-ES"/>
                              </w:rPr>
                              <w:t>GESTIÓN ECONÓMICA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45" type="#_x0000_t202" style="position:absolute;left:0;text-align:left;margin-left:-74.1pt;margin-top:17.95pt;width:83.5pt;height:27.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" fillcolor="white [3201]" strokecolor="#7f7f7f [1612]" strokeweight=".5pt">
                <v:textbox>
                  <w:txbxContent>
                    <w:p w:rsidR="005F7055" w:rsidRDefault="005F7055" w:rsidP="005F7055">
                      <w:pPr>
                        <w:jc w:val="center"/>
                        <w:rPr>
                          <w:sz w:val="14"/>
                          <w:szCs w:val="14"/>
                          <w:lang w:val="es-ES"/>
                        </w:rPr>
                      </w:pPr>
                      <w:r>
                        <w:rPr>
                          <w:sz w:val="14"/>
                          <w:szCs w:val="14"/>
                          <w:lang w:val="es-ES"/>
                        </w:rPr>
                        <w:t>GESTIÓN ECONÓMICA</w:t>
                      </w:r>
                    </w:p>
                  </w:txbxContent>
                </v:textbox>
              </v:shape>
            </w:pict>
          </mc:Fallback>
        </mc:AlternateContent>
      </w:r>
    </w:p>
    <w:p w:rsidR="005F7055" w:rsidRDefault="005F7055" w:rsidP="005F7055">
      <w:pPr>
        <w:jc w:val="both"/>
        <w:rPr>
          <w:rFonts w:ascii="Arial" w:hAnsi="Arial" w:cs="Arial"/>
          <w:sz w:val="22"/>
        </w:rPr>
      </w:pPr>
      <w:r>
        <w:rPr>
          <w:noProof/>
          <w:lang w:val="es-ES" w:eastAsia="es-ES"/>
        </w:rPr>
        <mc:AlternateContent>
          <mc:Choice Requires="wps">
            <w:drawing>
              <wp:anchor distT="0" distB="0" distL="114300" distR="114300" simplePos="0" relativeHeight="251724800" behindDoc="1" locked="0" layoutInCell="1" allowOverlap="1">
                <wp:simplePos x="0" y="0"/>
                <wp:positionH relativeFrom="column">
                  <wp:posOffset>4932680</wp:posOffset>
                </wp:positionH>
                <wp:positionV relativeFrom="paragraph">
                  <wp:posOffset>67310</wp:posOffset>
                </wp:positionV>
                <wp:extent cx="1250315" cy="474345"/>
                <wp:effectExtent l="0" t="0" r="102235" b="971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315" cy="47371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rPr>
                            </w:pPr>
                            <w:r>
                              <w:rPr>
                                <w:sz w:val="14"/>
                              </w:rPr>
                              <w:t>DEPARTAMENTO EXPLOTACIÓN DE INFRAESTRUCTURA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46" style="position:absolute;left:0;text-align:left;margin-left:388.4pt;margin-top:5.3pt;width:98.45pt;height:37.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">
                <v:shadow on="t" offset="6pt,6pt"/>
                <v:textbox>
                  <w:txbxContent>
                    <w:p w:rsidR="005F7055" w:rsidRDefault="005F7055" w:rsidP="005F7055">
                      <w:pPr>
                        <w:jc w:val="center"/>
                        <w:rPr>
                          <w:sz w:val="14"/>
                        </w:rPr>
                      </w:pPr>
                      <w:r>
                        <w:rPr>
                          <w:sz w:val="14"/>
                        </w:rPr>
                        <w:t>DEPARTAMENTO EXPLOTACIÓN DE INFRAESTRUCTURA</w:t>
                      </w:r>
                    </w:p>
                  </w:txbxContent>
                </v:textbox>
              </v:rect>
            </w:pict>
          </mc:Fallback>
        </mc:AlternateContent>
      </w:r>
      <w:r>
        <w:rPr>
          <w:noProof/>
          <w:lang w:val="es-ES" w:eastAsia="es-ES"/>
        </w:rPr>
        <mc:AlternateContent>
          <mc:Choice Requires="wps">
            <w:drawing>
              <wp:anchor distT="0" distB="0" distL="114300" distR="114300" simplePos="0" relativeHeight="251719680" behindDoc="1" locked="0" layoutInCell="1" allowOverlap="1">
                <wp:simplePos x="0" y="0"/>
                <wp:positionH relativeFrom="column">
                  <wp:posOffset>3316605</wp:posOffset>
                </wp:positionH>
                <wp:positionV relativeFrom="paragraph">
                  <wp:posOffset>146685</wp:posOffset>
                </wp:positionV>
                <wp:extent cx="1272540" cy="393700"/>
                <wp:effectExtent l="0" t="0" r="99060" b="1016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5F7055" w:rsidRDefault="005F7055" w:rsidP="005F7055">
                            <w:pPr>
                              <w:jc w:val="center"/>
                              <w:rPr>
                                <w:sz w:val="14"/>
                              </w:rPr>
                            </w:pPr>
                            <w:r>
                              <w:rPr>
                                <w:sz w:val="14"/>
                              </w:rPr>
                              <w:t>DEPARTAMENTO DE GESTIÓN DE SERVICIOS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47" style="position:absolute;left:0;text-align:left;margin-left:261.15pt;margin-top:11.55pt;width:100.2pt;height:3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">
                <v:shadow on="t" offset="6pt,6pt"/>
                <v:textbox>
                  <w:txbxContent>
                    <w:p w:rsidR="005F7055" w:rsidRDefault="005F7055" w:rsidP="005F7055">
                      <w:pPr>
                        <w:jc w:val="center"/>
                        <w:rPr>
                          <w:sz w:val="14"/>
                        </w:rPr>
                      </w:pPr>
                      <w:r>
                        <w:rPr>
                          <w:sz w:val="14"/>
                        </w:rPr>
                        <w:t>DEPARTAMENTO DE GESTIÓN DE SERVICIOS</w:t>
                      </w:r>
                    </w:p>
                  </w:txbxContent>
                </v:textbox>
              </v:rect>
            </w:pict>
          </mc:Fallback>
        </mc:AlternateContent>
      </w:r>
    </w:p>
    <w:p w:rsidR="00943F55" w:rsidRPr="000E587E" w:rsidRDefault="00943F55" w:rsidP="005F7055">
      <w:pPr>
        <w:jc w:val="both"/>
        <w:rPr>
          <w:highlight w:val="magenta"/>
        </w:rPr>
      </w:pPr>
    </w:p>
    <w:p w:rsidR="008B0F85" w:rsidRPr="000E587E" w:rsidRDefault="008B0F85" w:rsidP="00943F55">
      <w:pPr>
        <w:pStyle w:val="IndiceNivel2"/>
        <w:numPr>
          <w:ilvl w:val="0"/>
          <w:numId w:val="0"/>
        </w:numPr>
        <w:rPr>
          <w:highlight w:val="magenta"/>
        </w:rPr>
      </w:pPr>
    </w:p>
    <w:p w:rsidR="008B0F85" w:rsidRPr="000E587E" w:rsidRDefault="008B0F85" w:rsidP="00943F55">
      <w:pPr>
        <w:pStyle w:val="IndiceNivel2"/>
        <w:numPr>
          <w:ilvl w:val="0"/>
          <w:numId w:val="0"/>
        </w:numPr>
        <w:rPr>
          <w:highlight w:val="magenta"/>
        </w:rPr>
      </w:pPr>
    </w:p>
    <w:p w:rsidR="00CC5792" w:rsidRPr="00F06284" w:rsidRDefault="00CC5792" w:rsidP="00D01726">
      <w:pPr>
        <w:pStyle w:val="IndiceNivel2"/>
      </w:pPr>
      <w:bookmarkStart w:id="12" w:name="_Toc72489020"/>
      <w:r w:rsidRPr="00F06284">
        <w:t>MEDIOS MATERIALES</w:t>
      </w:r>
      <w:bookmarkEnd w:id="12"/>
    </w:p>
    <w:p w:rsidR="00CC5792" w:rsidRPr="00F06284" w:rsidRDefault="00CC5792" w:rsidP="00CC5792">
      <w:pPr>
        <w:rPr>
          <w:rFonts w:ascii="Arial" w:hAnsi="Arial" w:cs="Arial"/>
          <w:sz w:val="22"/>
        </w:rPr>
      </w:pPr>
    </w:p>
    <w:p w:rsidR="00CC5792" w:rsidRPr="00F06284" w:rsidRDefault="00CC5792" w:rsidP="00CC5792">
      <w:pPr>
        <w:ind w:firstLine="1134"/>
        <w:jc w:val="both"/>
        <w:rPr>
          <w:rFonts w:ascii="Arial" w:hAnsi="Arial" w:cs="Arial"/>
          <w:sz w:val="22"/>
        </w:rPr>
      </w:pPr>
      <w:r w:rsidRPr="00F06284">
        <w:rPr>
          <w:rFonts w:ascii="Arial" w:hAnsi="Arial" w:cs="Arial"/>
          <w:sz w:val="22"/>
        </w:rPr>
        <w:t>El patrimonio del CIATF está constituido por la Relación de B</w:t>
      </w:r>
      <w:r w:rsidR="00943F55" w:rsidRPr="00F06284">
        <w:rPr>
          <w:rFonts w:ascii="Arial" w:hAnsi="Arial" w:cs="Arial"/>
          <w:sz w:val="22"/>
        </w:rPr>
        <w:t>ienes y Derechos Inventariables,</w:t>
      </w:r>
      <w:r w:rsidRPr="00F06284">
        <w:rPr>
          <w:rFonts w:ascii="Arial" w:hAnsi="Arial" w:cs="Arial"/>
          <w:sz w:val="22"/>
        </w:rPr>
        <w:t xml:space="preserve"> en la que se incluyen los propios del Organismo, los procedentes de la Comunidad Autónoma de Canarias y los procedentes del Cabildo Insular de Tenerife.</w:t>
      </w:r>
    </w:p>
    <w:p w:rsidR="00CC5792" w:rsidRPr="00F06284" w:rsidRDefault="00CC5792" w:rsidP="00CC5792">
      <w:pPr>
        <w:rPr>
          <w:rFonts w:ascii="Arial" w:hAnsi="Arial" w:cs="Arial"/>
          <w:sz w:val="22"/>
        </w:rPr>
      </w:pPr>
    </w:p>
    <w:p w:rsidR="00CC5792" w:rsidRPr="00F06284" w:rsidRDefault="00CC5792" w:rsidP="00CC5792">
      <w:pPr>
        <w:ind w:firstLine="1134"/>
        <w:jc w:val="both"/>
        <w:rPr>
          <w:rFonts w:ascii="Arial" w:hAnsi="Arial" w:cs="Arial"/>
          <w:sz w:val="22"/>
        </w:rPr>
      </w:pPr>
      <w:r w:rsidRPr="00F06284">
        <w:rPr>
          <w:rFonts w:ascii="Arial" w:hAnsi="Arial" w:cs="Arial"/>
          <w:sz w:val="22"/>
        </w:rPr>
        <w:t>Aunque por su valor destacan en el inventario las obras e instalaciones hidráulicas, se recogen también los medios materiales disponibles para la adecuada realización de las actividades encomendadas al CIATF.</w:t>
      </w:r>
    </w:p>
    <w:p w:rsidR="00CC5792" w:rsidRPr="00F06284" w:rsidRDefault="00CC5792" w:rsidP="00CC5792">
      <w:pPr>
        <w:ind w:firstLine="1134"/>
        <w:jc w:val="both"/>
        <w:rPr>
          <w:rFonts w:ascii="Arial" w:hAnsi="Arial" w:cs="Arial"/>
          <w:sz w:val="22"/>
        </w:rPr>
      </w:pPr>
    </w:p>
    <w:p w:rsidR="00CC5792" w:rsidRPr="00F06284" w:rsidRDefault="00CC5792" w:rsidP="00CC5792">
      <w:pPr>
        <w:ind w:firstLine="1134"/>
        <w:jc w:val="both"/>
        <w:rPr>
          <w:rFonts w:ascii="Arial" w:hAnsi="Arial" w:cs="Arial"/>
          <w:sz w:val="22"/>
        </w:rPr>
      </w:pPr>
      <w:r w:rsidRPr="00F06284">
        <w:rPr>
          <w:rFonts w:ascii="Arial" w:hAnsi="Arial" w:cs="Arial"/>
          <w:sz w:val="22"/>
        </w:rPr>
        <w:t>La evolución de los medios técnicos más significativos con que cuenta el CIATF se resume en las tablas que se acompañan.</w:t>
      </w:r>
    </w:p>
    <w:p w:rsidR="00CC5792" w:rsidRPr="00F06284" w:rsidRDefault="00CC5792" w:rsidP="00CC5792">
      <w:pPr>
        <w:ind w:firstLine="1134"/>
        <w:jc w:val="both"/>
        <w:rPr>
          <w:rFonts w:ascii="Arial" w:hAnsi="Arial" w:cs="Arial"/>
          <w:sz w:val="22"/>
        </w:rPr>
      </w:pPr>
    </w:p>
    <w:p w:rsidR="00CC5792" w:rsidRPr="00F06284" w:rsidRDefault="00CC5792" w:rsidP="00CC5792">
      <w:pPr>
        <w:ind w:firstLine="1134"/>
        <w:jc w:val="both"/>
        <w:rPr>
          <w:rFonts w:ascii="Arial" w:hAnsi="Arial" w:cs="Arial"/>
          <w:sz w:val="22"/>
        </w:rPr>
      </w:pPr>
      <w:r w:rsidRPr="00F06284">
        <w:rPr>
          <w:rFonts w:ascii="Arial" w:hAnsi="Arial" w:cs="Arial"/>
          <w:sz w:val="22"/>
        </w:rPr>
        <w:t>Destaca la flota de vehículos, necesaria tanto para la dirección técnica y control de obras, instalaciones y servicios, como para las labores de vigilancia y policía de cauces. También es significativo el equipamiento informático, dado que la práctica totalidad del trabajo administrativo y técnico se realiza mediante este tipo de sistemas; prácticamente se cuenta con un puesto de trabajo por persona.</w:t>
      </w:r>
    </w:p>
    <w:p w:rsidR="00CC5792" w:rsidRPr="00F06284" w:rsidRDefault="00CC5792" w:rsidP="00CC5792">
      <w:pPr>
        <w:ind w:firstLine="1134"/>
        <w:jc w:val="both"/>
        <w:rPr>
          <w:rFonts w:ascii="Arial" w:hAnsi="Arial" w:cs="Arial"/>
          <w:sz w:val="22"/>
        </w:rPr>
      </w:pPr>
    </w:p>
    <w:p w:rsidR="00CC5792" w:rsidRPr="00F06284" w:rsidRDefault="00CC5792" w:rsidP="00CC5792">
      <w:pPr>
        <w:pStyle w:val="Descripcin"/>
        <w:tabs>
          <w:tab w:val="left" w:pos="1134"/>
        </w:tabs>
        <w:rPr>
          <w:rFonts w:cs="Arial"/>
          <w:sz w:val="22"/>
        </w:rPr>
      </w:pPr>
      <w:bookmarkStart w:id="13" w:name="_Toc523800467"/>
      <w:bookmarkStart w:id="14" w:name="_Toc523800531"/>
      <w:bookmarkStart w:id="15" w:name="_Toc523800562"/>
      <w:bookmarkStart w:id="16" w:name="_Toc524406981"/>
      <w:r w:rsidRPr="00F06284">
        <w:rPr>
          <w:rFonts w:cs="Arial"/>
          <w:sz w:val="22"/>
        </w:rPr>
        <w:t xml:space="preserve">Tabla </w:t>
      </w:r>
      <w:r w:rsidRPr="00F06284">
        <w:rPr>
          <w:rFonts w:cs="Arial"/>
          <w:sz w:val="22"/>
        </w:rPr>
        <w:fldChar w:fldCharType="begin"/>
      </w:r>
      <w:r w:rsidRPr="00F06284">
        <w:rPr>
          <w:rFonts w:cs="Arial"/>
          <w:sz w:val="22"/>
        </w:rPr>
        <w:instrText xml:space="preserve"> SEQ Tabla \* ARABIC </w:instrText>
      </w:r>
      <w:r w:rsidRPr="00F06284">
        <w:rPr>
          <w:rFonts w:cs="Arial"/>
          <w:sz w:val="22"/>
        </w:rPr>
        <w:fldChar w:fldCharType="separate"/>
      </w:r>
      <w:r w:rsidR="001F7823" w:rsidRPr="00F06284">
        <w:rPr>
          <w:rFonts w:cs="Arial"/>
          <w:noProof/>
          <w:sz w:val="22"/>
        </w:rPr>
        <w:t>3</w:t>
      </w:r>
      <w:r w:rsidRPr="00F06284">
        <w:rPr>
          <w:rFonts w:cs="Arial"/>
          <w:sz w:val="22"/>
        </w:rPr>
        <w:fldChar w:fldCharType="end"/>
      </w:r>
      <w:r w:rsidRPr="00F06284">
        <w:rPr>
          <w:rFonts w:cs="Arial"/>
          <w:sz w:val="22"/>
        </w:rPr>
        <w:t>.-</w:t>
      </w:r>
      <w:r w:rsidRPr="00F06284">
        <w:rPr>
          <w:rFonts w:cs="Arial"/>
          <w:sz w:val="22"/>
        </w:rPr>
        <w:tab/>
        <w:t>VEHÍCULOS</w:t>
      </w:r>
      <w:bookmarkEnd w:id="13"/>
      <w:bookmarkEnd w:id="14"/>
      <w:bookmarkEnd w:id="15"/>
      <w:bookmarkEnd w:id="16"/>
    </w:p>
    <w:tbl>
      <w:tblPr>
        <w:tblW w:w="3232"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04"/>
        <w:gridCol w:w="728"/>
      </w:tblGrid>
      <w:tr w:rsidR="00744783" w:rsidRPr="00F06284" w:rsidTr="00744783">
        <w:trPr>
          <w:trHeight w:val="262"/>
          <w:jc w:val="center"/>
        </w:trPr>
        <w:tc>
          <w:tcPr>
            <w:tcW w:w="2504" w:type="dxa"/>
            <w:tcBorders>
              <w:top w:val="single" w:sz="18" w:space="0" w:color="FFFFFF"/>
              <w:left w:val="single" w:sz="18" w:space="0" w:color="FFFFFF"/>
              <w:bottom w:val="single" w:sz="18" w:space="0" w:color="FFFFFF"/>
            </w:tcBorders>
            <w:shd w:val="clear" w:color="000000" w:fill="FFFFFF"/>
          </w:tcPr>
          <w:p w:rsidR="00744783" w:rsidRPr="00F06284" w:rsidRDefault="00744783" w:rsidP="00744783">
            <w:pPr>
              <w:jc w:val="right"/>
              <w:rPr>
                <w:rFonts w:ascii="Arial" w:hAnsi="Arial" w:cs="Arial"/>
                <w:b/>
                <w:snapToGrid w:val="0"/>
                <w:sz w:val="22"/>
                <w:lang w:val="es-ES" w:eastAsia="es-ES"/>
              </w:rPr>
            </w:pPr>
          </w:p>
        </w:tc>
        <w:tc>
          <w:tcPr>
            <w:tcW w:w="728" w:type="dxa"/>
            <w:shd w:val="pct20" w:color="000000" w:fill="FFFFFF"/>
          </w:tcPr>
          <w:p w:rsidR="00744783" w:rsidRPr="00F06284" w:rsidRDefault="00744783" w:rsidP="00744783">
            <w:pPr>
              <w:jc w:val="right"/>
              <w:rPr>
                <w:rFonts w:ascii="Arial" w:hAnsi="Arial" w:cs="Arial"/>
                <w:b/>
                <w:snapToGrid w:val="0"/>
                <w:sz w:val="22"/>
                <w:lang w:val="es-ES" w:eastAsia="es-ES"/>
              </w:rPr>
            </w:pPr>
            <w:r w:rsidRPr="00F06284">
              <w:rPr>
                <w:rFonts w:ascii="Arial" w:hAnsi="Arial" w:cs="Arial"/>
                <w:b/>
                <w:snapToGrid w:val="0"/>
                <w:sz w:val="22"/>
                <w:lang w:val="es-ES" w:eastAsia="es-ES"/>
              </w:rPr>
              <w:t>2020</w:t>
            </w:r>
          </w:p>
        </w:tc>
      </w:tr>
      <w:tr w:rsidR="00744783" w:rsidRPr="00F06284" w:rsidTr="00744783">
        <w:trPr>
          <w:trHeight w:val="262"/>
          <w:jc w:val="center"/>
        </w:trPr>
        <w:tc>
          <w:tcPr>
            <w:tcW w:w="2504" w:type="dxa"/>
            <w:tcBorders>
              <w:top w:val="nil"/>
            </w:tcBorders>
            <w:shd w:val="pct5" w:color="000000" w:fill="FFFFFF"/>
          </w:tcPr>
          <w:p w:rsidR="00744783" w:rsidRPr="00F06284" w:rsidRDefault="00744783" w:rsidP="00744783">
            <w:pPr>
              <w:rPr>
                <w:rFonts w:ascii="Arial" w:hAnsi="Arial" w:cs="Arial"/>
                <w:snapToGrid w:val="0"/>
                <w:sz w:val="22"/>
                <w:lang w:val="es-ES" w:eastAsia="es-ES"/>
              </w:rPr>
            </w:pPr>
            <w:r w:rsidRPr="00F06284">
              <w:rPr>
                <w:rFonts w:ascii="Arial" w:hAnsi="Arial" w:cs="Arial"/>
                <w:snapToGrid w:val="0"/>
                <w:sz w:val="22"/>
                <w:lang w:val="es-ES" w:eastAsia="es-ES"/>
              </w:rPr>
              <w:t>Turismos</w:t>
            </w:r>
          </w:p>
        </w:tc>
        <w:tc>
          <w:tcPr>
            <w:tcW w:w="728" w:type="dxa"/>
            <w:shd w:val="pct5" w:color="000000" w:fill="FFFFFF"/>
          </w:tcPr>
          <w:p w:rsidR="00744783" w:rsidRPr="00F06284" w:rsidRDefault="00744783" w:rsidP="00744783">
            <w:pPr>
              <w:jc w:val="right"/>
              <w:rPr>
                <w:rFonts w:ascii="Arial" w:hAnsi="Arial" w:cs="Arial"/>
                <w:snapToGrid w:val="0"/>
                <w:sz w:val="22"/>
                <w:lang w:val="es-ES" w:eastAsia="es-ES"/>
              </w:rPr>
            </w:pPr>
            <w:r w:rsidRPr="00F06284">
              <w:rPr>
                <w:rFonts w:ascii="Arial" w:hAnsi="Arial" w:cs="Arial"/>
                <w:snapToGrid w:val="0"/>
                <w:sz w:val="22"/>
                <w:lang w:val="es-ES" w:eastAsia="es-ES"/>
              </w:rPr>
              <w:t>2</w:t>
            </w:r>
          </w:p>
        </w:tc>
      </w:tr>
      <w:tr w:rsidR="00744783" w:rsidRPr="00F06284" w:rsidTr="00744783">
        <w:trPr>
          <w:trHeight w:val="262"/>
          <w:jc w:val="center"/>
        </w:trPr>
        <w:tc>
          <w:tcPr>
            <w:tcW w:w="2504" w:type="dxa"/>
            <w:shd w:val="pct20" w:color="000000" w:fill="FFFFFF"/>
          </w:tcPr>
          <w:p w:rsidR="00744783" w:rsidRPr="00F06284" w:rsidRDefault="00744783" w:rsidP="00744783">
            <w:pPr>
              <w:rPr>
                <w:rFonts w:ascii="Arial" w:hAnsi="Arial" w:cs="Arial"/>
                <w:snapToGrid w:val="0"/>
                <w:sz w:val="22"/>
                <w:lang w:val="es-ES" w:eastAsia="es-ES"/>
              </w:rPr>
            </w:pPr>
            <w:r w:rsidRPr="00F06284">
              <w:rPr>
                <w:rFonts w:ascii="Arial" w:hAnsi="Arial" w:cs="Arial"/>
                <w:snapToGrid w:val="0"/>
                <w:sz w:val="22"/>
                <w:lang w:val="es-ES" w:eastAsia="es-ES"/>
              </w:rPr>
              <w:t>Todo terrenos</w:t>
            </w:r>
          </w:p>
        </w:tc>
        <w:tc>
          <w:tcPr>
            <w:tcW w:w="728" w:type="dxa"/>
            <w:shd w:val="pct20" w:color="000000" w:fill="FFFFFF"/>
          </w:tcPr>
          <w:p w:rsidR="00744783" w:rsidRPr="00F06284" w:rsidRDefault="00744783" w:rsidP="00744783">
            <w:pPr>
              <w:jc w:val="right"/>
              <w:rPr>
                <w:rFonts w:ascii="Arial" w:hAnsi="Arial" w:cs="Arial"/>
                <w:snapToGrid w:val="0"/>
                <w:sz w:val="22"/>
                <w:lang w:val="es-ES" w:eastAsia="es-ES"/>
              </w:rPr>
            </w:pPr>
            <w:r w:rsidRPr="00F06284">
              <w:rPr>
                <w:rFonts w:ascii="Arial" w:hAnsi="Arial" w:cs="Arial"/>
                <w:snapToGrid w:val="0"/>
                <w:sz w:val="22"/>
                <w:lang w:val="es-ES" w:eastAsia="es-ES"/>
              </w:rPr>
              <w:t>16</w:t>
            </w:r>
          </w:p>
        </w:tc>
      </w:tr>
      <w:tr w:rsidR="00744783" w:rsidRPr="00F06284" w:rsidTr="00744783">
        <w:trPr>
          <w:trHeight w:val="262"/>
          <w:jc w:val="center"/>
        </w:trPr>
        <w:tc>
          <w:tcPr>
            <w:tcW w:w="2504" w:type="dxa"/>
            <w:shd w:val="pct5" w:color="000000" w:fill="FFFFFF"/>
          </w:tcPr>
          <w:p w:rsidR="00744783" w:rsidRPr="00F06284" w:rsidRDefault="00744783" w:rsidP="00744783">
            <w:pPr>
              <w:rPr>
                <w:rFonts w:ascii="Arial" w:hAnsi="Arial" w:cs="Arial"/>
                <w:snapToGrid w:val="0"/>
                <w:sz w:val="22"/>
                <w:lang w:val="es-ES" w:eastAsia="es-ES"/>
              </w:rPr>
            </w:pPr>
            <w:r w:rsidRPr="00F06284">
              <w:rPr>
                <w:rFonts w:ascii="Arial" w:hAnsi="Arial" w:cs="Arial"/>
                <w:snapToGrid w:val="0"/>
                <w:sz w:val="22"/>
                <w:lang w:val="es-ES" w:eastAsia="es-ES"/>
              </w:rPr>
              <w:t>Vehículos mixtos</w:t>
            </w:r>
          </w:p>
        </w:tc>
        <w:tc>
          <w:tcPr>
            <w:tcW w:w="728" w:type="dxa"/>
            <w:shd w:val="pct5" w:color="000000" w:fill="FFFFFF"/>
          </w:tcPr>
          <w:p w:rsidR="00744783" w:rsidRPr="00F06284" w:rsidRDefault="00744783" w:rsidP="00744783">
            <w:pPr>
              <w:jc w:val="right"/>
              <w:rPr>
                <w:rFonts w:ascii="Arial" w:hAnsi="Arial" w:cs="Arial"/>
                <w:snapToGrid w:val="0"/>
                <w:sz w:val="22"/>
                <w:lang w:val="es-ES" w:eastAsia="es-ES"/>
              </w:rPr>
            </w:pPr>
            <w:r w:rsidRPr="00F06284">
              <w:rPr>
                <w:rFonts w:ascii="Arial" w:hAnsi="Arial" w:cs="Arial"/>
                <w:snapToGrid w:val="0"/>
                <w:sz w:val="22"/>
                <w:lang w:val="es-ES" w:eastAsia="es-ES"/>
              </w:rPr>
              <w:t>1</w:t>
            </w:r>
          </w:p>
        </w:tc>
      </w:tr>
      <w:tr w:rsidR="00744783" w:rsidRPr="00F06284" w:rsidTr="00744783">
        <w:trPr>
          <w:trHeight w:val="262"/>
          <w:jc w:val="center"/>
        </w:trPr>
        <w:tc>
          <w:tcPr>
            <w:tcW w:w="2504" w:type="dxa"/>
            <w:shd w:val="pct20" w:color="000000" w:fill="FFFFFF"/>
          </w:tcPr>
          <w:p w:rsidR="00744783" w:rsidRPr="00F06284" w:rsidRDefault="00744783" w:rsidP="00744783">
            <w:pPr>
              <w:rPr>
                <w:rFonts w:ascii="Arial" w:hAnsi="Arial" w:cs="Arial"/>
                <w:snapToGrid w:val="0"/>
                <w:sz w:val="22"/>
                <w:lang w:val="es-ES" w:eastAsia="es-ES"/>
              </w:rPr>
            </w:pPr>
            <w:r w:rsidRPr="00F06284">
              <w:rPr>
                <w:rFonts w:ascii="Arial" w:hAnsi="Arial" w:cs="Arial"/>
                <w:snapToGrid w:val="0"/>
                <w:sz w:val="22"/>
                <w:lang w:val="es-ES" w:eastAsia="es-ES"/>
              </w:rPr>
              <w:t>Vehículos Sub</w:t>
            </w:r>
          </w:p>
        </w:tc>
        <w:tc>
          <w:tcPr>
            <w:tcW w:w="728" w:type="dxa"/>
            <w:shd w:val="pct20" w:color="000000" w:fill="FFFFFF"/>
          </w:tcPr>
          <w:p w:rsidR="00744783" w:rsidRPr="00F06284" w:rsidRDefault="00744783" w:rsidP="00744783">
            <w:pPr>
              <w:jc w:val="right"/>
              <w:rPr>
                <w:rFonts w:ascii="Arial" w:hAnsi="Arial" w:cs="Arial"/>
                <w:snapToGrid w:val="0"/>
                <w:sz w:val="22"/>
                <w:lang w:val="es-ES" w:eastAsia="es-ES"/>
              </w:rPr>
            </w:pPr>
            <w:r w:rsidRPr="00F06284">
              <w:rPr>
                <w:rFonts w:ascii="Arial" w:hAnsi="Arial" w:cs="Arial"/>
                <w:snapToGrid w:val="0"/>
                <w:sz w:val="22"/>
                <w:lang w:val="es-ES" w:eastAsia="es-ES"/>
              </w:rPr>
              <w:t>6</w:t>
            </w:r>
          </w:p>
        </w:tc>
      </w:tr>
      <w:tr w:rsidR="00744783" w:rsidRPr="00F06284" w:rsidTr="00744783">
        <w:trPr>
          <w:trHeight w:val="262"/>
          <w:jc w:val="center"/>
        </w:trPr>
        <w:tc>
          <w:tcPr>
            <w:tcW w:w="2504" w:type="dxa"/>
            <w:shd w:val="pct20" w:color="000000" w:fill="FFFFFF"/>
          </w:tcPr>
          <w:p w:rsidR="00744783" w:rsidRPr="00F06284" w:rsidRDefault="00744783" w:rsidP="00744783">
            <w:pPr>
              <w:rPr>
                <w:rFonts w:ascii="Arial" w:hAnsi="Arial" w:cs="Arial"/>
                <w:snapToGrid w:val="0"/>
                <w:sz w:val="22"/>
                <w:lang w:val="es-ES" w:eastAsia="es-ES"/>
              </w:rPr>
            </w:pPr>
            <w:r w:rsidRPr="00F06284">
              <w:rPr>
                <w:rFonts w:ascii="Arial" w:hAnsi="Arial" w:cs="Arial"/>
                <w:snapToGrid w:val="0"/>
                <w:sz w:val="22"/>
                <w:lang w:val="es-ES" w:eastAsia="es-ES"/>
              </w:rPr>
              <w:t>Ciclomotores</w:t>
            </w:r>
          </w:p>
        </w:tc>
        <w:tc>
          <w:tcPr>
            <w:tcW w:w="728" w:type="dxa"/>
            <w:shd w:val="pct20" w:color="000000" w:fill="FFFFFF"/>
          </w:tcPr>
          <w:p w:rsidR="00744783" w:rsidRPr="00F06284" w:rsidRDefault="00744783" w:rsidP="00744783">
            <w:pPr>
              <w:jc w:val="right"/>
              <w:rPr>
                <w:rFonts w:ascii="Arial" w:hAnsi="Arial" w:cs="Arial"/>
                <w:snapToGrid w:val="0"/>
                <w:sz w:val="22"/>
                <w:lang w:val="es-ES" w:eastAsia="es-ES"/>
              </w:rPr>
            </w:pPr>
            <w:r w:rsidRPr="00F06284">
              <w:rPr>
                <w:rFonts w:ascii="Arial" w:hAnsi="Arial" w:cs="Arial"/>
                <w:snapToGrid w:val="0"/>
                <w:sz w:val="22"/>
                <w:lang w:val="es-ES" w:eastAsia="es-ES"/>
              </w:rPr>
              <w:t>1</w:t>
            </w:r>
          </w:p>
        </w:tc>
      </w:tr>
      <w:tr w:rsidR="00744783" w:rsidRPr="00F06284" w:rsidTr="00744783">
        <w:trPr>
          <w:trHeight w:val="262"/>
          <w:jc w:val="center"/>
        </w:trPr>
        <w:tc>
          <w:tcPr>
            <w:tcW w:w="2504" w:type="dxa"/>
            <w:shd w:val="pct5" w:color="000000" w:fill="FFFFFF"/>
          </w:tcPr>
          <w:p w:rsidR="00744783" w:rsidRPr="00F06284" w:rsidRDefault="00744783" w:rsidP="00744783">
            <w:pPr>
              <w:rPr>
                <w:rFonts w:ascii="Arial" w:hAnsi="Arial" w:cs="Arial"/>
                <w:b/>
                <w:snapToGrid w:val="0"/>
                <w:sz w:val="22"/>
                <w:lang w:val="es-ES" w:eastAsia="es-ES"/>
              </w:rPr>
            </w:pPr>
            <w:r w:rsidRPr="00F06284">
              <w:rPr>
                <w:rFonts w:ascii="Arial" w:hAnsi="Arial" w:cs="Arial"/>
                <w:b/>
                <w:snapToGrid w:val="0"/>
                <w:sz w:val="22"/>
                <w:lang w:val="es-ES" w:eastAsia="es-ES"/>
              </w:rPr>
              <w:t>Total</w:t>
            </w:r>
          </w:p>
        </w:tc>
        <w:tc>
          <w:tcPr>
            <w:tcW w:w="728" w:type="dxa"/>
            <w:shd w:val="pct5" w:color="000000" w:fill="FFFFFF"/>
          </w:tcPr>
          <w:p w:rsidR="00744783" w:rsidRPr="00F06284" w:rsidRDefault="00744783" w:rsidP="00744783">
            <w:pPr>
              <w:jc w:val="right"/>
              <w:rPr>
                <w:rFonts w:ascii="Arial" w:hAnsi="Arial" w:cs="Arial"/>
                <w:b/>
                <w:snapToGrid w:val="0"/>
                <w:sz w:val="22"/>
                <w:lang w:val="es-ES" w:eastAsia="es-ES"/>
              </w:rPr>
            </w:pPr>
            <w:r w:rsidRPr="00F06284">
              <w:rPr>
                <w:rFonts w:ascii="Arial" w:hAnsi="Arial" w:cs="Arial"/>
                <w:b/>
                <w:snapToGrid w:val="0"/>
                <w:sz w:val="22"/>
                <w:lang w:val="es-ES" w:eastAsia="es-ES"/>
              </w:rPr>
              <w:t>26</w:t>
            </w:r>
          </w:p>
        </w:tc>
      </w:tr>
    </w:tbl>
    <w:p w:rsidR="00591F53" w:rsidRPr="00F06284" w:rsidRDefault="00591F53" w:rsidP="00CC5792">
      <w:pPr>
        <w:tabs>
          <w:tab w:val="left" w:pos="851"/>
        </w:tabs>
        <w:rPr>
          <w:rFonts w:ascii="Arial" w:hAnsi="Arial" w:cs="Arial"/>
          <w:sz w:val="22"/>
        </w:rPr>
      </w:pPr>
    </w:p>
    <w:p w:rsidR="00CC5792" w:rsidRPr="00F06284" w:rsidRDefault="00CC5792" w:rsidP="00CC5792">
      <w:pPr>
        <w:pStyle w:val="Descripcin"/>
        <w:tabs>
          <w:tab w:val="left" w:pos="1134"/>
        </w:tabs>
        <w:rPr>
          <w:rFonts w:cs="Arial"/>
          <w:sz w:val="22"/>
        </w:rPr>
      </w:pPr>
      <w:bookmarkStart w:id="17" w:name="_Toc523800468"/>
      <w:bookmarkStart w:id="18" w:name="_Toc523800532"/>
      <w:bookmarkStart w:id="19" w:name="_Toc523800563"/>
      <w:bookmarkStart w:id="20" w:name="_Toc524406982"/>
      <w:r w:rsidRPr="00F06284">
        <w:rPr>
          <w:rFonts w:cs="Arial"/>
          <w:sz w:val="22"/>
        </w:rPr>
        <w:t xml:space="preserve">Tabla </w:t>
      </w:r>
      <w:r w:rsidRPr="00F06284">
        <w:rPr>
          <w:rFonts w:cs="Arial"/>
          <w:sz w:val="22"/>
        </w:rPr>
        <w:fldChar w:fldCharType="begin"/>
      </w:r>
      <w:r w:rsidRPr="00F06284">
        <w:rPr>
          <w:rFonts w:cs="Arial"/>
          <w:sz w:val="22"/>
        </w:rPr>
        <w:instrText xml:space="preserve"> SEQ Tabla \* ARABIC </w:instrText>
      </w:r>
      <w:r w:rsidRPr="00F06284">
        <w:rPr>
          <w:rFonts w:cs="Arial"/>
          <w:sz w:val="22"/>
        </w:rPr>
        <w:fldChar w:fldCharType="separate"/>
      </w:r>
      <w:r w:rsidR="001F7823" w:rsidRPr="00F06284">
        <w:rPr>
          <w:rFonts w:cs="Arial"/>
          <w:noProof/>
          <w:sz w:val="22"/>
        </w:rPr>
        <w:t>4</w:t>
      </w:r>
      <w:r w:rsidRPr="00F06284">
        <w:rPr>
          <w:rFonts w:cs="Arial"/>
          <w:sz w:val="22"/>
        </w:rPr>
        <w:fldChar w:fldCharType="end"/>
      </w:r>
      <w:r w:rsidRPr="00F06284">
        <w:rPr>
          <w:rFonts w:cs="Arial"/>
          <w:sz w:val="22"/>
        </w:rPr>
        <w:t>.-</w:t>
      </w:r>
      <w:r w:rsidRPr="00F06284">
        <w:rPr>
          <w:rFonts w:cs="Arial"/>
          <w:sz w:val="22"/>
        </w:rPr>
        <w:tab/>
        <w:t>EQUIPAMIENTO INFORMÁTICO</w:t>
      </w:r>
      <w:bookmarkEnd w:id="17"/>
      <w:bookmarkEnd w:id="18"/>
      <w:bookmarkEnd w:id="19"/>
      <w:bookmarkEnd w:id="20"/>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612"/>
        <w:gridCol w:w="728"/>
        <w:gridCol w:w="728"/>
        <w:gridCol w:w="728"/>
      </w:tblGrid>
      <w:tr w:rsidR="00591F53" w:rsidRPr="00F06284" w:rsidTr="00AC3B5E">
        <w:trPr>
          <w:trHeight w:val="262"/>
          <w:tblHeader/>
          <w:jc w:val="center"/>
        </w:trPr>
        <w:tc>
          <w:tcPr>
            <w:tcW w:w="2612" w:type="dxa"/>
            <w:tcBorders>
              <w:top w:val="single" w:sz="18" w:space="0" w:color="FFFFFF"/>
              <w:left w:val="single" w:sz="18" w:space="0" w:color="FFFFFF"/>
              <w:bottom w:val="single" w:sz="18" w:space="0" w:color="FFFFFF"/>
            </w:tcBorders>
            <w:shd w:val="clear" w:color="000000" w:fill="FFFFFF"/>
          </w:tcPr>
          <w:p w:rsidR="00591F53" w:rsidRPr="00F06284" w:rsidRDefault="00591F53" w:rsidP="00591F53">
            <w:pPr>
              <w:jc w:val="right"/>
              <w:rPr>
                <w:rFonts w:ascii="Arial" w:hAnsi="Arial" w:cs="Arial"/>
                <w:b/>
                <w:snapToGrid w:val="0"/>
                <w:sz w:val="22"/>
                <w:lang w:val="es-ES" w:eastAsia="es-ES"/>
              </w:rPr>
            </w:pPr>
            <w:bookmarkStart w:id="21" w:name="OLE_LINK6"/>
          </w:p>
        </w:tc>
        <w:tc>
          <w:tcPr>
            <w:tcW w:w="728" w:type="dxa"/>
            <w:shd w:val="pct20" w:color="000000" w:fill="FFFFFF"/>
          </w:tcPr>
          <w:p w:rsidR="00591F53" w:rsidRPr="00F06284" w:rsidRDefault="00591F53" w:rsidP="00591F53">
            <w:pPr>
              <w:jc w:val="right"/>
              <w:rPr>
                <w:rFonts w:ascii="Arial" w:hAnsi="Arial" w:cs="Arial"/>
                <w:b/>
                <w:snapToGrid w:val="0"/>
                <w:sz w:val="22"/>
                <w:lang w:val="es-ES" w:eastAsia="es-ES"/>
              </w:rPr>
            </w:pPr>
            <w:r w:rsidRPr="00F06284">
              <w:rPr>
                <w:rFonts w:ascii="Arial" w:hAnsi="Arial" w:cs="Arial"/>
                <w:b/>
                <w:snapToGrid w:val="0"/>
                <w:sz w:val="22"/>
                <w:lang w:val="es-ES" w:eastAsia="es-ES"/>
              </w:rPr>
              <w:t>2018</w:t>
            </w:r>
          </w:p>
        </w:tc>
        <w:tc>
          <w:tcPr>
            <w:tcW w:w="728" w:type="dxa"/>
            <w:shd w:val="pct20" w:color="000000" w:fill="FFFFFF"/>
          </w:tcPr>
          <w:p w:rsidR="00591F53" w:rsidRPr="00F06284" w:rsidRDefault="00591F53" w:rsidP="00591F53">
            <w:pPr>
              <w:jc w:val="right"/>
              <w:rPr>
                <w:rFonts w:ascii="Arial" w:hAnsi="Arial" w:cs="Arial"/>
                <w:b/>
                <w:snapToGrid w:val="0"/>
                <w:sz w:val="22"/>
                <w:lang w:val="es-ES" w:eastAsia="es-ES"/>
              </w:rPr>
            </w:pPr>
            <w:r w:rsidRPr="00F06284">
              <w:rPr>
                <w:rFonts w:ascii="Arial" w:hAnsi="Arial" w:cs="Arial"/>
                <w:b/>
                <w:snapToGrid w:val="0"/>
                <w:sz w:val="22"/>
                <w:lang w:val="es-ES" w:eastAsia="es-ES"/>
              </w:rPr>
              <w:t>2019</w:t>
            </w:r>
          </w:p>
        </w:tc>
        <w:tc>
          <w:tcPr>
            <w:tcW w:w="728" w:type="dxa"/>
            <w:shd w:val="pct20" w:color="000000" w:fill="FFFFFF"/>
          </w:tcPr>
          <w:p w:rsidR="00591F53" w:rsidRPr="00F06284" w:rsidRDefault="00591F53" w:rsidP="00591F53">
            <w:pPr>
              <w:jc w:val="right"/>
              <w:rPr>
                <w:rFonts w:ascii="Arial" w:hAnsi="Arial" w:cs="Arial"/>
                <w:b/>
                <w:snapToGrid w:val="0"/>
                <w:sz w:val="22"/>
                <w:lang w:val="es-ES" w:eastAsia="es-ES"/>
              </w:rPr>
            </w:pPr>
            <w:r w:rsidRPr="00F06284">
              <w:rPr>
                <w:rFonts w:ascii="Arial" w:hAnsi="Arial" w:cs="Arial"/>
                <w:b/>
                <w:snapToGrid w:val="0"/>
                <w:sz w:val="22"/>
                <w:lang w:val="es-ES" w:eastAsia="es-ES"/>
              </w:rPr>
              <w:t>2020</w:t>
            </w:r>
          </w:p>
        </w:tc>
      </w:tr>
      <w:tr w:rsidR="005B4D98" w:rsidRPr="00F06284" w:rsidTr="00AC3B5E">
        <w:trPr>
          <w:trHeight w:val="262"/>
          <w:jc w:val="center"/>
        </w:trPr>
        <w:tc>
          <w:tcPr>
            <w:tcW w:w="2612" w:type="dxa"/>
            <w:tcBorders>
              <w:top w:val="nil"/>
            </w:tcBorders>
            <w:shd w:val="pct5"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Servidores de Red</w:t>
            </w:r>
          </w:p>
        </w:tc>
        <w:tc>
          <w:tcPr>
            <w:tcW w:w="728" w:type="dxa"/>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16</w:t>
            </w:r>
          </w:p>
        </w:tc>
        <w:tc>
          <w:tcPr>
            <w:tcW w:w="728" w:type="dxa"/>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16</w:t>
            </w:r>
          </w:p>
        </w:tc>
        <w:tc>
          <w:tcPr>
            <w:tcW w:w="728" w:type="dxa"/>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16</w:t>
            </w:r>
          </w:p>
        </w:tc>
      </w:tr>
      <w:tr w:rsidR="005B4D98" w:rsidRPr="00F06284" w:rsidTr="00AC3B5E">
        <w:trPr>
          <w:trHeight w:val="262"/>
          <w:jc w:val="center"/>
        </w:trPr>
        <w:tc>
          <w:tcPr>
            <w:tcW w:w="2612" w:type="dxa"/>
            <w:shd w:val="pct20"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Equipos de trabajo (PC)</w:t>
            </w:r>
          </w:p>
        </w:tc>
        <w:tc>
          <w:tcPr>
            <w:tcW w:w="728" w:type="dxa"/>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123</w:t>
            </w:r>
          </w:p>
        </w:tc>
        <w:tc>
          <w:tcPr>
            <w:tcW w:w="728" w:type="dxa"/>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153</w:t>
            </w:r>
          </w:p>
        </w:tc>
        <w:tc>
          <w:tcPr>
            <w:tcW w:w="728" w:type="dxa"/>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153</w:t>
            </w:r>
          </w:p>
        </w:tc>
      </w:tr>
      <w:tr w:rsidR="005B4D98" w:rsidRPr="00F06284" w:rsidTr="00AC3B5E">
        <w:trPr>
          <w:trHeight w:val="262"/>
          <w:jc w:val="center"/>
        </w:trPr>
        <w:tc>
          <w:tcPr>
            <w:tcW w:w="2612" w:type="dxa"/>
            <w:tcBorders>
              <w:bottom w:val="single" w:sz="18" w:space="0" w:color="FFFFFF"/>
            </w:tcBorders>
            <w:shd w:val="pct5"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Equipos portátiles</w:t>
            </w:r>
          </w:p>
        </w:tc>
        <w:tc>
          <w:tcPr>
            <w:tcW w:w="728" w:type="dxa"/>
            <w:tcBorders>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10</w:t>
            </w:r>
          </w:p>
        </w:tc>
        <w:tc>
          <w:tcPr>
            <w:tcW w:w="728" w:type="dxa"/>
            <w:tcBorders>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13</w:t>
            </w:r>
          </w:p>
        </w:tc>
        <w:tc>
          <w:tcPr>
            <w:tcW w:w="728" w:type="dxa"/>
            <w:tcBorders>
              <w:bottom w:val="single" w:sz="18" w:space="0" w:color="FFFFFF"/>
            </w:tcBorders>
            <w:shd w:val="pct5" w:color="000000" w:fill="FFFFFF"/>
          </w:tcPr>
          <w:p w:rsidR="005B4D98" w:rsidRPr="00F06284" w:rsidRDefault="00AB10CC" w:rsidP="007246EC">
            <w:pPr>
              <w:jc w:val="right"/>
              <w:rPr>
                <w:rFonts w:ascii="Arial" w:hAnsi="Arial"/>
                <w:snapToGrid w:val="0"/>
                <w:sz w:val="22"/>
              </w:rPr>
            </w:pPr>
            <w:r w:rsidRPr="00F06284">
              <w:rPr>
                <w:rFonts w:ascii="Arial" w:hAnsi="Arial"/>
                <w:snapToGrid w:val="0"/>
                <w:sz w:val="22"/>
              </w:rPr>
              <w:t>2</w:t>
            </w:r>
            <w:r w:rsidR="007246EC" w:rsidRPr="00F06284">
              <w:rPr>
                <w:rFonts w:ascii="Arial" w:hAnsi="Arial"/>
                <w:snapToGrid w:val="0"/>
                <w:sz w:val="22"/>
              </w:rPr>
              <w:t>8</w:t>
            </w:r>
          </w:p>
        </w:tc>
      </w:tr>
      <w:tr w:rsidR="005B4D98" w:rsidRPr="00F06284" w:rsidTr="00AC3B5E">
        <w:trPr>
          <w:trHeight w:val="262"/>
          <w:jc w:val="center"/>
        </w:trPr>
        <w:tc>
          <w:tcPr>
            <w:tcW w:w="2612" w:type="dxa"/>
            <w:tcBorders>
              <w:top w:val="single" w:sz="18" w:space="0" w:color="FFFFFF"/>
              <w:bottom w:val="single" w:sz="18" w:space="0" w:color="FFFFFF"/>
            </w:tcBorders>
            <w:shd w:val="pct20"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Plotters</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2</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2</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2</w:t>
            </w:r>
          </w:p>
        </w:tc>
      </w:tr>
      <w:tr w:rsidR="005B4D98" w:rsidRPr="00F06284" w:rsidTr="00AC3B5E">
        <w:trPr>
          <w:trHeight w:val="262"/>
          <w:jc w:val="center"/>
        </w:trPr>
        <w:tc>
          <w:tcPr>
            <w:tcW w:w="2612" w:type="dxa"/>
            <w:tcBorders>
              <w:top w:val="single" w:sz="18" w:space="0" w:color="FFFFFF"/>
              <w:bottom w:val="single" w:sz="18" w:space="0" w:color="FFFFFF"/>
            </w:tcBorders>
            <w:shd w:val="pct5"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Impresoras láser</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16</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16</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16</w:t>
            </w:r>
          </w:p>
        </w:tc>
      </w:tr>
      <w:tr w:rsidR="005B4D98" w:rsidRPr="00F06284" w:rsidTr="00AC3B5E">
        <w:trPr>
          <w:trHeight w:val="262"/>
          <w:jc w:val="center"/>
        </w:trPr>
        <w:tc>
          <w:tcPr>
            <w:tcW w:w="2612" w:type="dxa"/>
            <w:tcBorders>
              <w:top w:val="single" w:sz="18" w:space="0" w:color="FFFFFF"/>
              <w:bottom w:val="single" w:sz="18" w:space="0" w:color="FFFFFF"/>
            </w:tcBorders>
            <w:shd w:val="pct20"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Impresoras chorro tinta</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w:t>
            </w:r>
          </w:p>
        </w:tc>
      </w:tr>
      <w:tr w:rsidR="005B4D98" w:rsidRPr="00F06284" w:rsidTr="00AC3B5E">
        <w:trPr>
          <w:trHeight w:val="262"/>
          <w:jc w:val="center"/>
        </w:trPr>
        <w:tc>
          <w:tcPr>
            <w:tcW w:w="2612" w:type="dxa"/>
            <w:tcBorders>
              <w:top w:val="single" w:sz="18" w:space="0" w:color="FFFFFF"/>
              <w:bottom w:val="single" w:sz="18" w:space="0" w:color="FFFFFF"/>
            </w:tcBorders>
            <w:shd w:val="pct5"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Impresoras matriciales</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1</w:t>
            </w:r>
          </w:p>
        </w:tc>
      </w:tr>
      <w:tr w:rsidR="005B4D98" w:rsidRPr="00F06284" w:rsidTr="00AC3B5E">
        <w:trPr>
          <w:trHeight w:val="262"/>
          <w:jc w:val="center"/>
        </w:trPr>
        <w:tc>
          <w:tcPr>
            <w:tcW w:w="2612" w:type="dxa"/>
            <w:tcBorders>
              <w:top w:val="single" w:sz="18" w:space="0" w:color="FFFFFF"/>
              <w:bottom w:val="single" w:sz="18" w:space="0" w:color="FFFFFF"/>
            </w:tcBorders>
            <w:shd w:val="pct20"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Escáneres</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4</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4</w:t>
            </w:r>
          </w:p>
        </w:tc>
        <w:tc>
          <w:tcPr>
            <w:tcW w:w="728" w:type="dxa"/>
            <w:tcBorders>
              <w:top w:val="single" w:sz="18" w:space="0" w:color="FFFFFF"/>
              <w:bottom w:val="single" w:sz="18" w:space="0" w:color="FFFFFF"/>
            </w:tcBorders>
            <w:shd w:val="pct20"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4</w:t>
            </w:r>
          </w:p>
        </w:tc>
      </w:tr>
      <w:tr w:rsidR="005B4D98" w:rsidRPr="00F06284" w:rsidTr="00AC3B5E">
        <w:trPr>
          <w:trHeight w:val="270"/>
          <w:jc w:val="center"/>
        </w:trPr>
        <w:tc>
          <w:tcPr>
            <w:tcW w:w="2612" w:type="dxa"/>
            <w:tcBorders>
              <w:top w:val="single" w:sz="18" w:space="0" w:color="FFFFFF"/>
              <w:bottom w:val="single" w:sz="18" w:space="0" w:color="FFFFFF"/>
            </w:tcBorders>
            <w:shd w:val="pct5"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Proyectores</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5</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5</w:t>
            </w:r>
          </w:p>
        </w:tc>
        <w:tc>
          <w:tcPr>
            <w:tcW w:w="728" w:type="dxa"/>
            <w:tcBorders>
              <w:top w:val="single" w:sz="18" w:space="0" w:color="FFFFFF"/>
              <w:bottom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5</w:t>
            </w:r>
          </w:p>
        </w:tc>
      </w:tr>
      <w:tr w:rsidR="005B4D98" w:rsidRPr="00F06284" w:rsidTr="00AC3B5E">
        <w:trPr>
          <w:trHeight w:val="270"/>
          <w:jc w:val="center"/>
        </w:trPr>
        <w:tc>
          <w:tcPr>
            <w:tcW w:w="2612" w:type="dxa"/>
            <w:tcBorders>
              <w:top w:val="single" w:sz="18" w:space="0" w:color="FFFFFF"/>
              <w:bottom w:val="single" w:sz="18" w:space="0" w:color="FFFFFF"/>
            </w:tcBorders>
            <w:shd w:val="clear" w:color="auto" w:fill="D9D9D9"/>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Tablet ´s</w:t>
            </w:r>
          </w:p>
        </w:tc>
        <w:tc>
          <w:tcPr>
            <w:tcW w:w="728" w:type="dxa"/>
            <w:tcBorders>
              <w:top w:val="single" w:sz="18" w:space="0" w:color="FFFFFF"/>
              <w:bottom w:val="single" w:sz="18" w:space="0" w:color="FFFFFF"/>
            </w:tcBorders>
            <w:shd w:val="clear" w:color="auto" w:fill="D9D9D9"/>
          </w:tcPr>
          <w:p w:rsidR="005B4D98" w:rsidRPr="00F06284" w:rsidRDefault="005B4D98" w:rsidP="005B4D98">
            <w:pPr>
              <w:jc w:val="right"/>
              <w:rPr>
                <w:rFonts w:ascii="Arial" w:hAnsi="Arial" w:cs="Arial"/>
                <w:snapToGrid w:val="0"/>
                <w:sz w:val="22"/>
                <w:lang w:val="es-ES" w:eastAsia="es-ES"/>
              </w:rPr>
            </w:pPr>
            <w:r w:rsidRPr="00F06284">
              <w:rPr>
                <w:rFonts w:ascii="Arial" w:hAnsi="Arial" w:cs="Arial"/>
                <w:snapToGrid w:val="0"/>
                <w:sz w:val="22"/>
                <w:lang w:val="es-ES" w:eastAsia="es-ES"/>
              </w:rPr>
              <w:t>6</w:t>
            </w:r>
          </w:p>
        </w:tc>
        <w:tc>
          <w:tcPr>
            <w:tcW w:w="728" w:type="dxa"/>
            <w:tcBorders>
              <w:top w:val="single" w:sz="18" w:space="0" w:color="FFFFFF"/>
              <w:bottom w:val="single" w:sz="18" w:space="0" w:color="FFFFFF"/>
            </w:tcBorders>
            <w:shd w:val="clear" w:color="auto" w:fill="D9D9D9"/>
          </w:tcPr>
          <w:p w:rsidR="005B4D98" w:rsidRPr="00F06284" w:rsidRDefault="005B4D98" w:rsidP="005B4D98">
            <w:pPr>
              <w:jc w:val="right"/>
              <w:rPr>
                <w:rFonts w:ascii="Arial" w:hAnsi="Arial" w:cs="Arial"/>
                <w:snapToGrid w:val="0"/>
                <w:sz w:val="22"/>
                <w:lang w:val="es-ES" w:eastAsia="es-ES"/>
              </w:rPr>
            </w:pPr>
            <w:r w:rsidRPr="00F06284">
              <w:rPr>
                <w:rFonts w:ascii="Arial" w:hAnsi="Arial" w:cs="Arial"/>
                <w:snapToGrid w:val="0"/>
                <w:sz w:val="22"/>
                <w:lang w:val="es-ES" w:eastAsia="es-ES"/>
              </w:rPr>
              <w:t>6</w:t>
            </w:r>
          </w:p>
        </w:tc>
        <w:tc>
          <w:tcPr>
            <w:tcW w:w="728" w:type="dxa"/>
            <w:tcBorders>
              <w:top w:val="single" w:sz="18" w:space="0" w:color="FFFFFF"/>
              <w:bottom w:val="single" w:sz="18" w:space="0" w:color="FFFFFF"/>
            </w:tcBorders>
            <w:shd w:val="clear" w:color="auto" w:fill="D9D9D9"/>
          </w:tcPr>
          <w:p w:rsidR="005B4D98" w:rsidRPr="00F06284" w:rsidRDefault="005B4D98" w:rsidP="005B4D98">
            <w:pPr>
              <w:jc w:val="right"/>
              <w:rPr>
                <w:rFonts w:ascii="Arial" w:hAnsi="Arial" w:cs="Arial"/>
                <w:snapToGrid w:val="0"/>
                <w:sz w:val="22"/>
                <w:lang w:val="es-ES" w:eastAsia="es-ES"/>
              </w:rPr>
            </w:pPr>
            <w:r w:rsidRPr="00F06284">
              <w:rPr>
                <w:rFonts w:ascii="Arial" w:hAnsi="Arial" w:cs="Arial"/>
                <w:snapToGrid w:val="0"/>
                <w:sz w:val="22"/>
                <w:lang w:val="es-ES" w:eastAsia="es-ES"/>
              </w:rPr>
              <w:t>6</w:t>
            </w:r>
          </w:p>
        </w:tc>
      </w:tr>
      <w:tr w:rsidR="005B4D98" w:rsidRPr="00F06284" w:rsidTr="00AC3B5E">
        <w:trPr>
          <w:trHeight w:val="270"/>
          <w:jc w:val="center"/>
        </w:trPr>
        <w:tc>
          <w:tcPr>
            <w:tcW w:w="2612" w:type="dxa"/>
            <w:tcBorders>
              <w:top w:val="single" w:sz="18" w:space="0" w:color="FFFFFF"/>
            </w:tcBorders>
            <w:shd w:val="pct5" w:color="000000" w:fill="FFFFFF"/>
          </w:tcPr>
          <w:p w:rsidR="005B4D98" w:rsidRPr="00F06284" w:rsidRDefault="005B4D98" w:rsidP="005B4D98">
            <w:pPr>
              <w:rPr>
                <w:rFonts w:ascii="Arial" w:hAnsi="Arial" w:cs="Arial"/>
                <w:snapToGrid w:val="0"/>
                <w:sz w:val="22"/>
                <w:lang w:val="es-ES" w:eastAsia="es-ES"/>
              </w:rPr>
            </w:pPr>
            <w:r w:rsidRPr="00F06284">
              <w:rPr>
                <w:rFonts w:ascii="Arial" w:hAnsi="Arial" w:cs="Arial"/>
                <w:snapToGrid w:val="0"/>
                <w:sz w:val="22"/>
                <w:lang w:val="es-ES" w:eastAsia="es-ES"/>
              </w:rPr>
              <w:t>TV ´s</w:t>
            </w:r>
          </w:p>
        </w:tc>
        <w:tc>
          <w:tcPr>
            <w:tcW w:w="728" w:type="dxa"/>
            <w:tcBorders>
              <w:top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5</w:t>
            </w:r>
          </w:p>
        </w:tc>
        <w:tc>
          <w:tcPr>
            <w:tcW w:w="728" w:type="dxa"/>
            <w:tcBorders>
              <w:top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5</w:t>
            </w:r>
          </w:p>
        </w:tc>
        <w:tc>
          <w:tcPr>
            <w:tcW w:w="728" w:type="dxa"/>
            <w:tcBorders>
              <w:top w:val="single" w:sz="18" w:space="0" w:color="FFFFFF"/>
            </w:tcBorders>
            <w:shd w:val="pct5" w:color="000000" w:fill="FFFFFF"/>
          </w:tcPr>
          <w:p w:rsidR="005B4D98" w:rsidRPr="00F06284" w:rsidRDefault="005B4D98" w:rsidP="005B4D98">
            <w:pPr>
              <w:jc w:val="right"/>
              <w:rPr>
                <w:rFonts w:ascii="Arial" w:hAnsi="Arial"/>
                <w:snapToGrid w:val="0"/>
                <w:sz w:val="22"/>
              </w:rPr>
            </w:pPr>
            <w:r w:rsidRPr="00F06284">
              <w:rPr>
                <w:rFonts w:ascii="Arial" w:hAnsi="Arial"/>
                <w:snapToGrid w:val="0"/>
                <w:sz w:val="22"/>
              </w:rPr>
              <w:t>5</w:t>
            </w:r>
          </w:p>
        </w:tc>
      </w:tr>
    </w:tbl>
    <w:p w:rsidR="00CC5792" w:rsidRPr="00F06284" w:rsidRDefault="00CC5792" w:rsidP="00CC5792">
      <w:pPr>
        <w:pStyle w:val="Descripcin"/>
        <w:tabs>
          <w:tab w:val="left" w:pos="1134"/>
        </w:tabs>
        <w:rPr>
          <w:rFonts w:cs="Arial"/>
          <w:sz w:val="22"/>
        </w:rPr>
      </w:pPr>
      <w:bookmarkStart w:id="22" w:name="_Toc523800469"/>
      <w:bookmarkStart w:id="23" w:name="_Toc523800533"/>
      <w:bookmarkStart w:id="24" w:name="_Toc523800564"/>
      <w:bookmarkStart w:id="25" w:name="_Toc524406983"/>
      <w:bookmarkEnd w:id="21"/>
    </w:p>
    <w:p w:rsidR="00CC5792" w:rsidRPr="00F06284" w:rsidRDefault="00CC5792" w:rsidP="00CC5792">
      <w:pPr>
        <w:pStyle w:val="Descripcin"/>
        <w:tabs>
          <w:tab w:val="left" w:pos="1134"/>
        </w:tabs>
        <w:rPr>
          <w:rFonts w:cs="Arial"/>
          <w:sz w:val="22"/>
        </w:rPr>
      </w:pPr>
      <w:r w:rsidRPr="00F06284">
        <w:rPr>
          <w:rFonts w:cs="Arial"/>
          <w:sz w:val="22"/>
        </w:rPr>
        <w:t xml:space="preserve">Tabla </w:t>
      </w:r>
      <w:r w:rsidRPr="00F06284">
        <w:rPr>
          <w:rFonts w:cs="Arial"/>
          <w:sz w:val="22"/>
        </w:rPr>
        <w:fldChar w:fldCharType="begin"/>
      </w:r>
      <w:r w:rsidRPr="00F06284">
        <w:rPr>
          <w:rFonts w:cs="Arial"/>
          <w:sz w:val="22"/>
        </w:rPr>
        <w:instrText xml:space="preserve"> SEQ Tabla \* ARABIC </w:instrText>
      </w:r>
      <w:r w:rsidRPr="00F06284">
        <w:rPr>
          <w:rFonts w:cs="Arial"/>
          <w:sz w:val="22"/>
        </w:rPr>
        <w:fldChar w:fldCharType="separate"/>
      </w:r>
      <w:r w:rsidR="001F7823" w:rsidRPr="00F06284">
        <w:rPr>
          <w:rFonts w:cs="Arial"/>
          <w:noProof/>
          <w:sz w:val="22"/>
        </w:rPr>
        <w:t>5</w:t>
      </w:r>
      <w:r w:rsidRPr="00F06284">
        <w:rPr>
          <w:rFonts w:cs="Arial"/>
          <w:sz w:val="22"/>
        </w:rPr>
        <w:fldChar w:fldCharType="end"/>
      </w:r>
      <w:r w:rsidRPr="00F06284">
        <w:rPr>
          <w:rFonts w:cs="Arial"/>
          <w:sz w:val="22"/>
        </w:rPr>
        <w:t>.-</w:t>
      </w:r>
      <w:r w:rsidRPr="00F06284">
        <w:rPr>
          <w:rFonts w:cs="Arial"/>
          <w:sz w:val="22"/>
        </w:rPr>
        <w:tab/>
        <w:t>OTROS MEDIOS</w:t>
      </w:r>
      <w:bookmarkEnd w:id="22"/>
      <w:bookmarkEnd w:id="23"/>
      <w:bookmarkEnd w:id="24"/>
      <w:bookmarkEnd w:id="25"/>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892"/>
        <w:gridCol w:w="709"/>
        <w:gridCol w:w="709"/>
        <w:gridCol w:w="709"/>
      </w:tblGrid>
      <w:tr w:rsidR="006130BA" w:rsidRPr="00F06284" w:rsidTr="00AC3B5E">
        <w:trPr>
          <w:trHeight w:val="262"/>
          <w:jc w:val="center"/>
        </w:trPr>
        <w:tc>
          <w:tcPr>
            <w:tcW w:w="2892" w:type="dxa"/>
            <w:tcBorders>
              <w:top w:val="single" w:sz="18" w:space="0" w:color="FFFFFF"/>
              <w:left w:val="single" w:sz="18" w:space="0" w:color="FFFFFF"/>
              <w:bottom w:val="single" w:sz="18" w:space="0" w:color="FFFFFF"/>
            </w:tcBorders>
            <w:shd w:val="clear" w:color="000000" w:fill="FFFFFF"/>
          </w:tcPr>
          <w:p w:rsidR="006130BA" w:rsidRPr="00F06284" w:rsidRDefault="006130BA" w:rsidP="006130BA">
            <w:pPr>
              <w:jc w:val="right"/>
              <w:rPr>
                <w:rFonts w:ascii="Arial" w:hAnsi="Arial" w:cs="Arial"/>
                <w:b/>
                <w:snapToGrid w:val="0"/>
                <w:sz w:val="22"/>
                <w:lang w:val="es-ES" w:eastAsia="es-ES"/>
              </w:rPr>
            </w:pPr>
          </w:p>
        </w:tc>
        <w:tc>
          <w:tcPr>
            <w:tcW w:w="709" w:type="dxa"/>
            <w:shd w:val="pct20" w:color="000000" w:fill="FFFFFF"/>
          </w:tcPr>
          <w:p w:rsidR="006130BA" w:rsidRPr="00F06284" w:rsidRDefault="006130BA" w:rsidP="006130BA">
            <w:pPr>
              <w:jc w:val="right"/>
              <w:rPr>
                <w:rFonts w:ascii="Arial" w:hAnsi="Arial" w:cs="Arial"/>
                <w:b/>
                <w:snapToGrid w:val="0"/>
                <w:sz w:val="22"/>
                <w:lang w:val="es-ES" w:eastAsia="es-ES"/>
              </w:rPr>
            </w:pPr>
            <w:r w:rsidRPr="00F06284">
              <w:rPr>
                <w:rFonts w:ascii="Arial" w:hAnsi="Arial" w:cs="Arial"/>
                <w:b/>
                <w:snapToGrid w:val="0"/>
                <w:sz w:val="22"/>
                <w:lang w:val="es-ES" w:eastAsia="es-ES"/>
              </w:rPr>
              <w:t>2018</w:t>
            </w:r>
          </w:p>
        </w:tc>
        <w:tc>
          <w:tcPr>
            <w:tcW w:w="709" w:type="dxa"/>
            <w:shd w:val="pct20" w:color="000000" w:fill="FFFFFF"/>
          </w:tcPr>
          <w:p w:rsidR="006130BA" w:rsidRPr="00F06284" w:rsidRDefault="006130BA" w:rsidP="006130BA">
            <w:pPr>
              <w:jc w:val="right"/>
              <w:rPr>
                <w:rFonts w:ascii="Arial" w:hAnsi="Arial" w:cs="Arial"/>
                <w:b/>
                <w:snapToGrid w:val="0"/>
                <w:sz w:val="22"/>
                <w:lang w:val="es-ES" w:eastAsia="es-ES"/>
              </w:rPr>
            </w:pPr>
            <w:r w:rsidRPr="00F06284">
              <w:rPr>
                <w:rFonts w:ascii="Arial" w:hAnsi="Arial" w:cs="Arial"/>
                <w:b/>
                <w:snapToGrid w:val="0"/>
                <w:sz w:val="22"/>
                <w:lang w:val="es-ES" w:eastAsia="es-ES"/>
              </w:rPr>
              <w:t>2019</w:t>
            </w:r>
          </w:p>
        </w:tc>
        <w:tc>
          <w:tcPr>
            <w:tcW w:w="709" w:type="dxa"/>
            <w:shd w:val="pct20" w:color="000000" w:fill="FFFFFF"/>
          </w:tcPr>
          <w:p w:rsidR="006130BA" w:rsidRPr="00F06284" w:rsidRDefault="006130BA" w:rsidP="006130BA">
            <w:pPr>
              <w:jc w:val="right"/>
              <w:rPr>
                <w:rFonts w:ascii="Arial" w:hAnsi="Arial" w:cs="Arial"/>
                <w:b/>
                <w:snapToGrid w:val="0"/>
                <w:sz w:val="22"/>
                <w:lang w:val="es-ES" w:eastAsia="es-ES"/>
              </w:rPr>
            </w:pPr>
            <w:r w:rsidRPr="00F06284">
              <w:rPr>
                <w:rFonts w:ascii="Arial" w:hAnsi="Arial" w:cs="Arial"/>
                <w:b/>
                <w:snapToGrid w:val="0"/>
                <w:sz w:val="22"/>
                <w:lang w:val="es-ES" w:eastAsia="es-ES"/>
              </w:rPr>
              <w:t>2020</w:t>
            </w:r>
          </w:p>
        </w:tc>
      </w:tr>
      <w:tr w:rsidR="006130BA" w:rsidRPr="00F06284" w:rsidTr="00AC3B5E">
        <w:trPr>
          <w:trHeight w:val="262"/>
          <w:jc w:val="center"/>
        </w:trPr>
        <w:tc>
          <w:tcPr>
            <w:tcW w:w="2892" w:type="dxa"/>
            <w:tcBorders>
              <w:top w:val="nil"/>
            </w:tcBorders>
            <w:shd w:val="pct5" w:color="000000" w:fill="FFFFFF"/>
          </w:tcPr>
          <w:p w:rsidR="006130BA" w:rsidRPr="00F06284" w:rsidRDefault="006130BA" w:rsidP="006130BA">
            <w:pPr>
              <w:rPr>
                <w:rFonts w:ascii="Arial" w:hAnsi="Arial" w:cs="Arial"/>
                <w:snapToGrid w:val="0"/>
                <w:sz w:val="22"/>
                <w:lang w:val="es-ES" w:eastAsia="es-ES"/>
              </w:rPr>
            </w:pPr>
            <w:r w:rsidRPr="00F06284">
              <w:rPr>
                <w:rFonts w:ascii="Arial" w:hAnsi="Arial" w:cs="Arial"/>
                <w:snapToGrid w:val="0"/>
                <w:sz w:val="22"/>
                <w:lang w:val="es-ES" w:eastAsia="es-ES"/>
              </w:rPr>
              <w:t>Multifunción/Fotocopiadoras</w:t>
            </w:r>
          </w:p>
        </w:tc>
        <w:tc>
          <w:tcPr>
            <w:tcW w:w="709" w:type="dxa"/>
            <w:shd w:val="pct5"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7</w:t>
            </w:r>
          </w:p>
        </w:tc>
        <w:tc>
          <w:tcPr>
            <w:tcW w:w="709" w:type="dxa"/>
            <w:shd w:val="pct5"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7</w:t>
            </w:r>
          </w:p>
        </w:tc>
        <w:tc>
          <w:tcPr>
            <w:tcW w:w="709" w:type="dxa"/>
            <w:shd w:val="pct5" w:color="000000" w:fill="FFFFFF"/>
          </w:tcPr>
          <w:p w:rsidR="006130BA" w:rsidRPr="00F06284" w:rsidRDefault="0085296B"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7</w:t>
            </w:r>
          </w:p>
        </w:tc>
      </w:tr>
      <w:tr w:rsidR="006130BA" w:rsidRPr="00F06284" w:rsidTr="00AC3B5E">
        <w:trPr>
          <w:trHeight w:val="262"/>
          <w:jc w:val="center"/>
        </w:trPr>
        <w:tc>
          <w:tcPr>
            <w:tcW w:w="2892" w:type="dxa"/>
            <w:shd w:val="pct20" w:color="000000" w:fill="FFFFFF"/>
          </w:tcPr>
          <w:p w:rsidR="006130BA" w:rsidRPr="00F06284" w:rsidRDefault="006130BA" w:rsidP="006130BA">
            <w:pPr>
              <w:rPr>
                <w:rFonts w:ascii="Arial" w:hAnsi="Arial" w:cs="Arial"/>
                <w:snapToGrid w:val="0"/>
                <w:sz w:val="22"/>
                <w:lang w:val="es-ES" w:eastAsia="es-ES"/>
              </w:rPr>
            </w:pPr>
            <w:r w:rsidRPr="00F06284">
              <w:rPr>
                <w:rFonts w:ascii="Arial" w:hAnsi="Arial" w:cs="Arial"/>
                <w:snapToGrid w:val="0"/>
                <w:sz w:val="22"/>
                <w:lang w:val="es-ES" w:eastAsia="es-ES"/>
              </w:rPr>
              <w:t>Teléfonos móviles</w:t>
            </w:r>
          </w:p>
        </w:tc>
        <w:tc>
          <w:tcPr>
            <w:tcW w:w="709" w:type="dxa"/>
            <w:shd w:val="pct20"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48</w:t>
            </w:r>
          </w:p>
        </w:tc>
        <w:tc>
          <w:tcPr>
            <w:tcW w:w="709" w:type="dxa"/>
            <w:shd w:val="pct20"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57</w:t>
            </w:r>
          </w:p>
        </w:tc>
        <w:tc>
          <w:tcPr>
            <w:tcW w:w="709" w:type="dxa"/>
            <w:shd w:val="pct20"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61</w:t>
            </w:r>
          </w:p>
        </w:tc>
      </w:tr>
      <w:tr w:rsidR="006130BA" w:rsidRPr="00F06284" w:rsidTr="00AC3B5E">
        <w:trPr>
          <w:trHeight w:val="262"/>
          <w:jc w:val="center"/>
        </w:trPr>
        <w:tc>
          <w:tcPr>
            <w:tcW w:w="2892" w:type="dxa"/>
            <w:shd w:val="pct5" w:color="000000" w:fill="FFFFFF"/>
          </w:tcPr>
          <w:p w:rsidR="006130BA" w:rsidRPr="00F06284" w:rsidRDefault="006130BA" w:rsidP="006130BA">
            <w:pPr>
              <w:rPr>
                <w:rFonts w:ascii="Arial" w:hAnsi="Arial" w:cs="Arial"/>
                <w:snapToGrid w:val="0"/>
                <w:sz w:val="22"/>
                <w:lang w:val="es-ES" w:eastAsia="es-ES"/>
              </w:rPr>
            </w:pPr>
            <w:r w:rsidRPr="00F06284">
              <w:rPr>
                <w:rFonts w:ascii="Arial" w:hAnsi="Arial" w:cs="Arial"/>
                <w:snapToGrid w:val="0"/>
                <w:sz w:val="22"/>
                <w:lang w:val="es-ES" w:eastAsia="es-ES"/>
              </w:rPr>
              <w:t>Material topográfico</w:t>
            </w:r>
          </w:p>
        </w:tc>
        <w:tc>
          <w:tcPr>
            <w:tcW w:w="709" w:type="dxa"/>
            <w:shd w:val="pct5"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2</w:t>
            </w:r>
          </w:p>
        </w:tc>
        <w:tc>
          <w:tcPr>
            <w:tcW w:w="709" w:type="dxa"/>
            <w:shd w:val="pct5"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2</w:t>
            </w:r>
          </w:p>
        </w:tc>
        <w:tc>
          <w:tcPr>
            <w:tcW w:w="709" w:type="dxa"/>
            <w:shd w:val="pct5"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2</w:t>
            </w:r>
          </w:p>
        </w:tc>
      </w:tr>
      <w:tr w:rsidR="006130BA" w:rsidRPr="00F06284" w:rsidTr="00AC3B5E">
        <w:trPr>
          <w:trHeight w:val="262"/>
          <w:jc w:val="center"/>
        </w:trPr>
        <w:tc>
          <w:tcPr>
            <w:tcW w:w="2892" w:type="dxa"/>
            <w:shd w:val="pct20" w:color="000000" w:fill="FFFFFF"/>
          </w:tcPr>
          <w:p w:rsidR="006130BA" w:rsidRPr="00F06284" w:rsidRDefault="006130BA" w:rsidP="006130BA">
            <w:pPr>
              <w:rPr>
                <w:rFonts w:ascii="Arial" w:hAnsi="Arial" w:cs="Arial"/>
                <w:snapToGrid w:val="0"/>
                <w:sz w:val="22"/>
                <w:lang w:val="es-ES" w:eastAsia="es-ES"/>
              </w:rPr>
            </w:pPr>
            <w:r w:rsidRPr="00F06284">
              <w:rPr>
                <w:rFonts w:ascii="Arial" w:hAnsi="Arial" w:cs="Arial"/>
                <w:snapToGrid w:val="0"/>
                <w:sz w:val="22"/>
                <w:lang w:val="es-ES" w:eastAsia="es-ES"/>
              </w:rPr>
              <w:t>Dron</w:t>
            </w:r>
          </w:p>
        </w:tc>
        <w:tc>
          <w:tcPr>
            <w:tcW w:w="709" w:type="dxa"/>
            <w:shd w:val="pct20"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2</w:t>
            </w:r>
          </w:p>
        </w:tc>
        <w:tc>
          <w:tcPr>
            <w:tcW w:w="709" w:type="dxa"/>
            <w:shd w:val="pct20"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2</w:t>
            </w:r>
          </w:p>
        </w:tc>
        <w:tc>
          <w:tcPr>
            <w:tcW w:w="709" w:type="dxa"/>
            <w:shd w:val="pct20"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2</w:t>
            </w:r>
          </w:p>
        </w:tc>
      </w:tr>
      <w:tr w:rsidR="006130BA" w:rsidRPr="00F06284" w:rsidTr="00AC3B5E">
        <w:trPr>
          <w:trHeight w:val="262"/>
          <w:jc w:val="center"/>
        </w:trPr>
        <w:tc>
          <w:tcPr>
            <w:tcW w:w="2892" w:type="dxa"/>
            <w:shd w:val="pct5" w:color="000000" w:fill="FFFFFF"/>
          </w:tcPr>
          <w:p w:rsidR="006130BA" w:rsidRPr="00F06284" w:rsidRDefault="006130BA" w:rsidP="006130BA">
            <w:pPr>
              <w:rPr>
                <w:rFonts w:ascii="Arial" w:hAnsi="Arial" w:cs="Arial"/>
                <w:snapToGrid w:val="0"/>
                <w:sz w:val="22"/>
                <w:lang w:val="es-ES" w:eastAsia="es-ES"/>
              </w:rPr>
            </w:pPr>
            <w:r w:rsidRPr="00F06284">
              <w:rPr>
                <w:rFonts w:ascii="Arial" w:hAnsi="Arial" w:cs="Arial"/>
                <w:snapToGrid w:val="0"/>
                <w:sz w:val="22"/>
                <w:lang w:val="es-ES" w:eastAsia="es-ES"/>
              </w:rPr>
              <w:t>Máquinas fotográficas</w:t>
            </w:r>
          </w:p>
        </w:tc>
        <w:tc>
          <w:tcPr>
            <w:tcW w:w="709" w:type="dxa"/>
            <w:shd w:val="pct5"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18</w:t>
            </w:r>
          </w:p>
        </w:tc>
        <w:tc>
          <w:tcPr>
            <w:tcW w:w="709" w:type="dxa"/>
            <w:shd w:val="pct5"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18</w:t>
            </w:r>
          </w:p>
        </w:tc>
        <w:tc>
          <w:tcPr>
            <w:tcW w:w="709" w:type="dxa"/>
            <w:shd w:val="pct5" w:color="000000" w:fill="FFFFFF"/>
          </w:tcPr>
          <w:p w:rsidR="006130BA" w:rsidRPr="00F06284" w:rsidRDefault="006130BA" w:rsidP="006130BA">
            <w:pPr>
              <w:jc w:val="right"/>
              <w:rPr>
                <w:rFonts w:ascii="Arial" w:hAnsi="Arial" w:cs="Arial"/>
                <w:snapToGrid w:val="0"/>
                <w:sz w:val="22"/>
                <w:lang w:val="es-ES" w:eastAsia="es-ES"/>
              </w:rPr>
            </w:pPr>
            <w:r w:rsidRPr="00F06284">
              <w:rPr>
                <w:rFonts w:ascii="Arial" w:hAnsi="Arial" w:cs="Arial"/>
                <w:snapToGrid w:val="0"/>
                <w:sz w:val="22"/>
                <w:lang w:val="es-ES" w:eastAsia="es-ES"/>
              </w:rPr>
              <w:t>18</w:t>
            </w:r>
          </w:p>
        </w:tc>
      </w:tr>
    </w:tbl>
    <w:p w:rsidR="00CC5792" w:rsidRPr="00F06284" w:rsidRDefault="00CC5792" w:rsidP="00CC5792">
      <w:pPr>
        <w:pStyle w:val="IndiceNivel1"/>
        <w:numPr>
          <w:ilvl w:val="0"/>
          <w:numId w:val="0"/>
        </w:numPr>
      </w:pPr>
    </w:p>
    <w:p w:rsidR="00CC5792" w:rsidRPr="00F06284" w:rsidRDefault="00CC5792" w:rsidP="00CC5792">
      <w:pPr>
        <w:pStyle w:val="IndiceNivel1"/>
      </w:pPr>
      <w:bookmarkStart w:id="26" w:name="_Toc72489021"/>
      <w:r w:rsidRPr="00F06284">
        <w:t>INVERSIÓN Y GESTIÓN DE INFRAESTRUCTURAS</w:t>
      </w:r>
      <w:bookmarkEnd w:id="26"/>
    </w:p>
    <w:p w:rsidR="005050F7" w:rsidRPr="00F06284" w:rsidRDefault="005050F7" w:rsidP="005050F7">
      <w:pPr>
        <w:pStyle w:val="IndiceNivel1"/>
        <w:numPr>
          <w:ilvl w:val="0"/>
          <w:numId w:val="0"/>
        </w:numPr>
        <w:ind w:left="360"/>
      </w:pPr>
    </w:p>
    <w:p w:rsidR="00CC5792" w:rsidRPr="00F06284" w:rsidRDefault="00CC5792" w:rsidP="00CC5792">
      <w:pPr>
        <w:pStyle w:val="IndiceNivel2"/>
      </w:pPr>
      <w:bookmarkStart w:id="27" w:name="_Toc72489022"/>
      <w:r w:rsidRPr="00F06284">
        <w:t>INTRODUCCIÓN</w:t>
      </w:r>
      <w:bookmarkEnd w:id="27"/>
    </w:p>
    <w:p w:rsidR="00CC5792" w:rsidRPr="0067561D" w:rsidRDefault="00CC5792" w:rsidP="00CC5792">
      <w:pPr>
        <w:jc w:val="both"/>
        <w:rPr>
          <w:rFonts w:ascii="Arial" w:hAnsi="Arial"/>
          <w:sz w:val="22"/>
          <w:highlight w:val="green"/>
        </w:rPr>
      </w:pPr>
    </w:p>
    <w:p w:rsidR="00CC5792" w:rsidRPr="00F06284" w:rsidRDefault="00CC5792" w:rsidP="00CC5792">
      <w:pPr>
        <w:ind w:left="284" w:firstLine="1134"/>
        <w:jc w:val="both"/>
        <w:rPr>
          <w:rFonts w:ascii="Arial" w:hAnsi="Arial"/>
          <w:sz w:val="22"/>
        </w:rPr>
      </w:pPr>
      <w:r w:rsidRPr="00F06284">
        <w:rPr>
          <w:rFonts w:ascii="Arial" w:hAnsi="Arial"/>
          <w:sz w:val="22"/>
        </w:rPr>
        <w:t>Durante el año 20</w:t>
      </w:r>
      <w:r w:rsidR="0067561D" w:rsidRPr="00F06284">
        <w:rPr>
          <w:rFonts w:ascii="Arial" w:hAnsi="Arial"/>
          <w:sz w:val="22"/>
        </w:rPr>
        <w:t>20</w:t>
      </w:r>
      <w:r w:rsidRPr="00F06284">
        <w:rPr>
          <w:rFonts w:ascii="Arial" w:hAnsi="Arial"/>
          <w:sz w:val="22"/>
        </w:rPr>
        <w:t xml:space="preserve"> las actividades del CIATF en materia de inversiones han seguido las pautas siguientes:</w:t>
      </w:r>
    </w:p>
    <w:p w:rsidR="00CC5792" w:rsidRPr="00F06284" w:rsidRDefault="00CC5792" w:rsidP="00CC5792">
      <w:pPr>
        <w:ind w:left="284" w:firstLine="1134"/>
        <w:jc w:val="both"/>
        <w:rPr>
          <w:rFonts w:ascii="Arial" w:hAnsi="Arial"/>
          <w:sz w:val="22"/>
        </w:rPr>
      </w:pPr>
    </w:p>
    <w:p w:rsidR="00CC5792" w:rsidRPr="00F06284" w:rsidRDefault="00CC5792" w:rsidP="00A06D08">
      <w:pPr>
        <w:numPr>
          <w:ilvl w:val="0"/>
          <w:numId w:val="10"/>
        </w:numPr>
        <w:tabs>
          <w:tab w:val="clear" w:pos="2495"/>
          <w:tab w:val="num" w:pos="1134"/>
        </w:tabs>
        <w:ind w:left="1134" w:hanging="425"/>
        <w:jc w:val="both"/>
        <w:rPr>
          <w:rFonts w:ascii="Arial" w:hAnsi="Arial"/>
          <w:sz w:val="22"/>
        </w:rPr>
      </w:pPr>
      <w:r w:rsidRPr="00F06284">
        <w:rPr>
          <w:rFonts w:ascii="Arial" w:hAnsi="Arial"/>
          <w:sz w:val="22"/>
        </w:rPr>
        <w:t>Continuar la labor de ejercicios anteriores</w:t>
      </w:r>
    </w:p>
    <w:p w:rsidR="00CC5792" w:rsidRPr="00F06284" w:rsidRDefault="00CC5792" w:rsidP="00A06D08">
      <w:pPr>
        <w:numPr>
          <w:ilvl w:val="0"/>
          <w:numId w:val="10"/>
        </w:numPr>
        <w:tabs>
          <w:tab w:val="clear" w:pos="2495"/>
          <w:tab w:val="num" w:pos="1134"/>
        </w:tabs>
        <w:ind w:left="1134" w:hanging="425"/>
        <w:jc w:val="both"/>
        <w:rPr>
          <w:rFonts w:ascii="Arial" w:hAnsi="Arial"/>
          <w:sz w:val="22"/>
        </w:rPr>
      </w:pPr>
      <w:r w:rsidRPr="00F06284">
        <w:rPr>
          <w:rFonts w:ascii="Arial" w:hAnsi="Arial"/>
          <w:sz w:val="22"/>
        </w:rPr>
        <w:t>Seguir las determinaciones del Plan Hidrológico de Tenerife (PHT) (2015-2021)</w:t>
      </w:r>
    </w:p>
    <w:p w:rsidR="00CC5792" w:rsidRPr="00F06284" w:rsidRDefault="00CC5792" w:rsidP="00A06D08">
      <w:pPr>
        <w:numPr>
          <w:ilvl w:val="0"/>
          <w:numId w:val="10"/>
        </w:numPr>
        <w:tabs>
          <w:tab w:val="clear" w:pos="2495"/>
          <w:tab w:val="num" w:pos="1134"/>
        </w:tabs>
        <w:ind w:left="1134" w:hanging="425"/>
        <w:jc w:val="both"/>
        <w:rPr>
          <w:rFonts w:ascii="Arial" w:hAnsi="Arial"/>
          <w:sz w:val="22"/>
        </w:rPr>
      </w:pPr>
      <w:r w:rsidRPr="00F06284">
        <w:rPr>
          <w:rFonts w:ascii="Arial" w:hAnsi="Arial"/>
          <w:sz w:val="22"/>
        </w:rPr>
        <w:t>Participar en la planificación sectorial regional y nacional</w:t>
      </w:r>
    </w:p>
    <w:p w:rsidR="00CC5792" w:rsidRPr="00F06284" w:rsidRDefault="00CC5792" w:rsidP="00A06D08">
      <w:pPr>
        <w:numPr>
          <w:ilvl w:val="0"/>
          <w:numId w:val="10"/>
        </w:numPr>
        <w:tabs>
          <w:tab w:val="clear" w:pos="2495"/>
          <w:tab w:val="num" w:pos="1134"/>
        </w:tabs>
        <w:ind w:left="1134" w:hanging="425"/>
        <w:jc w:val="both"/>
        <w:rPr>
          <w:rFonts w:ascii="Arial" w:hAnsi="Arial"/>
          <w:sz w:val="22"/>
        </w:rPr>
      </w:pPr>
      <w:r w:rsidRPr="00F06284">
        <w:rPr>
          <w:rFonts w:ascii="Arial" w:hAnsi="Arial"/>
          <w:sz w:val="22"/>
        </w:rPr>
        <w:t>Cumplimentar las directrices del Cabildo Insular</w:t>
      </w:r>
    </w:p>
    <w:p w:rsidR="00CC5792" w:rsidRPr="00F06284" w:rsidRDefault="00CC5792" w:rsidP="00A06D08">
      <w:pPr>
        <w:numPr>
          <w:ilvl w:val="0"/>
          <w:numId w:val="10"/>
        </w:numPr>
        <w:tabs>
          <w:tab w:val="clear" w:pos="2495"/>
          <w:tab w:val="num" w:pos="1134"/>
        </w:tabs>
        <w:ind w:left="1134" w:hanging="425"/>
        <w:jc w:val="both"/>
        <w:rPr>
          <w:rFonts w:ascii="Arial" w:hAnsi="Arial"/>
          <w:sz w:val="22"/>
        </w:rPr>
      </w:pPr>
      <w:r w:rsidRPr="00F06284">
        <w:rPr>
          <w:rFonts w:ascii="Arial" w:hAnsi="Arial"/>
          <w:sz w:val="22"/>
        </w:rPr>
        <w:t>Dar respuesta a contingencias sobrevenidas</w:t>
      </w:r>
    </w:p>
    <w:p w:rsidR="00CC5792" w:rsidRPr="00F06284" w:rsidRDefault="00CC5792" w:rsidP="00CC5792">
      <w:pPr>
        <w:ind w:left="709"/>
        <w:jc w:val="both"/>
        <w:rPr>
          <w:rFonts w:ascii="Arial" w:hAnsi="Arial"/>
          <w:sz w:val="22"/>
        </w:rPr>
      </w:pPr>
    </w:p>
    <w:p w:rsidR="00CC5792" w:rsidRPr="00F06284" w:rsidRDefault="00CC5792" w:rsidP="00CC5792">
      <w:pPr>
        <w:ind w:left="284" w:firstLine="1134"/>
        <w:jc w:val="both"/>
        <w:rPr>
          <w:rFonts w:ascii="Arial" w:hAnsi="Arial"/>
          <w:sz w:val="22"/>
        </w:rPr>
      </w:pPr>
      <w:r w:rsidRPr="00F06284">
        <w:rPr>
          <w:rFonts w:ascii="Arial" w:hAnsi="Arial"/>
          <w:sz w:val="22"/>
        </w:rPr>
        <w:t>Como resultado, las actividades orientadas a la generación de nuevas infraestructuras hidráulicas pueden agruparse en:</w:t>
      </w:r>
    </w:p>
    <w:p w:rsidR="00CC5792" w:rsidRPr="00F06284" w:rsidRDefault="00CC5792" w:rsidP="00CC5792">
      <w:pPr>
        <w:ind w:left="567"/>
        <w:jc w:val="both"/>
        <w:rPr>
          <w:rFonts w:ascii="Arial" w:hAnsi="Arial"/>
          <w:sz w:val="12"/>
        </w:rPr>
      </w:pP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t xml:space="preserve">Participación en la ejecución de </w:t>
      </w:r>
      <w:r w:rsidRPr="00F06284">
        <w:rPr>
          <w:rFonts w:ascii="Arial" w:hAnsi="Arial"/>
          <w:i/>
          <w:sz w:val="22"/>
        </w:rPr>
        <w:t>“obras de interés general de la Nación”,</w:t>
      </w:r>
      <w:r w:rsidRPr="00F06284">
        <w:rPr>
          <w:rFonts w:ascii="Arial" w:hAnsi="Arial"/>
          <w:sz w:val="22"/>
        </w:rPr>
        <w:t xml:space="preserve"> en colaboración con el Ministerio de Agricultura, Alimentación y Medio Ambiente (</w:t>
      </w:r>
      <w:r w:rsidRPr="00F06284">
        <w:rPr>
          <w:rFonts w:ascii="Arial" w:hAnsi="Arial"/>
          <w:i/>
          <w:sz w:val="22"/>
        </w:rPr>
        <w:t>MAGRAMA</w:t>
      </w:r>
      <w:r w:rsidRPr="00F06284">
        <w:rPr>
          <w:rFonts w:ascii="Arial" w:hAnsi="Arial"/>
          <w:sz w:val="22"/>
        </w:rPr>
        <w:t>) (a partir de noviembre con el Ministerio de Agricultura, Pesca, Alimentación y Medio Ambiente (</w:t>
      </w:r>
      <w:r w:rsidRPr="00F06284">
        <w:rPr>
          <w:rFonts w:ascii="Arial" w:hAnsi="Arial"/>
          <w:i/>
          <w:sz w:val="22"/>
        </w:rPr>
        <w:t>MAPAMA</w:t>
      </w:r>
      <w:r w:rsidRPr="00F06284">
        <w:rPr>
          <w:rFonts w:ascii="Arial" w:hAnsi="Arial"/>
          <w:sz w:val="22"/>
        </w:rPr>
        <w:t xml:space="preserve">)) y el Gobierno de Canarias, por mediación de la Consejería de Agricultura, Ganadería, Pesca y Aguas. </w:t>
      </w: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t>Colaboración con la Sociedad Mercantil Estatal Aguas de las Cuencas de España (ACUAES) para la redacción de diversas actuaciones de Saneamiento Comarcales, como son en los sistemas de saneamiento de Granadilla, Arona Este–San Miguel, Acentejo y Oeste</w:t>
      </w:r>
      <w:r w:rsidR="005B4D98" w:rsidRPr="00F06284">
        <w:rPr>
          <w:rFonts w:ascii="Arial" w:hAnsi="Arial"/>
          <w:sz w:val="22"/>
        </w:rPr>
        <w:t xml:space="preserve"> y </w:t>
      </w:r>
      <w:r w:rsidRPr="00F06284">
        <w:rPr>
          <w:rFonts w:ascii="Arial" w:hAnsi="Arial"/>
          <w:sz w:val="22"/>
        </w:rPr>
        <w:t>el Valle de la Orotava.</w:t>
      </w: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lastRenderedPageBreak/>
        <w:t xml:space="preserve">Colaboración con el Gobierno de Canarias, a través de la Consejería de Agricultura, Ganadería, Pesca y Aguas, en la realización de </w:t>
      </w:r>
      <w:r w:rsidRPr="00F06284">
        <w:rPr>
          <w:rFonts w:ascii="Arial" w:hAnsi="Arial"/>
          <w:i/>
          <w:sz w:val="22"/>
        </w:rPr>
        <w:t>“obras de interés regional”</w:t>
      </w:r>
      <w:r w:rsidRPr="00F06284">
        <w:rPr>
          <w:rFonts w:ascii="Arial" w:hAnsi="Arial"/>
          <w:sz w:val="22"/>
        </w:rPr>
        <w:t>. Especialmente en l</w:t>
      </w:r>
      <w:r w:rsidR="00590B75" w:rsidRPr="00F06284">
        <w:rPr>
          <w:rFonts w:ascii="Arial" w:hAnsi="Arial"/>
          <w:sz w:val="22"/>
        </w:rPr>
        <w:t>a ejecución de las obras de la Ampliación de la EDAR de Buenos Aires en Santa Cruz de Tenerife.</w:t>
      </w: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t xml:space="preserve">Ejecución de las </w:t>
      </w:r>
      <w:r w:rsidRPr="00F06284">
        <w:rPr>
          <w:rFonts w:ascii="Arial" w:hAnsi="Arial"/>
          <w:i/>
          <w:sz w:val="22"/>
        </w:rPr>
        <w:t>“obras de interés insular”</w:t>
      </w:r>
      <w:r w:rsidRPr="00F06284">
        <w:rPr>
          <w:rFonts w:ascii="Arial" w:hAnsi="Arial"/>
          <w:sz w:val="22"/>
        </w:rPr>
        <w:t xml:space="preserve"> previstas en el presupuesto del CIATF.</w:t>
      </w: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t>Redacción y participación en el Marco Estratégico de Inversiones para la Isla de Tenerife 2016-2025 (MEDI)</w:t>
      </w: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t>Participación en el Fondo de Desarrollo de Canarias 2016-2025 (FDCAN)</w:t>
      </w: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t>Colaboración con el Cabildo Insular de Tenerife para obra de Planes Insulares</w:t>
      </w: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t>Colaboración con los Ayuntamientos en la elaboración de Proyectos o Estudios y asesorándolos en la ejecución de obras de “infraestructuras de interés municipal”.</w:t>
      </w:r>
    </w:p>
    <w:p w:rsidR="00CC5792" w:rsidRPr="00F06284" w:rsidRDefault="00CC5792" w:rsidP="00A06D08">
      <w:pPr>
        <w:pStyle w:val="Prrafodelista"/>
        <w:numPr>
          <w:ilvl w:val="0"/>
          <w:numId w:val="21"/>
        </w:numPr>
        <w:jc w:val="both"/>
        <w:rPr>
          <w:rFonts w:ascii="Arial" w:hAnsi="Arial"/>
          <w:sz w:val="22"/>
        </w:rPr>
      </w:pPr>
      <w:r w:rsidRPr="00F06284">
        <w:rPr>
          <w:rFonts w:ascii="Arial" w:hAnsi="Arial"/>
          <w:sz w:val="22"/>
        </w:rPr>
        <w:t xml:space="preserve">Colaboración con GESTIÓN INSULAR DE AGUAS DE TENERIFE </w:t>
      </w:r>
      <w:r w:rsidRPr="00F06284">
        <w:rPr>
          <w:rFonts w:ascii="Arial" w:hAnsi="Arial"/>
          <w:i/>
          <w:sz w:val="22"/>
        </w:rPr>
        <w:t>(GESTA</w:t>
      </w:r>
      <w:r w:rsidRPr="00F06284">
        <w:rPr>
          <w:rFonts w:ascii="Arial" w:hAnsi="Arial"/>
          <w:sz w:val="22"/>
        </w:rPr>
        <w:t>) para el apoyo en la redacción de proyectos de “Interés Insular”</w:t>
      </w:r>
    </w:p>
    <w:p w:rsidR="00CC5792" w:rsidRPr="00F06284" w:rsidRDefault="00CC5792" w:rsidP="00CC5792">
      <w:pPr>
        <w:ind w:left="567"/>
        <w:jc w:val="both"/>
        <w:rPr>
          <w:rFonts w:ascii="Arial" w:hAnsi="Arial"/>
          <w:sz w:val="22"/>
        </w:rPr>
      </w:pPr>
    </w:p>
    <w:p w:rsidR="00CC5792" w:rsidRPr="00F06284" w:rsidRDefault="00CC5792" w:rsidP="00CC5792">
      <w:pPr>
        <w:ind w:left="284" w:firstLine="1134"/>
        <w:jc w:val="both"/>
        <w:rPr>
          <w:rFonts w:ascii="Arial" w:hAnsi="Arial"/>
          <w:sz w:val="22"/>
        </w:rPr>
      </w:pPr>
      <w:r w:rsidRPr="00F06284">
        <w:rPr>
          <w:rFonts w:ascii="Arial" w:hAnsi="Arial"/>
          <w:sz w:val="22"/>
        </w:rPr>
        <w:t>En cuanto a la gestión de infraestructuras hidráulicas, la actividad se ha fraccionado en:</w:t>
      </w:r>
    </w:p>
    <w:p w:rsidR="00CC5792" w:rsidRPr="00F06284" w:rsidRDefault="00CC5792" w:rsidP="00CC5792">
      <w:pPr>
        <w:ind w:left="284" w:firstLine="1134"/>
        <w:jc w:val="both"/>
        <w:rPr>
          <w:rFonts w:ascii="Arial" w:hAnsi="Arial"/>
          <w:sz w:val="22"/>
        </w:rPr>
      </w:pPr>
    </w:p>
    <w:p w:rsidR="00CC5792" w:rsidRPr="00F06284" w:rsidRDefault="00CC5792" w:rsidP="00A06D08">
      <w:pPr>
        <w:numPr>
          <w:ilvl w:val="0"/>
          <w:numId w:val="8"/>
        </w:numPr>
        <w:tabs>
          <w:tab w:val="clear" w:pos="360"/>
          <w:tab w:val="num" w:pos="1772"/>
        </w:tabs>
        <w:spacing w:before="120"/>
        <w:ind w:left="1772"/>
        <w:jc w:val="both"/>
        <w:rPr>
          <w:rFonts w:ascii="Arial" w:hAnsi="Arial"/>
          <w:sz w:val="22"/>
        </w:rPr>
      </w:pPr>
      <w:r w:rsidRPr="00F06284">
        <w:rPr>
          <w:rFonts w:ascii="Arial" w:hAnsi="Arial"/>
          <w:sz w:val="22"/>
        </w:rPr>
        <w:t>Gestión directa de algunos sistemas comarcales de desalación de agua de mar y depuración de aguas residuales.</w:t>
      </w:r>
    </w:p>
    <w:p w:rsidR="00CC5792" w:rsidRPr="00F06284" w:rsidRDefault="00CC5792" w:rsidP="00A06D08">
      <w:pPr>
        <w:numPr>
          <w:ilvl w:val="0"/>
          <w:numId w:val="8"/>
        </w:numPr>
        <w:tabs>
          <w:tab w:val="clear" w:pos="360"/>
          <w:tab w:val="num" w:pos="1772"/>
        </w:tabs>
        <w:spacing w:before="120"/>
        <w:ind w:left="1772"/>
        <w:jc w:val="both"/>
        <w:rPr>
          <w:rFonts w:ascii="Arial" w:hAnsi="Arial"/>
          <w:sz w:val="22"/>
        </w:rPr>
      </w:pPr>
      <w:r w:rsidRPr="00F06284">
        <w:rPr>
          <w:rFonts w:ascii="Arial" w:hAnsi="Arial"/>
          <w:sz w:val="22"/>
        </w:rPr>
        <w:t>Gestión directa de aprovechamientos hidroeléctricos.</w:t>
      </w:r>
    </w:p>
    <w:p w:rsidR="00CC5792" w:rsidRPr="00F06284" w:rsidRDefault="00CC5792" w:rsidP="00A06D08">
      <w:pPr>
        <w:numPr>
          <w:ilvl w:val="0"/>
          <w:numId w:val="8"/>
        </w:numPr>
        <w:tabs>
          <w:tab w:val="clear" w:pos="360"/>
          <w:tab w:val="num" w:pos="1772"/>
        </w:tabs>
        <w:spacing w:before="120"/>
        <w:ind w:left="1772"/>
        <w:jc w:val="both"/>
        <w:rPr>
          <w:rFonts w:ascii="Arial" w:hAnsi="Arial"/>
          <w:sz w:val="22"/>
        </w:rPr>
      </w:pPr>
      <w:r w:rsidRPr="00F06284">
        <w:rPr>
          <w:rFonts w:ascii="Arial" w:hAnsi="Arial"/>
          <w:sz w:val="22"/>
        </w:rPr>
        <w:t>Gestión Directa de las plantas desalinizadoras de agua salobres para abastecimiento Urbano.</w:t>
      </w:r>
    </w:p>
    <w:p w:rsidR="00CC5792" w:rsidRPr="00F06284" w:rsidRDefault="00CC5792" w:rsidP="00A06D08">
      <w:pPr>
        <w:numPr>
          <w:ilvl w:val="0"/>
          <w:numId w:val="8"/>
        </w:numPr>
        <w:tabs>
          <w:tab w:val="clear" w:pos="360"/>
          <w:tab w:val="num" w:pos="1772"/>
        </w:tabs>
        <w:spacing w:before="120"/>
        <w:ind w:left="1772"/>
        <w:jc w:val="both"/>
        <w:rPr>
          <w:rFonts w:ascii="Arial" w:hAnsi="Arial"/>
          <w:sz w:val="22"/>
        </w:rPr>
      </w:pPr>
      <w:r w:rsidRPr="00F06284">
        <w:rPr>
          <w:rFonts w:ascii="Arial" w:hAnsi="Arial"/>
          <w:sz w:val="22"/>
        </w:rPr>
        <w:t>Colaboración con BALTEN en la gestión de las plantas desalinizadoras de agua salobres titularidad del CIATF y cedidas a BALTEN para su gestión.</w:t>
      </w:r>
    </w:p>
    <w:p w:rsidR="00CC5792" w:rsidRPr="00F06284" w:rsidRDefault="00CC5792" w:rsidP="00A06D08">
      <w:pPr>
        <w:numPr>
          <w:ilvl w:val="0"/>
          <w:numId w:val="8"/>
        </w:numPr>
        <w:tabs>
          <w:tab w:val="clear" w:pos="360"/>
          <w:tab w:val="num" w:pos="1772"/>
        </w:tabs>
        <w:spacing w:before="120"/>
        <w:ind w:left="1772"/>
        <w:jc w:val="both"/>
        <w:rPr>
          <w:rFonts w:ascii="Arial" w:hAnsi="Arial"/>
          <w:sz w:val="22"/>
        </w:rPr>
      </w:pPr>
      <w:r w:rsidRPr="00F06284">
        <w:rPr>
          <w:rFonts w:ascii="Arial" w:hAnsi="Arial"/>
          <w:sz w:val="22"/>
        </w:rPr>
        <w:t>Seguimiento y control de las restantes infraestructuras hidráulicas de carácter insular (gestionadas por BALTEN y por otras entidades) y municipal (Ayuntamientos).</w:t>
      </w:r>
    </w:p>
    <w:p w:rsidR="00CC5792" w:rsidRPr="00F06284" w:rsidRDefault="00CC5792" w:rsidP="00CC5792">
      <w:pPr>
        <w:ind w:left="284" w:firstLine="1134"/>
        <w:jc w:val="both"/>
        <w:rPr>
          <w:rFonts w:ascii="Arial" w:hAnsi="Arial"/>
          <w:sz w:val="22"/>
        </w:rPr>
      </w:pPr>
    </w:p>
    <w:p w:rsidR="00CC5792" w:rsidRPr="00F06284" w:rsidRDefault="00CC5792" w:rsidP="00CC5792">
      <w:pPr>
        <w:ind w:left="284" w:firstLine="1134"/>
        <w:jc w:val="both"/>
        <w:rPr>
          <w:rFonts w:ascii="Arial" w:hAnsi="Arial"/>
          <w:sz w:val="22"/>
        </w:rPr>
      </w:pPr>
      <w:r w:rsidRPr="00F06284">
        <w:rPr>
          <w:rFonts w:ascii="Arial" w:hAnsi="Arial"/>
          <w:sz w:val="22"/>
        </w:rPr>
        <w:t>En la actualidad por su magnitud e importancia los grupos más importantes son los de ejecución de obras de interés General y las de interés Insular junto con la gestión directa de los sistemas de desalación de agua de mar y depuración, respectivamente.</w:t>
      </w:r>
    </w:p>
    <w:p w:rsidR="00CC5792" w:rsidRPr="00F06284" w:rsidRDefault="00CC5792" w:rsidP="00CC5792">
      <w:pPr>
        <w:ind w:left="284" w:firstLine="1134"/>
        <w:jc w:val="both"/>
        <w:rPr>
          <w:rFonts w:ascii="Arial" w:hAnsi="Arial"/>
          <w:sz w:val="22"/>
        </w:rPr>
      </w:pPr>
    </w:p>
    <w:p w:rsidR="00CC5792" w:rsidRPr="00F06284" w:rsidRDefault="00CC5792" w:rsidP="00CC5792">
      <w:pPr>
        <w:pStyle w:val="IndiceNivel2"/>
      </w:pPr>
      <w:bookmarkStart w:id="28" w:name="_Toc72489023"/>
      <w:r w:rsidRPr="00F06284">
        <w:t>OBRAS DE INTERÉS GENERAL</w:t>
      </w:r>
      <w:bookmarkEnd w:id="28"/>
    </w:p>
    <w:p w:rsidR="00CC5792" w:rsidRPr="00F06284" w:rsidRDefault="00CC5792" w:rsidP="00CC5792">
      <w:pPr>
        <w:ind w:left="284"/>
        <w:jc w:val="both"/>
        <w:rPr>
          <w:rFonts w:ascii="Arial" w:hAnsi="Arial"/>
          <w:sz w:val="22"/>
        </w:rPr>
      </w:pPr>
    </w:p>
    <w:p w:rsidR="00CC5792" w:rsidRPr="00F06284" w:rsidRDefault="00CC5792" w:rsidP="00CC5792">
      <w:pPr>
        <w:pStyle w:val="EstiloNivel3"/>
      </w:pPr>
      <w:bookmarkStart w:id="29" w:name="_Toc72489024"/>
      <w:r w:rsidRPr="00F06284">
        <w:t>Aspectos generales</w:t>
      </w:r>
      <w:bookmarkEnd w:id="29"/>
    </w:p>
    <w:p w:rsidR="00CC5792" w:rsidRPr="00F06284" w:rsidRDefault="00CC5792" w:rsidP="00CC5792">
      <w:pPr>
        <w:ind w:left="708"/>
        <w:jc w:val="both"/>
        <w:rPr>
          <w:rFonts w:ascii="Arial" w:hAnsi="Arial"/>
          <w:sz w:val="22"/>
        </w:rPr>
      </w:pPr>
    </w:p>
    <w:p w:rsidR="00CC5792" w:rsidRPr="00F06284" w:rsidRDefault="003E395F" w:rsidP="00CC5792">
      <w:pPr>
        <w:ind w:left="284" w:firstLine="1134"/>
        <w:jc w:val="both"/>
        <w:rPr>
          <w:rFonts w:ascii="Arial" w:hAnsi="Arial"/>
          <w:sz w:val="22"/>
        </w:rPr>
      </w:pPr>
      <w:r w:rsidRPr="00F06284">
        <w:rPr>
          <w:rFonts w:ascii="Arial" w:hAnsi="Arial"/>
          <w:sz w:val="22"/>
        </w:rPr>
        <w:t>En el ejercicio 20</w:t>
      </w:r>
      <w:r w:rsidR="005B4D98" w:rsidRPr="00F06284">
        <w:rPr>
          <w:rFonts w:ascii="Arial" w:hAnsi="Arial"/>
          <w:sz w:val="22"/>
        </w:rPr>
        <w:t>20</w:t>
      </w:r>
      <w:r w:rsidR="00CC5792" w:rsidRPr="00F06284">
        <w:rPr>
          <w:rFonts w:ascii="Arial" w:hAnsi="Arial"/>
          <w:sz w:val="22"/>
        </w:rPr>
        <w:t xml:space="preserve">, el CIATF continua con el seguimiento del convenio de colaboración suscrito entre las Administraciones Central (antiguo </w:t>
      </w:r>
      <w:r w:rsidR="00590B75" w:rsidRPr="00F06284">
        <w:rPr>
          <w:rFonts w:ascii="Arial" w:hAnsi="Arial"/>
          <w:sz w:val="22"/>
        </w:rPr>
        <w:t>Ministerio de Agricultura, Pesca y Alimentación y del Ministerio para la Transición Ecológica</w:t>
      </w:r>
      <w:r w:rsidR="00CC5792" w:rsidRPr="00F06284">
        <w:rPr>
          <w:rFonts w:ascii="Arial" w:hAnsi="Arial"/>
          <w:sz w:val="22"/>
        </w:rPr>
        <w:t xml:space="preserve">) y Autonómica (a través de la Consejería de Agricultura, Ganadería, Pesca y Aguas) del 2008, que se ha ido prorrogando, para la ejecución de obras de interés general en materia de aguas en las islas Canarias. </w:t>
      </w:r>
    </w:p>
    <w:p w:rsidR="00CC5792" w:rsidRPr="00F06284" w:rsidRDefault="00CC5792" w:rsidP="00CC5792">
      <w:pPr>
        <w:ind w:left="284" w:firstLine="1134"/>
        <w:jc w:val="both"/>
        <w:rPr>
          <w:rFonts w:ascii="Arial" w:hAnsi="Arial"/>
          <w:sz w:val="22"/>
        </w:rPr>
      </w:pPr>
    </w:p>
    <w:p w:rsidR="003E395F" w:rsidRPr="00F06284" w:rsidRDefault="00CC5792" w:rsidP="00CC5792">
      <w:pPr>
        <w:ind w:left="284" w:firstLine="1134"/>
        <w:jc w:val="both"/>
        <w:rPr>
          <w:rFonts w:ascii="Arial" w:hAnsi="Arial"/>
          <w:sz w:val="22"/>
        </w:rPr>
      </w:pPr>
      <w:r w:rsidRPr="00F06284">
        <w:rPr>
          <w:rFonts w:ascii="Arial" w:hAnsi="Arial"/>
          <w:sz w:val="22"/>
        </w:rPr>
        <w:t xml:space="preserve">Se está coordinando con </w:t>
      </w:r>
      <w:r w:rsidR="00590B75" w:rsidRPr="00F06284">
        <w:rPr>
          <w:rFonts w:ascii="Arial" w:hAnsi="Arial"/>
          <w:sz w:val="22"/>
        </w:rPr>
        <w:t xml:space="preserve">los Ministerios implicados </w:t>
      </w:r>
      <w:r w:rsidR="005B4D98" w:rsidRPr="00F06284">
        <w:rPr>
          <w:rFonts w:ascii="Arial" w:hAnsi="Arial"/>
          <w:sz w:val="22"/>
        </w:rPr>
        <w:t xml:space="preserve">los Convenios </w:t>
      </w:r>
      <w:r w:rsidR="003E395F" w:rsidRPr="00F06284">
        <w:rPr>
          <w:rFonts w:ascii="Arial" w:hAnsi="Arial"/>
          <w:sz w:val="22"/>
        </w:rPr>
        <w:t>denominados “Chicos” y que se firma con el Gobierno de Canarias.</w:t>
      </w:r>
    </w:p>
    <w:p w:rsidR="003E395F" w:rsidRPr="00F06284" w:rsidRDefault="003E395F" w:rsidP="00CC5792">
      <w:pPr>
        <w:ind w:left="284" w:firstLine="1134"/>
        <w:jc w:val="both"/>
        <w:rPr>
          <w:rFonts w:ascii="Arial" w:hAnsi="Arial"/>
          <w:sz w:val="22"/>
        </w:rPr>
      </w:pPr>
    </w:p>
    <w:p w:rsidR="003E395F" w:rsidRPr="00F06284" w:rsidRDefault="003E395F" w:rsidP="00CC5792">
      <w:pPr>
        <w:ind w:left="284" w:firstLine="1134"/>
        <w:jc w:val="both"/>
        <w:rPr>
          <w:rFonts w:ascii="Arial" w:hAnsi="Arial"/>
          <w:sz w:val="22"/>
        </w:rPr>
      </w:pPr>
      <w:r w:rsidRPr="00F06284">
        <w:rPr>
          <w:rFonts w:ascii="Arial" w:hAnsi="Arial"/>
          <w:sz w:val="22"/>
        </w:rPr>
        <w:t>El Convenio “Chico I” se firmó el 19 de septiembre de 2018 con un montante económico de 2.119.040,74 €.</w:t>
      </w:r>
    </w:p>
    <w:p w:rsidR="003E395F" w:rsidRPr="00F06284" w:rsidRDefault="003E395F" w:rsidP="00CC5792">
      <w:pPr>
        <w:ind w:left="284" w:firstLine="1134"/>
        <w:jc w:val="both"/>
        <w:rPr>
          <w:rFonts w:ascii="Arial" w:hAnsi="Arial"/>
          <w:sz w:val="22"/>
        </w:rPr>
      </w:pPr>
      <w:r w:rsidRPr="00F06284">
        <w:rPr>
          <w:rFonts w:ascii="Arial" w:hAnsi="Arial"/>
          <w:sz w:val="22"/>
        </w:rPr>
        <w:t xml:space="preserve">El Convenio “Chico II” se </w:t>
      </w:r>
      <w:r w:rsidR="00383C98" w:rsidRPr="00F06284">
        <w:rPr>
          <w:rFonts w:ascii="Arial" w:hAnsi="Arial"/>
          <w:sz w:val="22"/>
        </w:rPr>
        <w:t>firmó</w:t>
      </w:r>
      <w:r w:rsidRPr="00F06284">
        <w:rPr>
          <w:rFonts w:ascii="Arial" w:hAnsi="Arial"/>
          <w:sz w:val="22"/>
        </w:rPr>
        <w:t xml:space="preserve"> el 10 de julio de 2019 con un montante de 2.069.040,00 €    </w:t>
      </w:r>
    </w:p>
    <w:p w:rsidR="003E395F" w:rsidRPr="00F06284" w:rsidRDefault="003E395F" w:rsidP="00CC5792">
      <w:pPr>
        <w:ind w:left="284" w:firstLine="1134"/>
        <w:jc w:val="both"/>
        <w:rPr>
          <w:rFonts w:ascii="Arial" w:hAnsi="Arial"/>
          <w:sz w:val="22"/>
        </w:rPr>
      </w:pPr>
    </w:p>
    <w:p w:rsidR="003D39EA" w:rsidRDefault="003E395F" w:rsidP="005B4D98">
      <w:pPr>
        <w:ind w:left="284" w:firstLine="1134"/>
        <w:jc w:val="both"/>
        <w:rPr>
          <w:rFonts w:ascii="Arial" w:hAnsi="Arial"/>
          <w:sz w:val="22"/>
        </w:rPr>
      </w:pPr>
      <w:r w:rsidRPr="00F06284">
        <w:rPr>
          <w:rFonts w:ascii="Arial" w:hAnsi="Arial"/>
          <w:sz w:val="22"/>
        </w:rPr>
        <w:t>Durante el año 20</w:t>
      </w:r>
      <w:r w:rsidR="005B4D98" w:rsidRPr="00F06284">
        <w:rPr>
          <w:rFonts w:ascii="Arial" w:hAnsi="Arial"/>
          <w:sz w:val="22"/>
        </w:rPr>
        <w:t>20</w:t>
      </w:r>
      <w:r w:rsidRPr="00F06284">
        <w:rPr>
          <w:rFonts w:ascii="Arial" w:hAnsi="Arial"/>
          <w:sz w:val="22"/>
        </w:rPr>
        <w:t xml:space="preserve"> se han </w:t>
      </w:r>
      <w:r w:rsidR="005B4D98" w:rsidRPr="00F06284">
        <w:rPr>
          <w:rFonts w:ascii="Arial" w:hAnsi="Arial"/>
          <w:sz w:val="22"/>
        </w:rPr>
        <w:t xml:space="preserve">ido licitando </w:t>
      </w:r>
      <w:r w:rsidRPr="00F06284">
        <w:rPr>
          <w:rFonts w:ascii="Arial" w:hAnsi="Arial"/>
          <w:sz w:val="22"/>
        </w:rPr>
        <w:t xml:space="preserve">actuaciones sobre esos dos convenios. </w:t>
      </w:r>
    </w:p>
    <w:p w:rsidR="00F07B54" w:rsidRDefault="00F07B54"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El Consejo de Administración de la sociedad mercantil estatal Aguas de las Cuencas de España (ACUAES), del Ministerio para la Transición y el Reto Demográfico, ha firmado el 8 de julio de 2020 el convenio con el Cabildo Insular de Tenerife y el Consejo Insultar de Aguas de Tenerife para la ejecución y explotación de diversas actuaciones de mejora del saneamiento y depuración de las aguas residuales en la Isla de Tenerife.</w:t>
      </w:r>
    </w:p>
    <w:p w:rsidR="005B4D98" w:rsidRPr="00F06284" w:rsidRDefault="005B4D98"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El objeto de la inversión es dotar a las delimitaciones territoriales de Arona Este – San Miguel, Oeste, Acentejo, Granadilla de Abona y Valle de la Orotava de un sistema de saneamiento y depuración integral que permita resolver el problema de incumplimiento de la Directiva europea sobre protección de agua, así como regenerar las aguas residuales depuradas para permitir su reutilización para riego agrícola.</w:t>
      </w:r>
    </w:p>
    <w:p w:rsidR="0085296B" w:rsidRPr="00F06284" w:rsidRDefault="0085296B"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Se han redactado y se encuentran en un avanzado estado de tramitación los proyectos integrantes de las actuaciones, que han sido declaradas de interés general.</w:t>
      </w:r>
    </w:p>
    <w:p w:rsidR="005B4D98" w:rsidRPr="00F06284" w:rsidRDefault="005B4D98"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La inversión total prevista alcanza los 170 millones de euros, cofinanciados por el Fondo Europeo de Desarrollo Regional FEDER 2014-2020, dentro del Programa Operativo Plurirregional de España (POPE).</w:t>
      </w:r>
    </w:p>
    <w:p w:rsidR="005B4D98" w:rsidRPr="00F06284" w:rsidRDefault="005B4D98"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 xml:space="preserve">La actuación “SANEAMIENTO Y DEPURACION DEL SISTEMA DE ARONA ESTE SAN MIGUEL. EDAR MONTAÑA REVERÓN. TENERIFE” tiene como objetivo dotar a la zona de un sistema de saneamiento y depuración integral con </w:t>
      </w:r>
      <w:r w:rsidR="000347CC" w:rsidRPr="00F06284">
        <w:rPr>
          <w:rFonts w:ascii="Arial" w:hAnsi="Arial"/>
          <w:sz w:val="22"/>
        </w:rPr>
        <w:t>una inversión</w:t>
      </w:r>
      <w:r w:rsidRPr="00F06284">
        <w:rPr>
          <w:rFonts w:ascii="Arial" w:hAnsi="Arial"/>
          <w:sz w:val="22"/>
        </w:rPr>
        <w:t xml:space="preserve"> prevista que alcanza los 80 millones de euros.</w:t>
      </w:r>
    </w:p>
    <w:p w:rsidR="005B4D98" w:rsidRPr="00F06284" w:rsidRDefault="005B4D98"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En la actuación “SANEAMIENTO Y DEPURACION TENERIFE OESTE”, donde se invertirán 27 millones de euros, se aumentará el saneamiento y depuración de los núcleos poblaciones de los municipios de Santiago del Teide y Guía de Isora.</w:t>
      </w:r>
    </w:p>
    <w:p w:rsidR="005B4D98" w:rsidRPr="00F06284" w:rsidRDefault="005B4D98"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Con las obras del “SANEAMIENTO Y DEPURACION ACENTEJO” se conseguirá la mejora en materia de saneamiento y depuración del Sistema Comarcal de Acentejo, que incluye los términos municipales de La Matanza de Acentejo, La Victoria de Acentejo y Santa Úrsula, y la resolución de los problemas de incumplimiento de la Directivas sobre protección de agua. Se invertirán 23 millones de euros.</w:t>
      </w:r>
    </w:p>
    <w:p w:rsidR="005B4D98" w:rsidRPr="00F06284" w:rsidRDefault="005B4D98"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En la actuación “SANEAMIENTO Y DEPURACION GRANADILLA” se destinarán 30 millones de euros para el saneamiento y depuración del Sistema Comarcal de Granadilla.</w:t>
      </w:r>
    </w:p>
    <w:p w:rsidR="005B4D98" w:rsidRPr="00F06284" w:rsidRDefault="005B4D98"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Las obras proyectadas en la “AGRUPACION DE VERTIDOS VALLE DE LA OROTAVA” permitirán recoger las aguas residuales generadas por las aglomeraciones urbanas que integran el Sistema Territorial de Infraestructuras de Saneamiento del Valle de La Orotava (Valle de la Orotava, Cuesta de la Villa, La Caridad, La Florida e Icod Alto) para derivarlas hacia la EDAR Comarcal del Valle de La Orotava, situada en el Puerto de la Cruz, donde el efluente recibirá el tratamiento exigido por la normativa europea, antes de proceder a su vertido a través del Emisario Submarino de Punta Brava. El coste será de 10 millones de euros.</w:t>
      </w:r>
    </w:p>
    <w:p w:rsidR="005B4D98" w:rsidRPr="00F06284" w:rsidRDefault="005B4D98" w:rsidP="005B4D98">
      <w:pPr>
        <w:ind w:left="284" w:firstLine="1134"/>
        <w:jc w:val="both"/>
        <w:rPr>
          <w:rFonts w:ascii="Arial" w:hAnsi="Arial"/>
          <w:sz w:val="22"/>
        </w:rPr>
      </w:pPr>
    </w:p>
    <w:p w:rsidR="005B4D98" w:rsidRPr="00F06284" w:rsidRDefault="005B4D98" w:rsidP="005B4D98">
      <w:pPr>
        <w:ind w:left="284" w:firstLine="1134"/>
        <w:jc w:val="both"/>
        <w:rPr>
          <w:rFonts w:ascii="Arial" w:hAnsi="Arial"/>
          <w:sz w:val="22"/>
        </w:rPr>
      </w:pPr>
      <w:r w:rsidRPr="00F06284">
        <w:rPr>
          <w:rFonts w:ascii="Arial" w:hAnsi="Arial"/>
          <w:sz w:val="22"/>
        </w:rPr>
        <w:t xml:space="preserve">En línea con el avance de actuaciones en Canarias, el Consejo de Administración de ACUAES ha aprobado también la licitación por 2.387.935 euros del contrato de servicios de asistencia técnica a la dirección facultativa en la supervisión y </w:t>
      </w:r>
      <w:r w:rsidRPr="00F06284">
        <w:rPr>
          <w:rFonts w:ascii="Arial" w:hAnsi="Arial"/>
          <w:sz w:val="22"/>
        </w:rPr>
        <w:lastRenderedPageBreak/>
        <w:t>control de las obras, en coordinación de seguridad y salud y en la supervisión y control medioambiental de las obras correspondientes a los sistemas de depuración y reutilización de aguas residuales del Oeste de Tenerife y Granadilla (Tenerife).</w:t>
      </w:r>
    </w:p>
    <w:p w:rsidR="00063E94" w:rsidRPr="00F06284" w:rsidRDefault="00063E94" w:rsidP="005B4D98">
      <w:pPr>
        <w:ind w:left="284" w:firstLine="1134"/>
        <w:jc w:val="both"/>
        <w:rPr>
          <w:rFonts w:ascii="Arial" w:hAnsi="Arial"/>
          <w:sz w:val="22"/>
        </w:rPr>
      </w:pPr>
    </w:p>
    <w:p w:rsidR="005B4D98" w:rsidRPr="00F06284" w:rsidRDefault="00063E94" w:rsidP="005B4D98">
      <w:pPr>
        <w:ind w:left="284" w:firstLine="1134"/>
        <w:jc w:val="both"/>
        <w:rPr>
          <w:rFonts w:ascii="Arial" w:hAnsi="Arial"/>
          <w:sz w:val="22"/>
        </w:rPr>
      </w:pPr>
      <w:r w:rsidRPr="00F06284">
        <w:rPr>
          <w:rFonts w:ascii="Arial" w:hAnsi="Arial"/>
          <w:sz w:val="22"/>
        </w:rPr>
        <w:t>Se encuentran en</w:t>
      </w:r>
      <w:r w:rsidR="005B4D98" w:rsidRPr="00F06284">
        <w:rPr>
          <w:rFonts w:ascii="Arial" w:hAnsi="Arial"/>
          <w:sz w:val="22"/>
        </w:rPr>
        <w:t xml:space="preserve"> </w:t>
      </w:r>
      <w:r w:rsidR="0085296B" w:rsidRPr="00F06284">
        <w:rPr>
          <w:rFonts w:ascii="Arial" w:hAnsi="Arial"/>
          <w:sz w:val="22"/>
        </w:rPr>
        <w:t>licitación los</w:t>
      </w:r>
      <w:r w:rsidR="005B4D98" w:rsidRPr="00F06284">
        <w:rPr>
          <w:rFonts w:ascii="Arial" w:hAnsi="Arial"/>
          <w:sz w:val="22"/>
        </w:rPr>
        <w:t xml:space="preserve"> contratos de ejecución, por valor de más de 40 millones de euros, de las siguientes actuaciones de los sistemas Oeste y Granadilla:</w:t>
      </w:r>
    </w:p>
    <w:p w:rsidR="005B4D98" w:rsidRPr="00F06284" w:rsidRDefault="005B4D98" w:rsidP="005B4D98">
      <w:pPr>
        <w:ind w:left="284" w:firstLine="1134"/>
        <w:jc w:val="both"/>
        <w:rPr>
          <w:rFonts w:ascii="Arial" w:hAnsi="Arial"/>
          <w:sz w:val="22"/>
        </w:rPr>
      </w:pPr>
      <w:r w:rsidRPr="00F06284">
        <w:rPr>
          <w:rFonts w:ascii="Arial" w:hAnsi="Arial"/>
          <w:sz w:val="22"/>
        </w:rPr>
        <w:t>•           Proyecto de construcción Sistema Oeste. Colectores de Medianías</w:t>
      </w:r>
    </w:p>
    <w:p w:rsidR="005B4D98" w:rsidRPr="00F06284" w:rsidRDefault="005B4D98" w:rsidP="005B4D98">
      <w:pPr>
        <w:ind w:left="284" w:firstLine="1134"/>
        <w:jc w:val="both"/>
        <w:rPr>
          <w:rFonts w:ascii="Arial" w:hAnsi="Arial"/>
          <w:sz w:val="22"/>
        </w:rPr>
      </w:pPr>
      <w:r w:rsidRPr="00F06284">
        <w:rPr>
          <w:rFonts w:ascii="Arial" w:hAnsi="Arial"/>
          <w:sz w:val="22"/>
        </w:rPr>
        <w:t>•           Proyecto de construcción de la ETBAR de Playa de San Juan</w:t>
      </w:r>
    </w:p>
    <w:p w:rsidR="005B4D98" w:rsidRPr="00F06284" w:rsidRDefault="005B4D98" w:rsidP="005B4D98">
      <w:pPr>
        <w:ind w:left="284" w:firstLine="1134"/>
        <w:jc w:val="both"/>
        <w:rPr>
          <w:rFonts w:ascii="Arial" w:hAnsi="Arial"/>
          <w:sz w:val="22"/>
        </w:rPr>
      </w:pPr>
      <w:r w:rsidRPr="00F06284">
        <w:rPr>
          <w:rFonts w:ascii="Arial" w:hAnsi="Arial"/>
          <w:sz w:val="22"/>
        </w:rPr>
        <w:t>•           Proyecto de construcción de la EDAR del Oeste</w:t>
      </w:r>
    </w:p>
    <w:p w:rsidR="005B4D98" w:rsidRPr="00F06284" w:rsidRDefault="005B4D98" w:rsidP="005B4D98">
      <w:pPr>
        <w:ind w:left="284" w:firstLine="1134"/>
        <w:jc w:val="both"/>
        <w:rPr>
          <w:rFonts w:ascii="Arial" w:hAnsi="Arial"/>
          <w:sz w:val="22"/>
        </w:rPr>
      </w:pPr>
      <w:r w:rsidRPr="00F06284">
        <w:rPr>
          <w:rFonts w:ascii="Arial" w:hAnsi="Arial"/>
          <w:sz w:val="22"/>
        </w:rPr>
        <w:t>•           Proyecto de construcción de la EDAR de los Letrados</w:t>
      </w:r>
    </w:p>
    <w:p w:rsidR="00304144" w:rsidRPr="00F06284" w:rsidRDefault="00304144" w:rsidP="00CC5792">
      <w:pPr>
        <w:pStyle w:val="Sangra3detindependiente"/>
        <w:ind w:left="1416"/>
        <w:rPr>
          <w:rFonts w:ascii="Arial" w:hAnsi="Arial"/>
          <w:sz w:val="16"/>
        </w:rPr>
      </w:pPr>
    </w:p>
    <w:p w:rsidR="00CC5792" w:rsidRPr="00F06284" w:rsidRDefault="00CC5792" w:rsidP="00CC5792">
      <w:pPr>
        <w:pStyle w:val="EstiloNivel3"/>
      </w:pPr>
      <w:bookmarkStart w:id="30" w:name="_Toc72489025"/>
      <w:r w:rsidRPr="00F06284">
        <w:t>Obras de Interés General</w:t>
      </w:r>
      <w:bookmarkEnd w:id="30"/>
      <w:r w:rsidRPr="00F06284">
        <w:t xml:space="preserve"> </w:t>
      </w:r>
    </w:p>
    <w:p w:rsidR="00CC5792" w:rsidRPr="00F06284" w:rsidRDefault="00CC5792" w:rsidP="00CC5792">
      <w:pPr>
        <w:tabs>
          <w:tab w:val="num" w:pos="1418"/>
        </w:tabs>
        <w:ind w:left="777"/>
        <w:jc w:val="both"/>
        <w:rPr>
          <w:rFonts w:ascii="Arial" w:hAnsi="Arial"/>
          <w:sz w:val="22"/>
        </w:rPr>
      </w:pPr>
    </w:p>
    <w:p w:rsidR="00CC5792" w:rsidRPr="00F06284" w:rsidRDefault="0085296B" w:rsidP="00CC5792">
      <w:pPr>
        <w:tabs>
          <w:tab w:val="num" w:pos="1418"/>
        </w:tabs>
        <w:ind w:left="777"/>
        <w:jc w:val="both"/>
        <w:rPr>
          <w:rFonts w:ascii="Arial" w:hAnsi="Arial"/>
          <w:sz w:val="22"/>
        </w:rPr>
      </w:pPr>
      <w:r w:rsidRPr="00F06284">
        <w:rPr>
          <w:rFonts w:ascii="Arial" w:hAnsi="Arial"/>
          <w:sz w:val="22"/>
        </w:rPr>
        <w:tab/>
      </w:r>
      <w:r w:rsidR="00CC5792" w:rsidRPr="00F06284">
        <w:rPr>
          <w:rFonts w:ascii="Arial" w:hAnsi="Arial"/>
          <w:sz w:val="22"/>
        </w:rPr>
        <w:t>Las obras del Convenio que actualmente se están ejecutando por parte de la Consejería son las siguientes:</w:t>
      </w:r>
    </w:p>
    <w:p w:rsidR="00CC5792" w:rsidRPr="00F06284" w:rsidRDefault="00CC5792" w:rsidP="00CC5792">
      <w:pPr>
        <w:tabs>
          <w:tab w:val="num" w:pos="1418"/>
        </w:tabs>
        <w:ind w:left="777"/>
        <w:jc w:val="both"/>
        <w:rPr>
          <w:rFonts w:ascii="Arial" w:hAnsi="Arial"/>
          <w:sz w:val="22"/>
        </w:rPr>
      </w:pPr>
    </w:p>
    <w:p w:rsidR="00063E94" w:rsidRPr="00F06284" w:rsidRDefault="00CC5792" w:rsidP="00063E94">
      <w:pPr>
        <w:numPr>
          <w:ilvl w:val="0"/>
          <w:numId w:val="15"/>
        </w:numPr>
        <w:jc w:val="both"/>
        <w:rPr>
          <w:rFonts w:ascii="Arial" w:hAnsi="Arial"/>
          <w:sz w:val="22"/>
        </w:rPr>
      </w:pPr>
      <w:r w:rsidRPr="00F06284">
        <w:rPr>
          <w:rFonts w:ascii="Arial" w:hAnsi="Arial"/>
          <w:sz w:val="22"/>
        </w:rPr>
        <w:t>Desaladora de Granadilla y Obras Complementarias: Finalizada en el año 2016, durante el año 201</w:t>
      </w:r>
      <w:r w:rsidR="00304144" w:rsidRPr="00F06284">
        <w:rPr>
          <w:rFonts w:ascii="Arial" w:hAnsi="Arial"/>
          <w:sz w:val="22"/>
        </w:rPr>
        <w:t xml:space="preserve">9 sigue </w:t>
      </w:r>
      <w:r w:rsidRPr="00F06284">
        <w:rPr>
          <w:rFonts w:ascii="Arial" w:hAnsi="Arial"/>
          <w:sz w:val="22"/>
        </w:rPr>
        <w:t xml:space="preserve">en servicio por parte del CIATF la instalación. </w:t>
      </w:r>
      <w:r w:rsidR="00063E94" w:rsidRPr="00F06284">
        <w:rPr>
          <w:rFonts w:ascii="Arial" w:hAnsi="Arial"/>
          <w:sz w:val="22"/>
        </w:rPr>
        <w:t xml:space="preserve">Se han </w:t>
      </w:r>
      <w:r w:rsidR="0085296B" w:rsidRPr="00F06284">
        <w:rPr>
          <w:rFonts w:ascii="Arial" w:hAnsi="Arial"/>
          <w:sz w:val="22"/>
        </w:rPr>
        <w:t>terminado</w:t>
      </w:r>
      <w:r w:rsidR="00063E94" w:rsidRPr="00F06284">
        <w:rPr>
          <w:rFonts w:ascii="Arial" w:hAnsi="Arial"/>
          <w:sz w:val="22"/>
        </w:rPr>
        <w:t xml:space="preserve"> las actuaciones relacionadas para conectar a los Depósitos Municipales y permiten dar agua desalada a más usuarios.</w:t>
      </w:r>
    </w:p>
    <w:p w:rsidR="00CC5792" w:rsidRPr="00F06284" w:rsidRDefault="00CC5792" w:rsidP="0085296B">
      <w:pPr>
        <w:ind w:left="1137"/>
        <w:jc w:val="both"/>
        <w:rPr>
          <w:rFonts w:ascii="Arial" w:hAnsi="Arial"/>
          <w:sz w:val="22"/>
        </w:rPr>
      </w:pPr>
    </w:p>
    <w:p w:rsidR="00C41919" w:rsidRPr="00F06284" w:rsidRDefault="00CC5792" w:rsidP="00A06D08">
      <w:pPr>
        <w:numPr>
          <w:ilvl w:val="0"/>
          <w:numId w:val="15"/>
        </w:numPr>
        <w:jc w:val="both"/>
        <w:rPr>
          <w:rFonts w:ascii="Arial" w:hAnsi="Arial"/>
          <w:sz w:val="22"/>
        </w:rPr>
      </w:pPr>
      <w:r w:rsidRPr="00F06284">
        <w:rPr>
          <w:rFonts w:ascii="Arial" w:hAnsi="Arial"/>
          <w:sz w:val="22"/>
        </w:rPr>
        <w:t xml:space="preserve">Desaladora del Oeste y Obras Complementarias (en Fonsalía, T.M. de Guía de Isora): Finalizada en 2017, </w:t>
      </w:r>
      <w:r w:rsidR="00C41919" w:rsidRPr="00F06284">
        <w:rPr>
          <w:rFonts w:ascii="Arial" w:hAnsi="Arial"/>
          <w:sz w:val="22"/>
        </w:rPr>
        <w:t xml:space="preserve">y se ha puesto en servicio por parte del CIATF la instalación. Se </w:t>
      </w:r>
      <w:r w:rsidR="00063E94" w:rsidRPr="00F06284">
        <w:rPr>
          <w:rFonts w:ascii="Arial" w:hAnsi="Arial"/>
          <w:sz w:val="22"/>
        </w:rPr>
        <w:t xml:space="preserve">han </w:t>
      </w:r>
      <w:r w:rsidR="000347CC" w:rsidRPr="00F06284">
        <w:rPr>
          <w:rFonts w:ascii="Arial" w:hAnsi="Arial"/>
          <w:sz w:val="22"/>
        </w:rPr>
        <w:t>terminado</w:t>
      </w:r>
      <w:r w:rsidR="00C41919" w:rsidRPr="00F06284">
        <w:rPr>
          <w:rFonts w:ascii="Arial" w:hAnsi="Arial"/>
          <w:sz w:val="22"/>
        </w:rPr>
        <w:t xml:space="preserve"> </w:t>
      </w:r>
      <w:r w:rsidR="00063E94" w:rsidRPr="00F06284">
        <w:rPr>
          <w:rFonts w:ascii="Arial" w:hAnsi="Arial"/>
          <w:sz w:val="22"/>
        </w:rPr>
        <w:t xml:space="preserve">las </w:t>
      </w:r>
      <w:r w:rsidR="00C41919" w:rsidRPr="00F06284">
        <w:rPr>
          <w:rFonts w:ascii="Arial" w:hAnsi="Arial"/>
          <w:sz w:val="22"/>
        </w:rPr>
        <w:t>actuaciones relacionadas para conectar a los Depósitos Municipales y permit</w:t>
      </w:r>
      <w:r w:rsidR="00063E94" w:rsidRPr="00F06284">
        <w:rPr>
          <w:rFonts w:ascii="Arial" w:hAnsi="Arial"/>
          <w:sz w:val="22"/>
        </w:rPr>
        <w:t>en</w:t>
      </w:r>
      <w:r w:rsidR="00C41919" w:rsidRPr="00F06284">
        <w:rPr>
          <w:rFonts w:ascii="Arial" w:hAnsi="Arial"/>
          <w:sz w:val="22"/>
        </w:rPr>
        <w:t xml:space="preserve"> dar agua desalada a más usuarios.</w:t>
      </w:r>
    </w:p>
    <w:p w:rsidR="00CC5792" w:rsidRPr="00F06284" w:rsidRDefault="00CC5792" w:rsidP="00D13A2C">
      <w:pPr>
        <w:ind w:left="1137"/>
        <w:jc w:val="both"/>
        <w:rPr>
          <w:rFonts w:ascii="Arial" w:hAnsi="Arial"/>
          <w:sz w:val="22"/>
        </w:rPr>
      </w:pPr>
    </w:p>
    <w:p w:rsidR="00CC5792" w:rsidRPr="00F06284" w:rsidRDefault="00CC5792" w:rsidP="00A06D08">
      <w:pPr>
        <w:numPr>
          <w:ilvl w:val="0"/>
          <w:numId w:val="15"/>
        </w:numPr>
        <w:jc w:val="both"/>
        <w:rPr>
          <w:rFonts w:ascii="Arial" w:hAnsi="Arial"/>
          <w:sz w:val="22"/>
        </w:rPr>
      </w:pPr>
      <w:r w:rsidRPr="00F06284">
        <w:rPr>
          <w:rFonts w:ascii="Arial" w:hAnsi="Arial"/>
          <w:sz w:val="22"/>
        </w:rPr>
        <w:t xml:space="preserve">EDAR de Adeje-Arona. 2ª Fase: </w:t>
      </w:r>
      <w:r w:rsidR="00063E94" w:rsidRPr="00F06284">
        <w:rPr>
          <w:rFonts w:ascii="Arial" w:hAnsi="Arial"/>
          <w:sz w:val="22"/>
        </w:rPr>
        <w:t>Terminó la actuación en mayo y fue entregada al CIATF</w:t>
      </w:r>
      <w:r w:rsidR="0085296B" w:rsidRPr="00F06284">
        <w:rPr>
          <w:rFonts w:ascii="Arial" w:hAnsi="Arial"/>
          <w:sz w:val="22"/>
        </w:rPr>
        <w:t xml:space="preserve"> </w:t>
      </w:r>
      <w:r w:rsidR="00063E94" w:rsidRPr="00F06284">
        <w:rPr>
          <w:rFonts w:ascii="Arial" w:hAnsi="Arial"/>
          <w:sz w:val="22"/>
        </w:rPr>
        <w:t>y opera satisfactoriamente.</w:t>
      </w:r>
    </w:p>
    <w:p w:rsidR="0085296B" w:rsidRPr="00F06284" w:rsidRDefault="0085296B" w:rsidP="0085296B">
      <w:pPr>
        <w:pStyle w:val="Prrafodelista"/>
        <w:rPr>
          <w:rFonts w:ascii="Arial" w:hAnsi="Arial"/>
          <w:sz w:val="22"/>
        </w:rPr>
      </w:pPr>
    </w:p>
    <w:p w:rsidR="00CC5792" w:rsidRPr="00F06284" w:rsidRDefault="00CC5792" w:rsidP="00A06D08">
      <w:pPr>
        <w:numPr>
          <w:ilvl w:val="0"/>
          <w:numId w:val="15"/>
        </w:numPr>
        <w:jc w:val="both"/>
        <w:rPr>
          <w:rFonts w:ascii="Arial" w:hAnsi="Arial"/>
          <w:sz w:val="22"/>
        </w:rPr>
      </w:pPr>
      <w:r w:rsidRPr="00F06284">
        <w:rPr>
          <w:rFonts w:ascii="Arial" w:hAnsi="Arial"/>
          <w:sz w:val="22"/>
        </w:rPr>
        <w:t xml:space="preserve">EDAR del Nordeste. 2ª Fase: Terminada en el año 2017, está operando </w:t>
      </w:r>
      <w:r w:rsidR="00C41919" w:rsidRPr="00F06284">
        <w:rPr>
          <w:rFonts w:ascii="Arial" w:hAnsi="Arial"/>
          <w:sz w:val="22"/>
        </w:rPr>
        <w:t>satisfactoriamente</w:t>
      </w:r>
      <w:r w:rsidRPr="00F06284">
        <w:rPr>
          <w:rFonts w:ascii="Arial" w:hAnsi="Arial"/>
          <w:sz w:val="22"/>
        </w:rPr>
        <w:t>.</w:t>
      </w:r>
    </w:p>
    <w:p w:rsidR="00CC5792" w:rsidRPr="00F06284" w:rsidRDefault="00CC5792" w:rsidP="00CC5792">
      <w:pPr>
        <w:pStyle w:val="Prrafodelista"/>
        <w:rPr>
          <w:rFonts w:ascii="Arial" w:hAnsi="Arial"/>
          <w:sz w:val="22"/>
        </w:rPr>
      </w:pPr>
    </w:p>
    <w:p w:rsidR="00CC5792" w:rsidRPr="00F06284" w:rsidRDefault="00CC5792" w:rsidP="00D01726">
      <w:pPr>
        <w:tabs>
          <w:tab w:val="num" w:pos="1418"/>
        </w:tabs>
        <w:ind w:left="777"/>
        <w:jc w:val="both"/>
        <w:rPr>
          <w:rFonts w:ascii="Arial" w:hAnsi="Arial"/>
          <w:sz w:val="22"/>
        </w:rPr>
      </w:pPr>
      <w:r w:rsidRPr="00F06284">
        <w:rPr>
          <w:rFonts w:ascii="Arial" w:hAnsi="Arial"/>
          <w:sz w:val="22"/>
        </w:rPr>
        <w:t>Están pendiente de financiación para ejercicios posteriores la siguiente actuación:</w:t>
      </w:r>
    </w:p>
    <w:p w:rsidR="00CC5792" w:rsidRPr="00F06284" w:rsidRDefault="00CC5792" w:rsidP="00A06D08">
      <w:pPr>
        <w:numPr>
          <w:ilvl w:val="0"/>
          <w:numId w:val="15"/>
        </w:numPr>
        <w:jc w:val="both"/>
        <w:rPr>
          <w:rFonts w:ascii="Arial" w:hAnsi="Arial"/>
          <w:sz w:val="22"/>
        </w:rPr>
      </w:pPr>
      <w:r w:rsidRPr="00F06284">
        <w:rPr>
          <w:rFonts w:ascii="Arial" w:hAnsi="Arial"/>
          <w:sz w:val="22"/>
        </w:rPr>
        <w:t xml:space="preserve">Remodelación y Ampliación de la EDAR de Buenos Aires. T.M. de Santa Cruz de Tenerife: Con el proyecto ya redactado, </w:t>
      </w:r>
      <w:r w:rsidR="00304144" w:rsidRPr="00F06284">
        <w:rPr>
          <w:rFonts w:ascii="Arial" w:hAnsi="Arial"/>
          <w:sz w:val="22"/>
        </w:rPr>
        <w:t xml:space="preserve">obra licitada y adjudicada, </w:t>
      </w:r>
      <w:r w:rsidR="0085296B" w:rsidRPr="00F06284">
        <w:rPr>
          <w:rFonts w:ascii="Arial" w:hAnsi="Arial"/>
          <w:sz w:val="22"/>
        </w:rPr>
        <w:t>y empezado</w:t>
      </w:r>
      <w:r w:rsidR="00063E94" w:rsidRPr="00F06284">
        <w:rPr>
          <w:rFonts w:ascii="Arial" w:hAnsi="Arial"/>
          <w:sz w:val="22"/>
        </w:rPr>
        <w:t xml:space="preserve"> la ejecución</w:t>
      </w:r>
      <w:r w:rsidR="00304144" w:rsidRPr="00F06284">
        <w:rPr>
          <w:rFonts w:ascii="Arial" w:hAnsi="Arial"/>
          <w:sz w:val="22"/>
        </w:rPr>
        <w:t xml:space="preserve"> en el año 2020.</w:t>
      </w:r>
    </w:p>
    <w:p w:rsidR="00CC5792" w:rsidRPr="00F06284" w:rsidRDefault="00CC5792" w:rsidP="00CC5792">
      <w:pPr>
        <w:tabs>
          <w:tab w:val="num" w:pos="1418"/>
        </w:tabs>
        <w:ind w:left="777"/>
        <w:jc w:val="both"/>
        <w:rPr>
          <w:rFonts w:ascii="Arial" w:hAnsi="Arial"/>
          <w:sz w:val="22"/>
        </w:rPr>
      </w:pPr>
    </w:p>
    <w:p w:rsidR="00CC5792" w:rsidRPr="00F06284" w:rsidRDefault="00CC5792" w:rsidP="00CC5792">
      <w:pPr>
        <w:pStyle w:val="IndiceNivel2"/>
      </w:pPr>
      <w:bookmarkStart w:id="31" w:name="_Toc72489026"/>
      <w:r w:rsidRPr="00F06284">
        <w:t>OBRAS DE INTERÉS REGIONAL</w:t>
      </w:r>
      <w:bookmarkEnd w:id="31"/>
    </w:p>
    <w:p w:rsidR="00CC5792" w:rsidRPr="00F06284" w:rsidRDefault="00CC5792" w:rsidP="00CC5792">
      <w:pPr>
        <w:jc w:val="both"/>
        <w:rPr>
          <w:rFonts w:ascii="Arial" w:hAnsi="Arial"/>
          <w:sz w:val="22"/>
        </w:rPr>
      </w:pPr>
    </w:p>
    <w:p w:rsidR="00CC5792" w:rsidRPr="00F06284" w:rsidRDefault="00CC5792" w:rsidP="00CC5792">
      <w:pPr>
        <w:pStyle w:val="EstiloNivel3"/>
      </w:pPr>
      <w:bookmarkStart w:id="32" w:name="_Toc72489027"/>
      <w:r w:rsidRPr="00F06284">
        <w:t>Plan Regional de Saneamiento, Depuración y Reutilización</w:t>
      </w:r>
      <w:bookmarkEnd w:id="32"/>
    </w:p>
    <w:p w:rsidR="00CC5792" w:rsidRPr="00F06284" w:rsidRDefault="00CC5792" w:rsidP="00CC5792">
      <w:pPr>
        <w:tabs>
          <w:tab w:val="left" w:pos="993"/>
        </w:tabs>
        <w:ind w:left="568"/>
        <w:jc w:val="both"/>
        <w:rPr>
          <w:rFonts w:ascii="Arial" w:hAnsi="Arial"/>
          <w:sz w:val="22"/>
        </w:rPr>
      </w:pPr>
    </w:p>
    <w:p w:rsidR="00CC5792" w:rsidRPr="00F06284" w:rsidRDefault="00281BDC" w:rsidP="00CC5792">
      <w:pPr>
        <w:tabs>
          <w:tab w:val="left" w:pos="1276"/>
        </w:tabs>
        <w:ind w:left="1276"/>
        <w:jc w:val="both"/>
        <w:rPr>
          <w:rFonts w:ascii="Arial" w:hAnsi="Arial"/>
          <w:sz w:val="22"/>
        </w:rPr>
      </w:pPr>
      <w:bookmarkStart w:id="33" w:name="OLE_LINK21"/>
      <w:r w:rsidRPr="00F06284">
        <w:rPr>
          <w:rFonts w:ascii="Arial" w:hAnsi="Arial"/>
          <w:sz w:val="22"/>
        </w:rPr>
        <w:tab/>
      </w:r>
      <w:r w:rsidRPr="00F06284">
        <w:rPr>
          <w:rFonts w:ascii="Arial" w:hAnsi="Arial"/>
          <w:sz w:val="22"/>
        </w:rPr>
        <w:tab/>
      </w:r>
      <w:r w:rsidR="00CC5792" w:rsidRPr="00F06284">
        <w:rPr>
          <w:rFonts w:ascii="Arial" w:hAnsi="Arial"/>
          <w:sz w:val="22"/>
        </w:rPr>
        <w:t xml:space="preserve">Se está analizando las nuevas necesidades en Saneamiento para a través de la colaboración entre el Cabildo de Tenerife y la Consejería de Agricultura, Ganadería, Pesca y Aguas se componga el marco administrativo para un nuevo Plan Regional de Saneamiento. </w:t>
      </w:r>
    </w:p>
    <w:p w:rsidR="00CC5792" w:rsidRPr="00F06284" w:rsidRDefault="00CC5792" w:rsidP="00CC5792">
      <w:pPr>
        <w:tabs>
          <w:tab w:val="left" w:pos="1276"/>
        </w:tabs>
        <w:ind w:left="1276"/>
        <w:jc w:val="both"/>
        <w:rPr>
          <w:rFonts w:ascii="Arial" w:hAnsi="Arial"/>
          <w:sz w:val="22"/>
        </w:rPr>
      </w:pPr>
    </w:p>
    <w:p w:rsidR="00CC5792" w:rsidRPr="00F06284" w:rsidRDefault="00281BDC" w:rsidP="00CC5792">
      <w:pPr>
        <w:tabs>
          <w:tab w:val="left" w:pos="1276"/>
        </w:tabs>
        <w:ind w:left="1276"/>
        <w:jc w:val="both"/>
        <w:rPr>
          <w:rFonts w:ascii="Arial" w:hAnsi="Arial"/>
          <w:sz w:val="22"/>
        </w:rPr>
      </w:pPr>
      <w:r w:rsidRPr="00F06284">
        <w:rPr>
          <w:rFonts w:ascii="Arial" w:hAnsi="Arial"/>
          <w:sz w:val="22"/>
        </w:rPr>
        <w:tab/>
      </w:r>
      <w:r w:rsidRPr="00F06284">
        <w:rPr>
          <w:rFonts w:ascii="Arial" w:hAnsi="Arial"/>
          <w:sz w:val="22"/>
        </w:rPr>
        <w:tab/>
      </w:r>
      <w:r w:rsidR="00CC5792" w:rsidRPr="00F06284">
        <w:rPr>
          <w:rFonts w:ascii="Arial" w:hAnsi="Arial"/>
          <w:sz w:val="22"/>
        </w:rPr>
        <w:t xml:space="preserve">Para ello el Consejo Insular de Aguas </w:t>
      </w:r>
      <w:r w:rsidR="00304144" w:rsidRPr="00F06284">
        <w:rPr>
          <w:rFonts w:ascii="Arial" w:hAnsi="Arial"/>
          <w:sz w:val="22"/>
        </w:rPr>
        <w:t xml:space="preserve">elaboró </w:t>
      </w:r>
      <w:r w:rsidR="00AA51F6" w:rsidRPr="00F06284">
        <w:rPr>
          <w:rFonts w:ascii="Arial" w:hAnsi="Arial"/>
          <w:sz w:val="22"/>
        </w:rPr>
        <w:t>el Documento</w:t>
      </w:r>
      <w:r w:rsidR="00CC5792" w:rsidRPr="00F06284">
        <w:rPr>
          <w:rFonts w:ascii="Arial" w:hAnsi="Arial"/>
          <w:sz w:val="22"/>
        </w:rPr>
        <w:t xml:space="preserve"> </w:t>
      </w:r>
      <w:r w:rsidR="00304144" w:rsidRPr="00F06284">
        <w:rPr>
          <w:rFonts w:ascii="Arial" w:hAnsi="Arial"/>
          <w:sz w:val="22"/>
        </w:rPr>
        <w:t>“</w:t>
      </w:r>
      <w:r w:rsidR="00CC5792" w:rsidRPr="00F06284">
        <w:rPr>
          <w:rFonts w:ascii="Arial" w:hAnsi="Arial"/>
          <w:sz w:val="22"/>
        </w:rPr>
        <w:t xml:space="preserve">Diagnósticos y Propuestas de Actuaciones en Materia de Saneamiento de distintas zonas de la isla </w:t>
      </w:r>
      <w:r w:rsidR="00304144" w:rsidRPr="00F06284">
        <w:rPr>
          <w:rFonts w:ascii="Arial" w:hAnsi="Arial"/>
          <w:sz w:val="22"/>
        </w:rPr>
        <w:t xml:space="preserve">de Tenerife” </w:t>
      </w:r>
      <w:r w:rsidR="00CC5792" w:rsidRPr="00F06284">
        <w:rPr>
          <w:rFonts w:ascii="Arial" w:hAnsi="Arial"/>
          <w:sz w:val="22"/>
        </w:rPr>
        <w:t>para en un futuro a corto plazo acordar las actuaciones prioritarias a acometer.</w:t>
      </w:r>
    </w:p>
    <w:p w:rsidR="00CC5792" w:rsidRPr="00F06284" w:rsidRDefault="00CC5792" w:rsidP="00CC5792">
      <w:pPr>
        <w:tabs>
          <w:tab w:val="left" w:pos="1276"/>
        </w:tabs>
        <w:ind w:left="1276"/>
        <w:jc w:val="both"/>
        <w:rPr>
          <w:rFonts w:ascii="Arial" w:hAnsi="Arial"/>
          <w:sz w:val="22"/>
        </w:rPr>
      </w:pPr>
    </w:p>
    <w:p w:rsidR="00CC5792" w:rsidRPr="00F06284" w:rsidRDefault="00CC5792" w:rsidP="00CC5792">
      <w:pPr>
        <w:pStyle w:val="EstiloNivel3"/>
      </w:pPr>
      <w:bookmarkStart w:id="34" w:name="_Toc72489028"/>
      <w:r w:rsidRPr="00F06284">
        <w:t>Otras obras de interés regional</w:t>
      </w:r>
      <w:bookmarkEnd w:id="34"/>
    </w:p>
    <w:p w:rsidR="00CC5792" w:rsidRPr="00F06284" w:rsidRDefault="00281BDC" w:rsidP="00CC5792">
      <w:pPr>
        <w:tabs>
          <w:tab w:val="left" w:pos="1276"/>
        </w:tabs>
        <w:ind w:left="1276"/>
        <w:jc w:val="both"/>
        <w:rPr>
          <w:rFonts w:ascii="Arial" w:hAnsi="Arial"/>
          <w:sz w:val="22"/>
        </w:rPr>
      </w:pPr>
      <w:r w:rsidRPr="00F06284">
        <w:rPr>
          <w:rFonts w:ascii="Arial" w:hAnsi="Arial"/>
          <w:sz w:val="22"/>
        </w:rPr>
        <w:tab/>
      </w:r>
      <w:r w:rsidRPr="00F06284">
        <w:rPr>
          <w:rFonts w:ascii="Arial" w:hAnsi="Arial"/>
          <w:sz w:val="22"/>
        </w:rPr>
        <w:tab/>
      </w:r>
      <w:r w:rsidR="00CC5792" w:rsidRPr="00F06284">
        <w:rPr>
          <w:rFonts w:ascii="Arial" w:hAnsi="Arial"/>
          <w:sz w:val="22"/>
        </w:rPr>
        <w:t>Durante el año 201</w:t>
      </w:r>
      <w:r w:rsidR="00304144" w:rsidRPr="00F06284">
        <w:rPr>
          <w:rFonts w:ascii="Arial" w:hAnsi="Arial"/>
          <w:sz w:val="22"/>
        </w:rPr>
        <w:t>9</w:t>
      </w:r>
      <w:r w:rsidR="00CC5792" w:rsidRPr="00F06284">
        <w:rPr>
          <w:rFonts w:ascii="Arial" w:hAnsi="Arial"/>
          <w:sz w:val="22"/>
        </w:rPr>
        <w:t xml:space="preserve"> el CIATF ha continuado colaborando con el Gobierno de Canarias en la realización de obras hidráulicas y de regadío (con la Consejería de Agricultura, Ganadería, Pesca y Aguas). Esta colaboración </w:t>
      </w:r>
      <w:r w:rsidR="00CC5792" w:rsidRPr="00F06284">
        <w:rPr>
          <w:rFonts w:ascii="Arial" w:hAnsi="Arial"/>
          <w:sz w:val="22"/>
        </w:rPr>
        <w:lastRenderedPageBreak/>
        <w:t>se ha manifestado en la realización de estudios previos, redacción de proyectos, apoyo técnico en la ejecución y, puntualmente, en la dirección técnica de las obras.</w:t>
      </w:r>
    </w:p>
    <w:p w:rsidR="00CC5792" w:rsidRPr="00F06284" w:rsidRDefault="00CC5792" w:rsidP="00CC5792">
      <w:pPr>
        <w:tabs>
          <w:tab w:val="left" w:pos="1276"/>
        </w:tabs>
        <w:ind w:left="1276"/>
        <w:jc w:val="both"/>
        <w:rPr>
          <w:rFonts w:ascii="Arial" w:hAnsi="Arial"/>
          <w:sz w:val="22"/>
        </w:rPr>
      </w:pPr>
    </w:p>
    <w:p w:rsidR="00CC5792" w:rsidRPr="00F06284" w:rsidRDefault="00281BDC" w:rsidP="00CC5792">
      <w:pPr>
        <w:tabs>
          <w:tab w:val="left" w:pos="1276"/>
        </w:tabs>
        <w:ind w:left="1276"/>
        <w:jc w:val="both"/>
        <w:rPr>
          <w:rFonts w:ascii="Arial" w:hAnsi="Arial"/>
          <w:sz w:val="22"/>
        </w:rPr>
      </w:pPr>
      <w:r w:rsidRPr="00F06284">
        <w:rPr>
          <w:rFonts w:ascii="Arial" w:hAnsi="Arial"/>
          <w:sz w:val="22"/>
        </w:rPr>
        <w:tab/>
      </w:r>
      <w:r w:rsidRPr="00F06284">
        <w:rPr>
          <w:rFonts w:ascii="Arial" w:hAnsi="Arial"/>
          <w:sz w:val="22"/>
        </w:rPr>
        <w:tab/>
      </w:r>
      <w:r w:rsidR="00CC5792" w:rsidRPr="00F06284">
        <w:rPr>
          <w:rFonts w:ascii="Arial" w:hAnsi="Arial"/>
          <w:sz w:val="22"/>
        </w:rPr>
        <w:t>Para esta línea, a finales del año 2016, el Gobierno de Canarias creó el Fondo de Desarrollo de Canarias 2016-2025 (FDCAN) en el que se incluirán diversas actuaciones del CIATF, al objeto de poderse financiar a través de las ayudas económicas que se establecen.</w:t>
      </w:r>
    </w:p>
    <w:p w:rsidR="00CC5792" w:rsidRPr="00F06284" w:rsidRDefault="00CC5792" w:rsidP="00CC5792">
      <w:pPr>
        <w:tabs>
          <w:tab w:val="left" w:pos="1276"/>
        </w:tabs>
        <w:ind w:left="1276"/>
        <w:jc w:val="both"/>
        <w:rPr>
          <w:rFonts w:ascii="Arial" w:hAnsi="Arial"/>
          <w:sz w:val="22"/>
        </w:rPr>
      </w:pPr>
    </w:p>
    <w:p w:rsidR="00CC5792" w:rsidRPr="00F06284" w:rsidRDefault="00281BDC" w:rsidP="00CC5792">
      <w:pPr>
        <w:tabs>
          <w:tab w:val="left" w:pos="1276"/>
        </w:tabs>
        <w:ind w:left="1276"/>
        <w:jc w:val="both"/>
        <w:rPr>
          <w:rFonts w:ascii="Arial" w:hAnsi="Arial"/>
          <w:sz w:val="22"/>
        </w:rPr>
      </w:pPr>
      <w:r w:rsidRPr="00F06284">
        <w:rPr>
          <w:rFonts w:ascii="Arial" w:hAnsi="Arial"/>
          <w:sz w:val="22"/>
        </w:rPr>
        <w:tab/>
      </w:r>
      <w:r w:rsidRPr="00F06284">
        <w:rPr>
          <w:rFonts w:ascii="Arial" w:hAnsi="Arial"/>
          <w:sz w:val="22"/>
        </w:rPr>
        <w:tab/>
      </w:r>
      <w:r w:rsidR="00CC5792" w:rsidRPr="00F06284">
        <w:rPr>
          <w:rFonts w:ascii="Arial" w:hAnsi="Arial"/>
          <w:sz w:val="22"/>
        </w:rPr>
        <w:t>Durante el ejercicio 20</w:t>
      </w:r>
      <w:r w:rsidR="00640CB7" w:rsidRPr="00F06284">
        <w:rPr>
          <w:rFonts w:ascii="Arial" w:hAnsi="Arial"/>
          <w:sz w:val="22"/>
        </w:rPr>
        <w:t>20</w:t>
      </w:r>
      <w:r w:rsidR="00CC5792" w:rsidRPr="00F06284">
        <w:rPr>
          <w:rFonts w:ascii="Arial" w:hAnsi="Arial"/>
          <w:sz w:val="22"/>
        </w:rPr>
        <w:t xml:space="preserve"> se han elaborado peticiones de financiaci</w:t>
      </w:r>
      <w:r w:rsidR="00D44123" w:rsidRPr="00F06284">
        <w:rPr>
          <w:rFonts w:ascii="Arial" w:hAnsi="Arial"/>
          <w:sz w:val="22"/>
        </w:rPr>
        <w:t xml:space="preserve">ón para obras del ejercicio </w:t>
      </w:r>
      <w:r w:rsidR="00640CB7" w:rsidRPr="00F06284">
        <w:rPr>
          <w:rFonts w:ascii="Arial" w:hAnsi="Arial"/>
          <w:sz w:val="22"/>
        </w:rPr>
        <w:t>2019</w:t>
      </w:r>
      <w:r w:rsidR="00CC5792" w:rsidRPr="00F06284">
        <w:rPr>
          <w:rFonts w:ascii="Arial" w:hAnsi="Arial"/>
          <w:sz w:val="22"/>
        </w:rPr>
        <w:t>.</w:t>
      </w:r>
    </w:p>
    <w:p w:rsidR="00CC5792" w:rsidRPr="00F06284" w:rsidRDefault="00CC5792" w:rsidP="00CC5792">
      <w:pPr>
        <w:jc w:val="both"/>
        <w:rPr>
          <w:rFonts w:ascii="Arial" w:hAnsi="Arial"/>
          <w:sz w:val="22"/>
        </w:rPr>
      </w:pPr>
    </w:p>
    <w:p w:rsidR="00CC5792" w:rsidRPr="00F06284" w:rsidRDefault="00CC5792" w:rsidP="00CC5792">
      <w:pPr>
        <w:pStyle w:val="IndiceNivel2"/>
      </w:pPr>
      <w:bookmarkStart w:id="35" w:name="_Toc72489029"/>
      <w:r w:rsidRPr="00F06284">
        <w:t>OBRAS DE INTERÉS INSULAR</w:t>
      </w:r>
      <w:bookmarkEnd w:id="35"/>
    </w:p>
    <w:p w:rsidR="00CC5792" w:rsidRPr="00F06284" w:rsidRDefault="00CC5792" w:rsidP="00CC5792">
      <w:pPr>
        <w:jc w:val="both"/>
        <w:rPr>
          <w:rFonts w:ascii="Arial" w:hAnsi="Arial"/>
          <w:sz w:val="22"/>
        </w:rPr>
      </w:pPr>
    </w:p>
    <w:p w:rsidR="00CC5792" w:rsidRPr="00F06284" w:rsidRDefault="00CC5792" w:rsidP="009E5C05">
      <w:pPr>
        <w:pStyle w:val="Sangra2detindependiente"/>
        <w:jc w:val="both"/>
        <w:rPr>
          <w:rFonts w:ascii="Arial" w:hAnsi="Arial"/>
          <w:sz w:val="22"/>
        </w:rPr>
      </w:pPr>
      <w:r w:rsidRPr="00F06284">
        <w:rPr>
          <w:rFonts w:ascii="Arial" w:hAnsi="Arial"/>
          <w:sz w:val="22"/>
        </w:rPr>
        <w:t>Anualmente el CIATF establece, en el anexo de inversiones de su presupuesto, la previsión de ejecución de obras a realizar en el ejercicio con financiación del propio Organismo. En el año 20</w:t>
      </w:r>
      <w:r w:rsidR="0074131D" w:rsidRPr="00F06284">
        <w:rPr>
          <w:rFonts w:ascii="Arial" w:hAnsi="Arial"/>
          <w:sz w:val="22"/>
        </w:rPr>
        <w:t>20</w:t>
      </w:r>
      <w:r w:rsidRPr="00F06284">
        <w:rPr>
          <w:rFonts w:ascii="Arial" w:hAnsi="Arial"/>
          <w:sz w:val="22"/>
        </w:rPr>
        <w:t xml:space="preserve"> las principales actuaciones realizadas han sido, agrupadas por bloques temáticos, las siguientes:</w:t>
      </w:r>
    </w:p>
    <w:p w:rsidR="005F0858" w:rsidRPr="00F06284" w:rsidRDefault="005F0858" w:rsidP="00CC5792">
      <w:pPr>
        <w:jc w:val="both"/>
        <w:rPr>
          <w:rFonts w:ascii="Arial" w:hAnsi="Arial"/>
          <w:sz w:val="22"/>
        </w:rPr>
      </w:pPr>
    </w:p>
    <w:p w:rsidR="00CC5792" w:rsidRPr="00F06284" w:rsidRDefault="00CC5792" w:rsidP="00CC5792">
      <w:pPr>
        <w:pStyle w:val="EstiloNivel3"/>
      </w:pPr>
      <w:bookmarkStart w:id="36" w:name="_Toc72489030"/>
      <w:r w:rsidRPr="00F06284">
        <w:t>Abastecimiento</w:t>
      </w:r>
      <w:bookmarkEnd w:id="36"/>
    </w:p>
    <w:p w:rsidR="00CC5792" w:rsidRPr="00F06284" w:rsidRDefault="00CC5792" w:rsidP="00CC5792">
      <w:pPr>
        <w:jc w:val="both"/>
        <w:rPr>
          <w:rFonts w:ascii="Arial" w:hAnsi="Arial"/>
          <w:i/>
          <w:sz w:val="22"/>
        </w:rPr>
      </w:pPr>
    </w:p>
    <w:p w:rsidR="00CC5792" w:rsidRPr="00F06284" w:rsidRDefault="00CC5792" w:rsidP="00A06D08">
      <w:pPr>
        <w:numPr>
          <w:ilvl w:val="0"/>
          <w:numId w:val="13"/>
        </w:numPr>
        <w:jc w:val="both"/>
        <w:rPr>
          <w:rFonts w:ascii="Arial" w:hAnsi="Arial"/>
          <w:i/>
          <w:sz w:val="22"/>
        </w:rPr>
      </w:pPr>
      <w:r w:rsidRPr="00F06284">
        <w:rPr>
          <w:rFonts w:ascii="Arial" w:hAnsi="Arial"/>
          <w:i/>
          <w:sz w:val="22"/>
        </w:rPr>
        <w:t>Abastecimiento Agrícola</w:t>
      </w:r>
    </w:p>
    <w:p w:rsidR="00CC5792" w:rsidRPr="00F06284" w:rsidRDefault="00CC5792" w:rsidP="00A06D08">
      <w:pPr>
        <w:numPr>
          <w:ilvl w:val="2"/>
          <w:numId w:val="11"/>
        </w:numPr>
        <w:tabs>
          <w:tab w:val="clear" w:pos="3578"/>
          <w:tab w:val="num" w:pos="993"/>
        </w:tabs>
        <w:ind w:left="993" w:firstLine="0"/>
        <w:jc w:val="both"/>
        <w:rPr>
          <w:rFonts w:ascii="Arial" w:hAnsi="Arial"/>
          <w:sz w:val="22"/>
        </w:rPr>
      </w:pPr>
      <w:r w:rsidRPr="00F06284">
        <w:rPr>
          <w:rFonts w:ascii="Arial" w:hAnsi="Arial"/>
          <w:sz w:val="22"/>
        </w:rPr>
        <w:t>Redes de Riego</w:t>
      </w:r>
    </w:p>
    <w:p w:rsidR="00CC5792" w:rsidRPr="00F06284" w:rsidRDefault="00CC5792" w:rsidP="00CC5792">
      <w:pPr>
        <w:ind w:left="1701"/>
        <w:jc w:val="both"/>
        <w:rPr>
          <w:rFonts w:ascii="Arial" w:hAnsi="Arial"/>
          <w:i/>
          <w:sz w:val="22"/>
        </w:rPr>
      </w:pPr>
      <w:r w:rsidRPr="00F06284">
        <w:rPr>
          <w:rFonts w:ascii="Arial" w:hAnsi="Arial"/>
          <w:sz w:val="22"/>
        </w:rPr>
        <w:t>No se ejecutaron actuaciones sobre esta materia.</w:t>
      </w:r>
    </w:p>
    <w:p w:rsidR="00CC5792" w:rsidRPr="00F06284" w:rsidRDefault="00CC5792" w:rsidP="00CC5792">
      <w:pPr>
        <w:ind w:left="1910"/>
        <w:jc w:val="both"/>
        <w:rPr>
          <w:rFonts w:ascii="Arial" w:hAnsi="Arial"/>
          <w:i/>
          <w:sz w:val="22"/>
        </w:rPr>
      </w:pPr>
    </w:p>
    <w:p w:rsidR="00CC5792" w:rsidRPr="00F06284" w:rsidRDefault="00CC5792" w:rsidP="00A06D08">
      <w:pPr>
        <w:numPr>
          <w:ilvl w:val="0"/>
          <w:numId w:val="13"/>
        </w:numPr>
        <w:jc w:val="both"/>
        <w:rPr>
          <w:rFonts w:ascii="Arial" w:hAnsi="Arial"/>
          <w:i/>
          <w:sz w:val="22"/>
        </w:rPr>
      </w:pPr>
      <w:r w:rsidRPr="00F06284">
        <w:rPr>
          <w:rFonts w:ascii="Arial" w:hAnsi="Arial"/>
          <w:i/>
          <w:sz w:val="22"/>
        </w:rPr>
        <w:t>Abastecimiento Urbano</w:t>
      </w:r>
    </w:p>
    <w:p w:rsidR="00CC5792" w:rsidRPr="00F06284" w:rsidRDefault="00CC5792" w:rsidP="00A06D08">
      <w:pPr>
        <w:numPr>
          <w:ilvl w:val="2"/>
          <w:numId w:val="11"/>
        </w:numPr>
        <w:tabs>
          <w:tab w:val="clear" w:pos="3578"/>
          <w:tab w:val="num" w:pos="993"/>
        </w:tabs>
        <w:ind w:left="993" w:firstLine="0"/>
        <w:jc w:val="both"/>
        <w:rPr>
          <w:rFonts w:ascii="Arial" w:hAnsi="Arial"/>
          <w:sz w:val="22"/>
        </w:rPr>
      </w:pPr>
      <w:r w:rsidRPr="00F06284">
        <w:rPr>
          <w:rFonts w:ascii="Arial" w:hAnsi="Arial"/>
          <w:sz w:val="22"/>
        </w:rPr>
        <w:t>Depósitos y Redes de Abastecimiento</w:t>
      </w:r>
    </w:p>
    <w:p w:rsidR="00CC5792" w:rsidRPr="00F06284" w:rsidRDefault="00CC5792" w:rsidP="00CC5792">
      <w:pPr>
        <w:ind w:left="928" w:firstLine="709"/>
        <w:jc w:val="both"/>
        <w:rPr>
          <w:rFonts w:ascii="Arial" w:hAnsi="Arial"/>
          <w:sz w:val="22"/>
        </w:rPr>
      </w:pPr>
    </w:p>
    <w:p w:rsidR="00CC5792" w:rsidRPr="00F06284" w:rsidRDefault="00CC5792" w:rsidP="00CC5792">
      <w:pPr>
        <w:ind w:left="1758"/>
        <w:jc w:val="both"/>
        <w:rPr>
          <w:rFonts w:ascii="Arial" w:hAnsi="Arial"/>
          <w:sz w:val="22"/>
        </w:rPr>
      </w:pPr>
      <w:r w:rsidRPr="00F06284">
        <w:rPr>
          <w:rFonts w:ascii="Arial" w:hAnsi="Arial"/>
          <w:i/>
          <w:sz w:val="22"/>
        </w:rPr>
        <w:tab/>
        <w:t xml:space="preserve">Finalizaron </w:t>
      </w:r>
      <w:r w:rsidRPr="00F06284">
        <w:rPr>
          <w:rFonts w:ascii="Arial" w:hAnsi="Arial"/>
          <w:sz w:val="22"/>
        </w:rPr>
        <w:t>las obras:</w:t>
      </w:r>
    </w:p>
    <w:p w:rsidR="00CC5792" w:rsidRPr="00F06284" w:rsidRDefault="00CC5792" w:rsidP="00CC5792">
      <w:pPr>
        <w:ind w:left="1758"/>
        <w:jc w:val="both"/>
        <w:rPr>
          <w:rFonts w:ascii="Arial" w:hAnsi="Arial"/>
          <w:sz w:val="22"/>
        </w:rPr>
      </w:pPr>
    </w:p>
    <w:p w:rsidR="0074131D" w:rsidRPr="00F06284" w:rsidRDefault="0074131D" w:rsidP="00A06D08">
      <w:pPr>
        <w:numPr>
          <w:ilvl w:val="0"/>
          <w:numId w:val="14"/>
        </w:numPr>
        <w:jc w:val="both"/>
        <w:rPr>
          <w:rFonts w:ascii="Arial" w:hAnsi="Arial"/>
          <w:i/>
          <w:sz w:val="22"/>
        </w:rPr>
      </w:pPr>
      <w:r w:rsidRPr="00F06284">
        <w:rPr>
          <w:rFonts w:ascii="Arial" w:hAnsi="Arial"/>
          <w:i/>
          <w:sz w:val="22"/>
        </w:rPr>
        <w:t>Actuaciones para la Corrección del Flúor en el T.M. de El Sauzal. Fase A: 2ª Fase del Depósito de San Simón y Bombeo al Depósito de Cruz de Leandro. Fase B: Bombeo desde El Depósito de Cruz de Leandro al Depósito de La Montañeta y E.B. Lomo Piedras</w:t>
      </w:r>
    </w:p>
    <w:p w:rsidR="00515FAD" w:rsidRPr="00F06284" w:rsidRDefault="00515FAD" w:rsidP="00A06D08">
      <w:pPr>
        <w:numPr>
          <w:ilvl w:val="0"/>
          <w:numId w:val="14"/>
        </w:numPr>
        <w:jc w:val="both"/>
        <w:rPr>
          <w:rFonts w:ascii="Arial" w:hAnsi="Arial"/>
          <w:i/>
          <w:sz w:val="22"/>
        </w:rPr>
      </w:pPr>
      <w:r w:rsidRPr="00F06284">
        <w:rPr>
          <w:rFonts w:ascii="Arial" w:hAnsi="Arial"/>
          <w:i/>
          <w:sz w:val="22"/>
        </w:rPr>
        <w:t>Conducción Reversible de Agua Desalada en la Urbanización Rocabella. T.M. Adeje</w:t>
      </w:r>
    </w:p>
    <w:p w:rsidR="00CC5792" w:rsidRPr="00F06284" w:rsidRDefault="00CC5792" w:rsidP="00CC5792">
      <w:pPr>
        <w:jc w:val="both"/>
        <w:rPr>
          <w:rFonts w:ascii="Arial" w:hAnsi="Arial"/>
          <w:sz w:val="22"/>
        </w:rPr>
      </w:pPr>
    </w:p>
    <w:p w:rsidR="00CC5792" w:rsidRPr="00F06284" w:rsidRDefault="00CC5792" w:rsidP="00A06D08">
      <w:pPr>
        <w:numPr>
          <w:ilvl w:val="0"/>
          <w:numId w:val="13"/>
        </w:numPr>
        <w:jc w:val="both"/>
        <w:rPr>
          <w:rFonts w:ascii="Arial" w:hAnsi="Arial"/>
          <w:i/>
          <w:sz w:val="22"/>
        </w:rPr>
      </w:pPr>
      <w:r w:rsidRPr="00F06284">
        <w:rPr>
          <w:rFonts w:ascii="Arial" w:hAnsi="Arial"/>
          <w:i/>
          <w:sz w:val="22"/>
        </w:rPr>
        <w:t>Fuentes de Suministro</w:t>
      </w:r>
    </w:p>
    <w:p w:rsidR="005F0858" w:rsidRPr="00F06284" w:rsidRDefault="005F0858" w:rsidP="00A06D08">
      <w:pPr>
        <w:numPr>
          <w:ilvl w:val="0"/>
          <w:numId w:val="13"/>
        </w:numPr>
        <w:jc w:val="both"/>
        <w:rPr>
          <w:rFonts w:ascii="Arial" w:hAnsi="Arial"/>
          <w:i/>
          <w:sz w:val="22"/>
        </w:rPr>
      </w:pPr>
    </w:p>
    <w:p w:rsidR="00CC5792" w:rsidRPr="00F06284" w:rsidRDefault="00CC5792" w:rsidP="00A06D08">
      <w:pPr>
        <w:numPr>
          <w:ilvl w:val="2"/>
          <w:numId w:val="11"/>
        </w:numPr>
        <w:tabs>
          <w:tab w:val="clear" w:pos="3578"/>
          <w:tab w:val="num" w:pos="993"/>
        </w:tabs>
        <w:ind w:left="993" w:firstLine="0"/>
        <w:jc w:val="both"/>
        <w:rPr>
          <w:rFonts w:ascii="Arial" w:hAnsi="Arial"/>
          <w:sz w:val="22"/>
        </w:rPr>
      </w:pPr>
      <w:r w:rsidRPr="00F06284">
        <w:rPr>
          <w:rFonts w:ascii="Arial" w:hAnsi="Arial"/>
          <w:sz w:val="22"/>
        </w:rPr>
        <w:t>EDAM y EDAS</w:t>
      </w:r>
    </w:p>
    <w:p w:rsidR="00515FAD" w:rsidRPr="00F06284" w:rsidRDefault="00515FAD" w:rsidP="00515FAD">
      <w:pPr>
        <w:ind w:left="1637"/>
        <w:jc w:val="both"/>
        <w:rPr>
          <w:rFonts w:ascii="Arial" w:hAnsi="Arial"/>
          <w:sz w:val="22"/>
        </w:rPr>
      </w:pPr>
      <w:r w:rsidRPr="00F06284">
        <w:rPr>
          <w:rFonts w:ascii="Arial" w:hAnsi="Arial"/>
          <w:sz w:val="22"/>
        </w:rPr>
        <w:t xml:space="preserve">Han comenzado las obras de: </w:t>
      </w:r>
    </w:p>
    <w:p w:rsidR="00CC5792" w:rsidRPr="00F06284" w:rsidRDefault="00CC5792" w:rsidP="00515FAD">
      <w:pPr>
        <w:ind w:left="1758"/>
        <w:jc w:val="both"/>
        <w:rPr>
          <w:rFonts w:ascii="Arial" w:hAnsi="Arial"/>
          <w:sz w:val="22"/>
        </w:rPr>
      </w:pPr>
    </w:p>
    <w:p w:rsidR="0074131D" w:rsidRPr="00F06284" w:rsidRDefault="00515FAD" w:rsidP="00A06D08">
      <w:pPr>
        <w:pStyle w:val="Prrafodelista"/>
        <w:numPr>
          <w:ilvl w:val="0"/>
          <w:numId w:val="27"/>
        </w:numPr>
        <w:ind w:left="1985" w:hanging="283"/>
        <w:jc w:val="both"/>
        <w:rPr>
          <w:rFonts w:ascii="Arial" w:hAnsi="Arial"/>
          <w:sz w:val="22"/>
        </w:rPr>
      </w:pPr>
      <w:r w:rsidRPr="00F06284">
        <w:rPr>
          <w:rFonts w:ascii="Arial" w:hAnsi="Arial"/>
          <w:sz w:val="22"/>
        </w:rPr>
        <w:t xml:space="preserve">Medidas perentorias para solventar el estado de precariedad hídrica urbana en el abastecimiento del Valle de Güímar: traslado y puesta en marcha de la EDAM </w:t>
      </w:r>
      <w:r w:rsidR="00AA51F6" w:rsidRPr="00F06284">
        <w:rPr>
          <w:rFonts w:ascii="Arial" w:hAnsi="Arial"/>
          <w:sz w:val="22"/>
        </w:rPr>
        <w:t>Portátil</w:t>
      </w:r>
      <w:r w:rsidRPr="00F06284">
        <w:rPr>
          <w:rFonts w:ascii="Arial" w:hAnsi="Arial"/>
          <w:sz w:val="22"/>
        </w:rPr>
        <w:t>.</w:t>
      </w:r>
    </w:p>
    <w:p w:rsidR="0074131D" w:rsidRPr="00F06284" w:rsidRDefault="0074131D" w:rsidP="00CC5792">
      <w:pPr>
        <w:ind w:left="928" w:firstLine="709"/>
        <w:jc w:val="both"/>
        <w:rPr>
          <w:rFonts w:ascii="Arial" w:hAnsi="Arial"/>
          <w:sz w:val="22"/>
        </w:rPr>
      </w:pPr>
    </w:p>
    <w:p w:rsidR="00CC5792" w:rsidRPr="00F06284" w:rsidRDefault="00CC5792" w:rsidP="00CC5792">
      <w:pPr>
        <w:ind w:left="928" w:firstLine="709"/>
        <w:jc w:val="both"/>
        <w:rPr>
          <w:rFonts w:ascii="Arial" w:hAnsi="Arial"/>
          <w:sz w:val="22"/>
        </w:rPr>
      </w:pPr>
      <w:r w:rsidRPr="00F06284">
        <w:rPr>
          <w:rFonts w:ascii="Arial" w:hAnsi="Arial"/>
          <w:sz w:val="22"/>
        </w:rPr>
        <w:t xml:space="preserve">Se </w:t>
      </w:r>
      <w:r w:rsidR="005118E3" w:rsidRPr="00F06284">
        <w:rPr>
          <w:rFonts w:ascii="Arial" w:hAnsi="Arial"/>
          <w:sz w:val="22"/>
        </w:rPr>
        <w:t xml:space="preserve">realizaron </w:t>
      </w:r>
      <w:r w:rsidR="00515FAD" w:rsidRPr="00F06284">
        <w:rPr>
          <w:rFonts w:ascii="Arial" w:hAnsi="Arial"/>
          <w:sz w:val="22"/>
        </w:rPr>
        <w:t xml:space="preserve">también </w:t>
      </w:r>
      <w:r w:rsidR="005118E3" w:rsidRPr="00F06284">
        <w:rPr>
          <w:rFonts w:ascii="Arial" w:hAnsi="Arial"/>
          <w:sz w:val="22"/>
        </w:rPr>
        <w:t xml:space="preserve">pequeños y diversos trabajos de mantenimiento. </w:t>
      </w:r>
      <w:r w:rsidRPr="00F06284">
        <w:rPr>
          <w:rFonts w:ascii="Arial" w:hAnsi="Arial"/>
          <w:sz w:val="22"/>
        </w:rPr>
        <w:t xml:space="preserve"> </w:t>
      </w:r>
    </w:p>
    <w:p w:rsidR="00CC5792" w:rsidRPr="00F06284" w:rsidRDefault="00CC5792" w:rsidP="00CC5792">
      <w:pPr>
        <w:jc w:val="both"/>
        <w:rPr>
          <w:rFonts w:ascii="Arial" w:hAnsi="Arial"/>
          <w:i/>
          <w:sz w:val="22"/>
        </w:rPr>
      </w:pPr>
    </w:p>
    <w:p w:rsidR="00CC5792" w:rsidRPr="00F06284" w:rsidRDefault="00CC5792" w:rsidP="00A06D08">
      <w:pPr>
        <w:numPr>
          <w:ilvl w:val="2"/>
          <w:numId w:val="11"/>
        </w:numPr>
        <w:tabs>
          <w:tab w:val="clear" w:pos="3578"/>
          <w:tab w:val="num" w:pos="993"/>
        </w:tabs>
        <w:ind w:left="993" w:firstLine="0"/>
        <w:jc w:val="both"/>
        <w:rPr>
          <w:rFonts w:ascii="Arial" w:hAnsi="Arial"/>
          <w:sz w:val="22"/>
        </w:rPr>
      </w:pPr>
      <w:r w:rsidRPr="00F06284">
        <w:rPr>
          <w:rFonts w:ascii="Arial" w:hAnsi="Arial"/>
          <w:sz w:val="22"/>
        </w:rPr>
        <w:t>Pozos</w:t>
      </w:r>
    </w:p>
    <w:p w:rsidR="003A6875" w:rsidRPr="00F06284" w:rsidRDefault="003A6875" w:rsidP="00CC5792">
      <w:pPr>
        <w:ind w:left="992" w:firstLine="709"/>
        <w:jc w:val="both"/>
        <w:rPr>
          <w:rFonts w:ascii="Arial" w:hAnsi="Arial"/>
          <w:sz w:val="22"/>
        </w:rPr>
      </w:pPr>
    </w:p>
    <w:p w:rsidR="003A6875" w:rsidRPr="00F06284" w:rsidRDefault="005118E3" w:rsidP="003A6875">
      <w:pPr>
        <w:ind w:left="928" w:firstLine="709"/>
        <w:jc w:val="both"/>
        <w:rPr>
          <w:rFonts w:ascii="Arial" w:hAnsi="Arial"/>
          <w:sz w:val="22"/>
        </w:rPr>
      </w:pPr>
      <w:r w:rsidRPr="00F06284">
        <w:rPr>
          <w:rFonts w:ascii="Arial" w:hAnsi="Arial"/>
          <w:sz w:val="22"/>
        </w:rPr>
        <w:t>No s</w:t>
      </w:r>
      <w:r w:rsidR="003A6875" w:rsidRPr="00F06284">
        <w:rPr>
          <w:rFonts w:ascii="Arial" w:hAnsi="Arial"/>
          <w:sz w:val="22"/>
        </w:rPr>
        <w:t xml:space="preserve">e </w:t>
      </w:r>
      <w:r w:rsidRPr="00F06284">
        <w:rPr>
          <w:rFonts w:ascii="Arial" w:hAnsi="Arial"/>
          <w:sz w:val="22"/>
        </w:rPr>
        <w:t>realizaron obras en este año.</w:t>
      </w:r>
      <w:r w:rsidR="003A6875" w:rsidRPr="00F06284">
        <w:rPr>
          <w:rFonts w:ascii="Arial" w:hAnsi="Arial"/>
          <w:sz w:val="22"/>
        </w:rPr>
        <w:t xml:space="preserve"> </w:t>
      </w:r>
    </w:p>
    <w:p w:rsidR="005F0858" w:rsidRPr="00F06284" w:rsidRDefault="005F0858" w:rsidP="00CC5792">
      <w:pPr>
        <w:ind w:left="1701"/>
        <w:jc w:val="both"/>
        <w:rPr>
          <w:rFonts w:ascii="Arial" w:hAnsi="Arial"/>
          <w:i/>
          <w:sz w:val="22"/>
        </w:rPr>
      </w:pPr>
    </w:p>
    <w:p w:rsidR="00CC5792" w:rsidRPr="00F06284" w:rsidRDefault="00CC5792" w:rsidP="00CC5792">
      <w:pPr>
        <w:pStyle w:val="EstiloNivel3"/>
      </w:pPr>
      <w:bookmarkStart w:id="37" w:name="_Toc72489031"/>
      <w:r w:rsidRPr="00F06284">
        <w:t>Saneamiento, Depuración y Vertido</w:t>
      </w:r>
      <w:bookmarkEnd w:id="37"/>
    </w:p>
    <w:p w:rsidR="00CC5792" w:rsidRPr="00F06284" w:rsidRDefault="00CC5792" w:rsidP="00CC5792">
      <w:pPr>
        <w:tabs>
          <w:tab w:val="left" w:pos="993"/>
        </w:tabs>
        <w:jc w:val="both"/>
        <w:rPr>
          <w:rFonts w:ascii="Arial" w:hAnsi="Arial"/>
          <w:sz w:val="22"/>
        </w:rPr>
      </w:pPr>
      <w:r w:rsidRPr="00F06284">
        <w:rPr>
          <w:rFonts w:ascii="Arial" w:hAnsi="Arial"/>
          <w:sz w:val="22"/>
        </w:rPr>
        <w:tab/>
      </w:r>
      <w:r w:rsidRPr="00F06284">
        <w:rPr>
          <w:rFonts w:ascii="Arial" w:hAnsi="Arial"/>
          <w:sz w:val="22"/>
        </w:rPr>
        <w:tab/>
      </w:r>
    </w:p>
    <w:p w:rsidR="00CC5792" w:rsidRPr="00F06284" w:rsidRDefault="00CC5792" w:rsidP="00A06D08">
      <w:pPr>
        <w:numPr>
          <w:ilvl w:val="2"/>
          <w:numId w:val="11"/>
        </w:numPr>
        <w:tabs>
          <w:tab w:val="clear" w:pos="3578"/>
          <w:tab w:val="num" w:pos="993"/>
        </w:tabs>
        <w:ind w:left="993" w:firstLine="0"/>
        <w:jc w:val="both"/>
        <w:rPr>
          <w:rFonts w:ascii="Arial" w:hAnsi="Arial"/>
          <w:sz w:val="22"/>
        </w:rPr>
      </w:pPr>
      <w:r w:rsidRPr="00F06284">
        <w:rPr>
          <w:rFonts w:ascii="Arial" w:hAnsi="Arial"/>
          <w:sz w:val="22"/>
        </w:rPr>
        <w:t xml:space="preserve">Colectores, </w:t>
      </w:r>
      <w:r w:rsidR="00DC3244" w:rsidRPr="00F06284">
        <w:rPr>
          <w:rFonts w:ascii="Arial" w:hAnsi="Arial"/>
          <w:sz w:val="22"/>
        </w:rPr>
        <w:t xml:space="preserve">Depuradoras, </w:t>
      </w:r>
      <w:r w:rsidRPr="00F06284">
        <w:rPr>
          <w:rFonts w:ascii="Arial" w:hAnsi="Arial"/>
          <w:sz w:val="22"/>
        </w:rPr>
        <w:t>Estaciones de Bombeo e Impulsiones:</w:t>
      </w:r>
    </w:p>
    <w:p w:rsidR="00CC5792" w:rsidRPr="00F06284" w:rsidRDefault="00CC5792" w:rsidP="00CC5792">
      <w:pPr>
        <w:ind w:left="1701"/>
        <w:jc w:val="both"/>
        <w:rPr>
          <w:rFonts w:ascii="Arial" w:hAnsi="Arial"/>
          <w:sz w:val="22"/>
        </w:rPr>
      </w:pPr>
    </w:p>
    <w:p w:rsidR="00CC5792" w:rsidRPr="00F06284" w:rsidRDefault="00CC5792" w:rsidP="00CC5792">
      <w:pPr>
        <w:ind w:left="1701"/>
        <w:jc w:val="both"/>
        <w:rPr>
          <w:rFonts w:ascii="Arial" w:hAnsi="Arial"/>
          <w:sz w:val="22"/>
        </w:rPr>
      </w:pPr>
      <w:r w:rsidRPr="00F06284">
        <w:rPr>
          <w:rFonts w:ascii="Arial" w:hAnsi="Arial"/>
          <w:sz w:val="22"/>
        </w:rPr>
        <w:t>Empez</w:t>
      </w:r>
      <w:r w:rsidR="005118E3" w:rsidRPr="00F06284">
        <w:rPr>
          <w:rFonts w:ascii="Arial" w:hAnsi="Arial"/>
          <w:sz w:val="22"/>
        </w:rPr>
        <w:t>ó</w:t>
      </w:r>
      <w:r w:rsidRPr="00F06284">
        <w:rPr>
          <w:rFonts w:ascii="Arial" w:hAnsi="Arial"/>
          <w:sz w:val="22"/>
        </w:rPr>
        <w:t xml:space="preserve"> la obra:</w:t>
      </w:r>
    </w:p>
    <w:p w:rsidR="00515FAD" w:rsidRPr="00F06284" w:rsidRDefault="00515FAD" w:rsidP="00515FAD">
      <w:pPr>
        <w:ind w:left="1701"/>
        <w:jc w:val="both"/>
        <w:rPr>
          <w:rFonts w:ascii="Arial" w:hAnsi="Arial"/>
          <w:sz w:val="22"/>
        </w:rPr>
      </w:pPr>
    </w:p>
    <w:p w:rsidR="00515FAD" w:rsidRPr="00F06284" w:rsidRDefault="00515FAD" w:rsidP="00A06D08">
      <w:pPr>
        <w:numPr>
          <w:ilvl w:val="0"/>
          <w:numId w:val="14"/>
        </w:numPr>
        <w:jc w:val="both"/>
        <w:rPr>
          <w:rFonts w:ascii="Arial" w:hAnsi="Arial"/>
          <w:i/>
          <w:sz w:val="22"/>
        </w:rPr>
      </w:pPr>
      <w:r w:rsidRPr="00F06284">
        <w:rPr>
          <w:rFonts w:ascii="Arial" w:hAnsi="Arial"/>
          <w:i/>
          <w:sz w:val="22"/>
        </w:rPr>
        <w:t xml:space="preserve">Medidas perentorias debido al estado de precariedad sanitaria y ambiental de las instalaciones de la línea de aire de la Estación Comarcal de Tratamiento y Bombeo de Aguas Residuales del Complejo Hidráulico de Adeje-Arona (Ámbito Las Américas)  </w:t>
      </w:r>
    </w:p>
    <w:p w:rsidR="00515FAD" w:rsidRPr="00F06284" w:rsidRDefault="00515FAD" w:rsidP="00515FAD">
      <w:pPr>
        <w:ind w:left="1758"/>
        <w:jc w:val="both"/>
        <w:rPr>
          <w:rFonts w:ascii="Arial" w:hAnsi="Arial"/>
          <w:i/>
          <w:sz w:val="22"/>
        </w:rPr>
      </w:pPr>
    </w:p>
    <w:p w:rsidR="00CC5792" w:rsidRPr="00F06284" w:rsidRDefault="00CC5792" w:rsidP="00CC5792">
      <w:pPr>
        <w:ind w:left="1701"/>
        <w:jc w:val="both"/>
        <w:rPr>
          <w:rFonts w:ascii="Arial" w:hAnsi="Arial"/>
          <w:sz w:val="22"/>
        </w:rPr>
      </w:pPr>
    </w:p>
    <w:p w:rsidR="00CC5792" w:rsidRPr="00F06284" w:rsidRDefault="00930A5A" w:rsidP="00CC5792">
      <w:pPr>
        <w:ind w:left="1701"/>
        <w:jc w:val="both"/>
        <w:rPr>
          <w:rFonts w:ascii="Arial" w:hAnsi="Arial"/>
          <w:sz w:val="22"/>
        </w:rPr>
      </w:pPr>
      <w:r w:rsidRPr="00F06284">
        <w:rPr>
          <w:rFonts w:ascii="Arial" w:hAnsi="Arial"/>
          <w:sz w:val="22"/>
        </w:rPr>
        <w:t>Continúan</w:t>
      </w:r>
      <w:r w:rsidR="00CC5792" w:rsidRPr="00F06284">
        <w:rPr>
          <w:rFonts w:ascii="Arial" w:hAnsi="Arial"/>
          <w:sz w:val="22"/>
        </w:rPr>
        <w:t xml:space="preserve"> las obras:</w:t>
      </w:r>
    </w:p>
    <w:p w:rsidR="006E29EC" w:rsidRPr="00F06284" w:rsidRDefault="006E29EC" w:rsidP="00CC5792">
      <w:pPr>
        <w:ind w:left="1701"/>
        <w:jc w:val="both"/>
        <w:rPr>
          <w:rFonts w:ascii="Arial" w:hAnsi="Arial"/>
          <w:sz w:val="22"/>
        </w:rPr>
      </w:pPr>
    </w:p>
    <w:p w:rsidR="00515FAD" w:rsidRPr="00F06284" w:rsidRDefault="00515FAD" w:rsidP="00A06D08">
      <w:pPr>
        <w:numPr>
          <w:ilvl w:val="0"/>
          <w:numId w:val="14"/>
        </w:numPr>
        <w:jc w:val="both"/>
        <w:rPr>
          <w:rFonts w:ascii="Arial" w:hAnsi="Arial"/>
          <w:i/>
          <w:sz w:val="22"/>
        </w:rPr>
      </w:pPr>
      <w:r w:rsidRPr="00F06284">
        <w:rPr>
          <w:rFonts w:ascii="Arial" w:hAnsi="Arial"/>
          <w:i/>
          <w:sz w:val="22"/>
        </w:rPr>
        <w:t xml:space="preserve">EDARI Del Polígono de Valle de Güímar y Actuaciones Complementarias (TT.MM. Candelaria – Arafo – Güímar) </w:t>
      </w:r>
    </w:p>
    <w:p w:rsidR="006E29EC" w:rsidRPr="00F06284" w:rsidRDefault="006E29EC" w:rsidP="00A06D08">
      <w:pPr>
        <w:numPr>
          <w:ilvl w:val="0"/>
          <w:numId w:val="14"/>
        </w:numPr>
        <w:jc w:val="both"/>
        <w:rPr>
          <w:rFonts w:ascii="Arial" w:hAnsi="Arial"/>
          <w:i/>
          <w:sz w:val="22"/>
        </w:rPr>
      </w:pPr>
      <w:r w:rsidRPr="00F06284">
        <w:rPr>
          <w:rFonts w:ascii="Arial" w:hAnsi="Arial"/>
          <w:i/>
          <w:sz w:val="22"/>
        </w:rPr>
        <w:t>Rehabilitación estructural del depósito de agua pretratada de la EDAR del Sistema Comarcal de Saneamiento de Adeje-Arona</w:t>
      </w:r>
    </w:p>
    <w:p w:rsidR="006E29EC" w:rsidRPr="00F06284" w:rsidRDefault="00836DB3" w:rsidP="00A06D08">
      <w:pPr>
        <w:numPr>
          <w:ilvl w:val="0"/>
          <w:numId w:val="14"/>
        </w:numPr>
        <w:jc w:val="both"/>
        <w:rPr>
          <w:rFonts w:ascii="Arial" w:hAnsi="Arial"/>
          <w:i/>
          <w:sz w:val="22"/>
        </w:rPr>
      </w:pPr>
      <w:r w:rsidRPr="00F06284">
        <w:rPr>
          <w:rFonts w:ascii="Arial" w:hAnsi="Arial"/>
          <w:i/>
          <w:sz w:val="22"/>
        </w:rPr>
        <w:t>Reubicación de la E.B.A.R. de Tabaiba II (T.M. De El Rosario)</w:t>
      </w:r>
    </w:p>
    <w:p w:rsidR="00AD209F" w:rsidRPr="00F06284" w:rsidRDefault="00AD209F" w:rsidP="00A06D08">
      <w:pPr>
        <w:numPr>
          <w:ilvl w:val="0"/>
          <w:numId w:val="14"/>
        </w:numPr>
        <w:jc w:val="both"/>
        <w:rPr>
          <w:rFonts w:ascii="Arial" w:hAnsi="Arial"/>
          <w:i/>
          <w:sz w:val="22"/>
        </w:rPr>
      </w:pPr>
      <w:r w:rsidRPr="00F06284">
        <w:rPr>
          <w:rFonts w:ascii="Arial" w:hAnsi="Arial"/>
          <w:i/>
          <w:sz w:val="22"/>
        </w:rPr>
        <w:t>Estación Depuradora de Aguas Residuales valle de Güímar (T.M. de Arafo). FASE I</w:t>
      </w:r>
    </w:p>
    <w:p w:rsidR="00836DB3" w:rsidRPr="00F06284" w:rsidRDefault="00836DB3" w:rsidP="00A06D08">
      <w:pPr>
        <w:numPr>
          <w:ilvl w:val="0"/>
          <w:numId w:val="14"/>
        </w:numPr>
        <w:jc w:val="both"/>
        <w:rPr>
          <w:rFonts w:ascii="Arial" w:hAnsi="Arial"/>
          <w:i/>
          <w:sz w:val="22"/>
        </w:rPr>
      </w:pPr>
      <w:r w:rsidRPr="00F06284">
        <w:rPr>
          <w:rFonts w:ascii="Arial" w:hAnsi="Arial"/>
          <w:i/>
          <w:sz w:val="22"/>
        </w:rPr>
        <w:t>Sistema de saneamiento y depuración de Isla Baja (FASE I)</w:t>
      </w:r>
    </w:p>
    <w:p w:rsidR="00AD209F" w:rsidRPr="00F06284" w:rsidRDefault="00AD209F" w:rsidP="00CC5792">
      <w:pPr>
        <w:ind w:left="1701"/>
        <w:jc w:val="both"/>
        <w:rPr>
          <w:rFonts w:ascii="Arial" w:hAnsi="Arial"/>
          <w:sz w:val="22"/>
        </w:rPr>
      </w:pPr>
    </w:p>
    <w:p w:rsidR="00CC5792" w:rsidRPr="00F06284" w:rsidRDefault="00CC5792" w:rsidP="00CC5792">
      <w:pPr>
        <w:ind w:left="1701"/>
        <w:jc w:val="both"/>
        <w:rPr>
          <w:rFonts w:ascii="Arial" w:hAnsi="Arial"/>
          <w:sz w:val="22"/>
        </w:rPr>
      </w:pPr>
      <w:r w:rsidRPr="00F06284">
        <w:rPr>
          <w:rFonts w:ascii="Arial" w:hAnsi="Arial"/>
          <w:sz w:val="22"/>
        </w:rPr>
        <w:t>Se terminaron las obras:</w:t>
      </w:r>
    </w:p>
    <w:p w:rsidR="006E29EC" w:rsidRPr="00F06284" w:rsidRDefault="006E29EC" w:rsidP="00CC5792">
      <w:pPr>
        <w:ind w:left="1701"/>
        <w:jc w:val="both"/>
        <w:rPr>
          <w:rFonts w:ascii="Arial" w:hAnsi="Arial"/>
          <w:sz w:val="22"/>
        </w:rPr>
      </w:pPr>
    </w:p>
    <w:p w:rsidR="00515FAD" w:rsidRPr="00F06284" w:rsidRDefault="00515FAD" w:rsidP="00A06D08">
      <w:pPr>
        <w:numPr>
          <w:ilvl w:val="0"/>
          <w:numId w:val="14"/>
        </w:numPr>
        <w:jc w:val="both"/>
        <w:rPr>
          <w:rFonts w:ascii="Arial" w:hAnsi="Arial"/>
          <w:i/>
          <w:sz w:val="22"/>
        </w:rPr>
      </w:pPr>
      <w:r w:rsidRPr="00F06284">
        <w:rPr>
          <w:rFonts w:ascii="Arial" w:hAnsi="Arial"/>
          <w:i/>
          <w:sz w:val="22"/>
        </w:rPr>
        <w:t>Estación Depuradora de Los Roques de Fasnia y Obras Complementarias (T.M. de Fasnia). Fase I</w:t>
      </w:r>
    </w:p>
    <w:p w:rsidR="00CC5792" w:rsidRPr="00F06284" w:rsidRDefault="00CC5792" w:rsidP="00CC5792">
      <w:pPr>
        <w:ind w:left="1910"/>
        <w:jc w:val="both"/>
        <w:rPr>
          <w:rFonts w:ascii="Arial" w:hAnsi="Arial"/>
          <w:i/>
          <w:sz w:val="22"/>
        </w:rPr>
      </w:pPr>
    </w:p>
    <w:p w:rsidR="00CC5792" w:rsidRPr="00F06284" w:rsidRDefault="00CC5792" w:rsidP="00A06D08">
      <w:pPr>
        <w:numPr>
          <w:ilvl w:val="2"/>
          <w:numId w:val="11"/>
        </w:numPr>
        <w:tabs>
          <w:tab w:val="clear" w:pos="3578"/>
          <w:tab w:val="num" w:pos="993"/>
        </w:tabs>
        <w:ind w:left="993" w:firstLine="0"/>
        <w:jc w:val="both"/>
        <w:rPr>
          <w:rFonts w:ascii="Arial" w:hAnsi="Arial"/>
          <w:sz w:val="22"/>
        </w:rPr>
      </w:pPr>
      <w:r w:rsidRPr="00F06284">
        <w:rPr>
          <w:rFonts w:ascii="Arial" w:hAnsi="Arial"/>
          <w:sz w:val="22"/>
        </w:rPr>
        <w:t>Emisarios Submarinos</w:t>
      </w:r>
    </w:p>
    <w:p w:rsidR="00CC5792" w:rsidRPr="00F06284" w:rsidRDefault="00CC5792" w:rsidP="00CC5792">
      <w:pPr>
        <w:ind w:left="993"/>
        <w:jc w:val="both"/>
        <w:rPr>
          <w:rFonts w:ascii="Arial" w:hAnsi="Arial"/>
          <w:sz w:val="22"/>
        </w:rPr>
      </w:pPr>
    </w:p>
    <w:p w:rsidR="00CC5792" w:rsidRPr="00F06284" w:rsidRDefault="00DA2F2E" w:rsidP="00CC5792">
      <w:pPr>
        <w:ind w:left="1701"/>
        <w:jc w:val="both"/>
        <w:rPr>
          <w:rFonts w:ascii="Arial" w:hAnsi="Arial"/>
          <w:sz w:val="22"/>
        </w:rPr>
      </w:pPr>
      <w:r w:rsidRPr="00F06284">
        <w:rPr>
          <w:rFonts w:ascii="Arial" w:hAnsi="Arial"/>
          <w:sz w:val="22"/>
        </w:rPr>
        <w:t>Continúa</w:t>
      </w:r>
      <w:r w:rsidR="00CC2511" w:rsidRPr="00F06284">
        <w:rPr>
          <w:rFonts w:ascii="Arial" w:hAnsi="Arial"/>
          <w:sz w:val="22"/>
        </w:rPr>
        <w:t xml:space="preserve"> </w:t>
      </w:r>
      <w:r w:rsidR="00AA51F6" w:rsidRPr="00F06284">
        <w:rPr>
          <w:rFonts w:ascii="Arial" w:hAnsi="Arial"/>
          <w:sz w:val="22"/>
        </w:rPr>
        <w:t>ejecutándose</w:t>
      </w:r>
      <w:r w:rsidR="00CC2511" w:rsidRPr="00F06284">
        <w:rPr>
          <w:rFonts w:ascii="Arial" w:hAnsi="Arial"/>
          <w:sz w:val="22"/>
        </w:rPr>
        <w:t xml:space="preserve"> la Obra:</w:t>
      </w:r>
    </w:p>
    <w:p w:rsidR="00CC5792" w:rsidRPr="00F06284" w:rsidRDefault="00CC5792" w:rsidP="00CC5792">
      <w:pPr>
        <w:ind w:left="1701"/>
        <w:jc w:val="both"/>
        <w:rPr>
          <w:rFonts w:ascii="Arial" w:hAnsi="Arial"/>
          <w:sz w:val="22"/>
        </w:rPr>
      </w:pPr>
    </w:p>
    <w:p w:rsidR="00AD209F" w:rsidRPr="00F06284" w:rsidRDefault="00E56329" w:rsidP="00A06D08">
      <w:pPr>
        <w:numPr>
          <w:ilvl w:val="0"/>
          <w:numId w:val="14"/>
        </w:numPr>
        <w:jc w:val="both"/>
        <w:rPr>
          <w:rFonts w:ascii="Arial" w:hAnsi="Arial"/>
          <w:i/>
          <w:sz w:val="22"/>
        </w:rPr>
      </w:pPr>
      <w:r w:rsidRPr="00F06284">
        <w:rPr>
          <w:rFonts w:ascii="Arial" w:hAnsi="Arial"/>
          <w:i/>
          <w:sz w:val="22"/>
        </w:rPr>
        <w:t xml:space="preserve">Remodelación y mejora en el emisario submarino de Adeje-Arona (TT.MM. Adeje y Arona). </w:t>
      </w:r>
    </w:p>
    <w:p w:rsidR="00CC5792" w:rsidRPr="00F06284" w:rsidRDefault="00CC5792" w:rsidP="00CC5792">
      <w:pPr>
        <w:ind w:left="1701"/>
        <w:jc w:val="both"/>
        <w:rPr>
          <w:rFonts w:ascii="Arial" w:hAnsi="Arial"/>
          <w:sz w:val="22"/>
        </w:rPr>
      </w:pPr>
    </w:p>
    <w:p w:rsidR="00CC5792" w:rsidRPr="00F06284" w:rsidRDefault="00CC5792" w:rsidP="00CC5792">
      <w:pPr>
        <w:pStyle w:val="EstiloNivel3"/>
      </w:pPr>
      <w:bookmarkStart w:id="38" w:name="_Toc72489032"/>
      <w:r w:rsidRPr="00F06284">
        <w:t>Reutilización de Aguas Depuradas</w:t>
      </w:r>
      <w:bookmarkEnd w:id="38"/>
    </w:p>
    <w:p w:rsidR="00E56329" w:rsidRPr="00F06284" w:rsidRDefault="00E56329" w:rsidP="00CC5792">
      <w:pPr>
        <w:ind w:left="992" w:firstLine="709"/>
        <w:jc w:val="both"/>
        <w:rPr>
          <w:rFonts w:ascii="Arial" w:hAnsi="Arial"/>
          <w:sz w:val="22"/>
        </w:rPr>
      </w:pPr>
    </w:p>
    <w:p w:rsidR="00CC5792" w:rsidRPr="00F06284" w:rsidRDefault="00515FAD" w:rsidP="00CC5792">
      <w:pPr>
        <w:ind w:left="992" w:firstLine="709"/>
        <w:jc w:val="both"/>
        <w:rPr>
          <w:rFonts w:ascii="Arial" w:hAnsi="Arial"/>
          <w:sz w:val="22"/>
        </w:rPr>
      </w:pPr>
      <w:r w:rsidRPr="00F06284">
        <w:rPr>
          <w:rFonts w:ascii="Arial" w:hAnsi="Arial"/>
          <w:sz w:val="22"/>
        </w:rPr>
        <w:t>Empezaron las obras</w:t>
      </w:r>
      <w:r w:rsidR="003768BC" w:rsidRPr="00F06284">
        <w:rPr>
          <w:rFonts w:ascii="Arial" w:hAnsi="Arial"/>
          <w:sz w:val="22"/>
        </w:rPr>
        <w:t>:</w:t>
      </w:r>
    </w:p>
    <w:p w:rsidR="00515FAD" w:rsidRPr="00F06284" w:rsidRDefault="00515FAD" w:rsidP="00CC5792">
      <w:pPr>
        <w:ind w:left="992" w:firstLine="709"/>
        <w:jc w:val="both"/>
        <w:rPr>
          <w:rFonts w:ascii="Arial" w:hAnsi="Arial"/>
          <w:sz w:val="22"/>
        </w:rPr>
      </w:pPr>
    </w:p>
    <w:p w:rsidR="00515FAD" w:rsidRPr="00F06284" w:rsidRDefault="00515FAD" w:rsidP="00A06D08">
      <w:pPr>
        <w:numPr>
          <w:ilvl w:val="0"/>
          <w:numId w:val="14"/>
        </w:numPr>
        <w:jc w:val="both"/>
        <w:rPr>
          <w:rFonts w:ascii="Arial" w:hAnsi="Arial"/>
          <w:i/>
          <w:sz w:val="22"/>
        </w:rPr>
      </w:pPr>
      <w:r w:rsidRPr="00F06284">
        <w:rPr>
          <w:rFonts w:ascii="Arial" w:hAnsi="Arial"/>
          <w:i/>
          <w:sz w:val="22"/>
        </w:rPr>
        <w:t xml:space="preserve">Habilitación funcional de la conducción de agua regenerada Adeje-Arona a Santiago del Teide. </w:t>
      </w:r>
    </w:p>
    <w:p w:rsidR="00071395" w:rsidRPr="00F06284" w:rsidRDefault="00071395" w:rsidP="00CC5792">
      <w:pPr>
        <w:ind w:left="992" w:firstLine="709"/>
        <w:jc w:val="both"/>
        <w:rPr>
          <w:rFonts w:ascii="Arial" w:hAnsi="Arial"/>
          <w:i/>
          <w:sz w:val="22"/>
        </w:rPr>
      </w:pPr>
    </w:p>
    <w:p w:rsidR="00515FAD" w:rsidRPr="00F06284" w:rsidRDefault="00515FAD" w:rsidP="00CC5792">
      <w:pPr>
        <w:ind w:left="992" w:firstLine="709"/>
        <w:jc w:val="both"/>
        <w:rPr>
          <w:rFonts w:ascii="Arial" w:hAnsi="Arial"/>
          <w:sz w:val="22"/>
        </w:rPr>
      </w:pPr>
    </w:p>
    <w:p w:rsidR="00CC5792" w:rsidRPr="00F06284" w:rsidRDefault="00CC5792" w:rsidP="00CC5792">
      <w:pPr>
        <w:pStyle w:val="EstiloNivel3"/>
      </w:pPr>
      <w:bookmarkStart w:id="39" w:name="_Toc72489033"/>
      <w:r w:rsidRPr="00F06284">
        <w:t>Drenaje Territorial</w:t>
      </w:r>
      <w:bookmarkEnd w:id="39"/>
    </w:p>
    <w:p w:rsidR="00CC5792" w:rsidRPr="00F06284" w:rsidRDefault="00CC5792" w:rsidP="00CC5792">
      <w:pPr>
        <w:tabs>
          <w:tab w:val="left" w:pos="993"/>
        </w:tabs>
        <w:jc w:val="both"/>
        <w:rPr>
          <w:rFonts w:ascii="Arial" w:hAnsi="Arial"/>
          <w:sz w:val="22"/>
        </w:rPr>
      </w:pPr>
    </w:p>
    <w:p w:rsidR="00CC5792" w:rsidRPr="00F06284" w:rsidRDefault="00CC5792" w:rsidP="00A06D08">
      <w:pPr>
        <w:numPr>
          <w:ilvl w:val="2"/>
          <w:numId w:val="11"/>
        </w:numPr>
        <w:tabs>
          <w:tab w:val="clear" w:pos="3578"/>
          <w:tab w:val="num" w:pos="993"/>
        </w:tabs>
        <w:ind w:left="993" w:firstLine="0"/>
        <w:jc w:val="both"/>
        <w:rPr>
          <w:rFonts w:ascii="Arial" w:hAnsi="Arial"/>
          <w:sz w:val="22"/>
        </w:rPr>
      </w:pPr>
      <w:r w:rsidRPr="00F06284">
        <w:rPr>
          <w:rFonts w:ascii="Arial" w:hAnsi="Arial"/>
          <w:sz w:val="22"/>
        </w:rPr>
        <w:t xml:space="preserve"> Encauzamientos y Obras Accesorias:</w:t>
      </w:r>
    </w:p>
    <w:p w:rsidR="00CC5792" w:rsidRPr="00F06284" w:rsidRDefault="00CC5792" w:rsidP="00CC5792">
      <w:pPr>
        <w:ind w:left="993"/>
        <w:jc w:val="both"/>
        <w:rPr>
          <w:rFonts w:ascii="Arial" w:hAnsi="Arial"/>
          <w:sz w:val="22"/>
        </w:rPr>
      </w:pPr>
    </w:p>
    <w:p w:rsidR="00515FAD" w:rsidRPr="00F06284" w:rsidRDefault="00515FAD" w:rsidP="00515FAD">
      <w:pPr>
        <w:pStyle w:val="Prrafodelista"/>
        <w:ind w:left="1758"/>
        <w:jc w:val="both"/>
        <w:rPr>
          <w:rFonts w:ascii="Arial" w:hAnsi="Arial"/>
          <w:sz w:val="22"/>
        </w:rPr>
      </w:pPr>
      <w:r w:rsidRPr="00F06284">
        <w:rPr>
          <w:rFonts w:ascii="Arial" w:hAnsi="Arial"/>
          <w:sz w:val="22"/>
        </w:rPr>
        <w:t>Continúan las obras:</w:t>
      </w:r>
    </w:p>
    <w:p w:rsidR="00CC2511" w:rsidRPr="00F06284" w:rsidRDefault="00CC2511" w:rsidP="00A06D08">
      <w:pPr>
        <w:numPr>
          <w:ilvl w:val="0"/>
          <w:numId w:val="14"/>
        </w:numPr>
        <w:jc w:val="both"/>
        <w:rPr>
          <w:rFonts w:ascii="Arial" w:hAnsi="Arial"/>
          <w:i/>
          <w:sz w:val="22"/>
        </w:rPr>
      </w:pPr>
      <w:r w:rsidRPr="00F06284">
        <w:rPr>
          <w:rFonts w:ascii="Arial" w:hAnsi="Arial"/>
          <w:i/>
          <w:sz w:val="22"/>
        </w:rPr>
        <w:t>Acondicionamiento del túnel de derivación del Barranco de Palo Blanco al Barranco de Godínez (T. M. Los Realejos)</w:t>
      </w:r>
    </w:p>
    <w:p w:rsidR="00CC5792" w:rsidRPr="00F06284" w:rsidRDefault="00CC5792" w:rsidP="00462CC3">
      <w:pPr>
        <w:ind w:left="1758"/>
        <w:jc w:val="both"/>
        <w:rPr>
          <w:rFonts w:ascii="Arial" w:hAnsi="Arial"/>
          <w:i/>
          <w:sz w:val="22"/>
        </w:rPr>
      </w:pPr>
    </w:p>
    <w:p w:rsidR="00462CC3" w:rsidRPr="00F06284" w:rsidRDefault="00462CC3" w:rsidP="00CC2511">
      <w:pPr>
        <w:jc w:val="both"/>
        <w:rPr>
          <w:rFonts w:ascii="Arial" w:hAnsi="Arial"/>
          <w:i/>
          <w:sz w:val="22"/>
        </w:rPr>
      </w:pPr>
    </w:p>
    <w:p w:rsidR="00CC5792" w:rsidRPr="00F06284" w:rsidRDefault="00CC5792" w:rsidP="00CC5792">
      <w:pPr>
        <w:pStyle w:val="IndiceNivel2"/>
      </w:pPr>
      <w:bookmarkStart w:id="40" w:name="_Toc72489034"/>
      <w:bookmarkEnd w:id="33"/>
      <w:r w:rsidRPr="00F06284">
        <w:t>OBRAS DE EMERGENCIA</w:t>
      </w:r>
      <w:bookmarkEnd w:id="40"/>
    </w:p>
    <w:p w:rsidR="00AD209F" w:rsidRPr="00F06284" w:rsidRDefault="00AD209F" w:rsidP="00AD209F">
      <w:pPr>
        <w:pStyle w:val="IndiceNivel1"/>
        <w:numPr>
          <w:ilvl w:val="0"/>
          <w:numId w:val="0"/>
        </w:numPr>
        <w:ind w:left="360" w:hanging="360"/>
      </w:pPr>
    </w:p>
    <w:p w:rsidR="00AD209F" w:rsidRPr="00F06284" w:rsidRDefault="00AD209F" w:rsidP="00AD209F">
      <w:pPr>
        <w:ind w:left="709" w:firstLine="709"/>
        <w:jc w:val="both"/>
        <w:rPr>
          <w:rFonts w:ascii="Arial" w:hAnsi="Arial"/>
          <w:sz w:val="22"/>
        </w:rPr>
      </w:pPr>
      <w:r w:rsidRPr="00F06284">
        <w:rPr>
          <w:rFonts w:ascii="Arial" w:hAnsi="Arial"/>
          <w:sz w:val="22"/>
        </w:rPr>
        <w:t>En el año 20</w:t>
      </w:r>
      <w:r w:rsidR="00A06D08" w:rsidRPr="00F06284">
        <w:rPr>
          <w:rFonts w:ascii="Arial" w:hAnsi="Arial"/>
          <w:sz w:val="22"/>
        </w:rPr>
        <w:t>20</w:t>
      </w:r>
      <w:r w:rsidRPr="00F06284">
        <w:rPr>
          <w:rFonts w:ascii="Arial" w:hAnsi="Arial"/>
          <w:sz w:val="22"/>
        </w:rPr>
        <w:t xml:space="preserve"> se </w:t>
      </w:r>
      <w:r w:rsidR="00A06D08" w:rsidRPr="00F06284">
        <w:rPr>
          <w:rFonts w:ascii="Arial" w:hAnsi="Arial"/>
          <w:sz w:val="22"/>
        </w:rPr>
        <w:t>adjudicaron</w:t>
      </w:r>
      <w:r w:rsidR="008B606B" w:rsidRPr="00F06284">
        <w:rPr>
          <w:rFonts w:ascii="Arial" w:hAnsi="Arial"/>
          <w:sz w:val="22"/>
        </w:rPr>
        <w:t xml:space="preserve"> </w:t>
      </w:r>
      <w:r w:rsidR="00A06D08" w:rsidRPr="00F06284">
        <w:rPr>
          <w:rFonts w:ascii="Arial" w:hAnsi="Arial"/>
          <w:sz w:val="22"/>
        </w:rPr>
        <w:t xml:space="preserve">dos </w:t>
      </w:r>
      <w:r w:rsidRPr="00F06284">
        <w:rPr>
          <w:rFonts w:ascii="Arial" w:hAnsi="Arial"/>
          <w:sz w:val="22"/>
        </w:rPr>
        <w:t>expediente</w:t>
      </w:r>
      <w:r w:rsidR="00A06D08" w:rsidRPr="00F06284">
        <w:rPr>
          <w:rFonts w:ascii="Arial" w:hAnsi="Arial"/>
          <w:sz w:val="22"/>
        </w:rPr>
        <w:t>s</w:t>
      </w:r>
      <w:r w:rsidRPr="00F06284">
        <w:rPr>
          <w:rFonts w:ascii="Arial" w:hAnsi="Arial"/>
          <w:sz w:val="22"/>
        </w:rPr>
        <w:t xml:space="preserve"> de Obra por emergencia: </w:t>
      </w:r>
    </w:p>
    <w:p w:rsidR="00AD209F" w:rsidRPr="00F06284" w:rsidRDefault="00AD209F" w:rsidP="00AD209F">
      <w:pPr>
        <w:ind w:left="709" w:firstLine="709"/>
        <w:jc w:val="both"/>
        <w:rPr>
          <w:rFonts w:ascii="Arial" w:hAnsi="Arial"/>
          <w:sz w:val="22"/>
        </w:rPr>
      </w:pPr>
    </w:p>
    <w:p w:rsidR="00A06D08" w:rsidRPr="00F06284" w:rsidRDefault="00A06D08" w:rsidP="00A06D08">
      <w:pPr>
        <w:numPr>
          <w:ilvl w:val="0"/>
          <w:numId w:val="14"/>
        </w:numPr>
        <w:jc w:val="both"/>
        <w:rPr>
          <w:rFonts w:ascii="Arial" w:hAnsi="Arial"/>
          <w:i/>
          <w:sz w:val="22"/>
        </w:rPr>
      </w:pPr>
      <w:r w:rsidRPr="00F06284">
        <w:rPr>
          <w:rFonts w:ascii="Arial" w:hAnsi="Arial"/>
          <w:i/>
          <w:sz w:val="22"/>
        </w:rPr>
        <w:t xml:space="preserve">Medidas perentorias debido al estado de precariedad sanitaria y ambiental de las instalaciones de la línea de aire de la Estación Comarcal </w:t>
      </w:r>
      <w:r w:rsidRPr="00F06284">
        <w:rPr>
          <w:rFonts w:ascii="Arial" w:hAnsi="Arial"/>
          <w:i/>
          <w:sz w:val="22"/>
        </w:rPr>
        <w:lastRenderedPageBreak/>
        <w:t xml:space="preserve">de Tratamiento y Bombeo de Aguas Residuales del Complejo Hidráulico de Adeje-Arona (Ámbito Las Américas)  </w:t>
      </w:r>
    </w:p>
    <w:p w:rsidR="00A06D08" w:rsidRPr="00F06284" w:rsidRDefault="00A06D08" w:rsidP="00A06D08">
      <w:pPr>
        <w:numPr>
          <w:ilvl w:val="0"/>
          <w:numId w:val="14"/>
        </w:numPr>
        <w:jc w:val="both"/>
        <w:rPr>
          <w:rFonts w:ascii="Arial" w:hAnsi="Arial"/>
          <w:i/>
          <w:sz w:val="22"/>
        </w:rPr>
      </w:pPr>
      <w:r w:rsidRPr="00F06284">
        <w:rPr>
          <w:rFonts w:ascii="Arial" w:hAnsi="Arial"/>
          <w:i/>
          <w:sz w:val="22"/>
        </w:rPr>
        <w:t>Medidas perentorias para solventar el estado de precariedad hídrica urbana en el abastecimiento del Valle de Güímar: Traslado y puesta en marcha de la EDAM portátil y funciones de operación para la producción de agua de mar desalada de EDAM portátil</w:t>
      </w:r>
    </w:p>
    <w:p w:rsidR="008B606B" w:rsidRPr="00F06284" w:rsidRDefault="008B606B" w:rsidP="008B606B">
      <w:pPr>
        <w:pStyle w:val="Prrafodelista"/>
        <w:rPr>
          <w:rFonts w:ascii="Arial" w:hAnsi="Arial"/>
          <w:i/>
          <w:sz w:val="22"/>
        </w:rPr>
      </w:pPr>
    </w:p>
    <w:p w:rsidR="00CC5792" w:rsidRPr="00F06284" w:rsidRDefault="00CC5792" w:rsidP="00CC5792">
      <w:pPr>
        <w:pStyle w:val="IndiceNivel2"/>
      </w:pPr>
      <w:bookmarkStart w:id="41" w:name="_Toc72489035"/>
      <w:r w:rsidRPr="00F06284">
        <w:t>PROYECTOS</w:t>
      </w:r>
      <w:bookmarkEnd w:id="41"/>
    </w:p>
    <w:p w:rsidR="00CC5792" w:rsidRPr="00F06284" w:rsidRDefault="00CC5792" w:rsidP="00CC5792">
      <w:pPr>
        <w:jc w:val="both"/>
        <w:rPr>
          <w:rFonts w:ascii="Arial" w:hAnsi="Arial"/>
          <w:sz w:val="22"/>
        </w:rPr>
      </w:pPr>
    </w:p>
    <w:p w:rsidR="00CC5792" w:rsidRPr="00F06284" w:rsidRDefault="00CC5792" w:rsidP="00CC5792">
      <w:pPr>
        <w:ind w:left="284" w:firstLine="1134"/>
        <w:jc w:val="both"/>
        <w:rPr>
          <w:rFonts w:ascii="Arial" w:hAnsi="Arial"/>
          <w:sz w:val="22"/>
        </w:rPr>
      </w:pPr>
      <w:r w:rsidRPr="00F06284">
        <w:rPr>
          <w:rFonts w:ascii="Arial" w:hAnsi="Arial"/>
          <w:sz w:val="22"/>
        </w:rPr>
        <w:t>Durante el ejercicio 20</w:t>
      </w:r>
      <w:r w:rsidR="00A06D08" w:rsidRPr="00F06284">
        <w:rPr>
          <w:rFonts w:ascii="Arial" w:hAnsi="Arial"/>
          <w:sz w:val="22"/>
        </w:rPr>
        <w:t>20</w:t>
      </w:r>
      <w:r w:rsidRPr="00F06284">
        <w:rPr>
          <w:rFonts w:ascii="Arial" w:hAnsi="Arial"/>
          <w:sz w:val="22"/>
        </w:rPr>
        <w:t xml:space="preserve"> se han redactado proyectos de nueva infraestructura hidráulica de carácter insular, de interés regional, así como estudios básicos y de toma de datos para facilitar documentos posteriores. Los contenidos de los mismos suelen ser de:</w:t>
      </w:r>
    </w:p>
    <w:p w:rsidR="00CC5792" w:rsidRPr="00F06284" w:rsidRDefault="00CC5792" w:rsidP="00CC5792">
      <w:pPr>
        <w:ind w:left="1418"/>
        <w:jc w:val="both"/>
        <w:rPr>
          <w:rFonts w:ascii="Arial" w:hAnsi="Arial"/>
          <w:sz w:val="22"/>
        </w:rPr>
      </w:pPr>
    </w:p>
    <w:p w:rsidR="00CC5792" w:rsidRPr="00F06284" w:rsidRDefault="00CC5792" w:rsidP="00A06D08">
      <w:pPr>
        <w:numPr>
          <w:ilvl w:val="0"/>
          <w:numId w:val="12"/>
        </w:numPr>
        <w:ind w:left="1778"/>
        <w:jc w:val="both"/>
        <w:rPr>
          <w:rFonts w:ascii="Arial" w:hAnsi="Arial"/>
          <w:sz w:val="22"/>
        </w:rPr>
      </w:pPr>
      <w:r w:rsidRPr="00F06284">
        <w:rPr>
          <w:rFonts w:ascii="Arial" w:hAnsi="Arial"/>
          <w:sz w:val="22"/>
        </w:rPr>
        <w:t>Estudios de demanda de agua Comarcales</w:t>
      </w:r>
    </w:p>
    <w:p w:rsidR="00CC5792" w:rsidRPr="00F06284" w:rsidRDefault="00CC5792" w:rsidP="00A06D08">
      <w:pPr>
        <w:numPr>
          <w:ilvl w:val="0"/>
          <w:numId w:val="12"/>
        </w:numPr>
        <w:ind w:left="1778"/>
        <w:jc w:val="both"/>
        <w:rPr>
          <w:rFonts w:ascii="Arial" w:hAnsi="Arial"/>
          <w:sz w:val="22"/>
        </w:rPr>
      </w:pPr>
      <w:r w:rsidRPr="00F06284">
        <w:rPr>
          <w:rFonts w:ascii="Arial" w:hAnsi="Arial"/>
          <w:sz w:val="22"/>
        </w:rPr>
        <w:t>Balance hidráulico de Tenerife</w:t>
      </w:r>
    </w:p>
    <w:p w:rsidR="00CC5792" w:rsidRPr="00F06284" w:rsidRDefault="00CC5792" w:rsidP="00A06D08">
      <w:pPr>
        <w:numPr>
          <w:ilvl w:val="0"/>
          <w:numId w:val="12"/>
        </w:numPr>
        <w:ind w:left="1778"/>
        <w:jc w:val="both"/>
        <w:rPr>
          <w:rFonts w:ascii="Arial" w:hAnsi="Arial"/>
          <w:sz w:val="22"/>
        </w:rPr>
      </w:pPr>
      <w:r w:rsidRPr="00F06284">
        <w:rPr>
          <w:rFonts w:ascii="Arial" w:hAnsi="Arial"/>
          <w:sz w:val="22"/>
        </w:rPr>
        <w:t>Recopilación de datos y análisis de las bases distintos Sistemas Hidráulicos</w:t>
      </w:r>
    </w:p>
    <w:p w:rsidR="00CC5792" w:rsidRPr="00F06284" w:rsidRDefault="00CC5792" w:rsidP="00A06D08">
      <w:pPr>
        <w:numPr>
          <w:ilvl w:val="0"/>
          <w:numId w:val="12"/>
        </w:numPr>
        <w:ind w:left="1778"/>
        <w:jc w:val="both"/>
        <w:rPr>
          <w:rFonts w:ascii="Arial" w:hAnsi="Arial"/>
          <w:sz w:val="22"/>
        </w:rPr>
      </w:pPr>
      <w:r w:rsidRPr="00F06284">
        <w:rPr>
          <w:rFonts w:ascii="Arial" w:hAnsi="Arial"/>
          <w:sz w:val="22"/>
        </w:rPr>
        <w:t>Especificaciones de explotación</w:t>
      </w:r>
    </w:p>
    <w:p w:rsidR="00CC5792" w:rsidRPr="00F06284" w:rsidRDefault="00CC5792" w:rsidP="00A06D08">
      <w:pPr>
        <w:numPr>
          <w:ilvl w:val="0"/>
          <w:numId w:val="12"/>
        </w:numPr>
        <w:ind w:left="1778"/>
        <w:jc w:val="both"/>
        <w:rPr>
          <w:rFonts w:ascii="Arial" w:hAnsi="Arial"/>
          <w:sz w:val="22"/>
        </w:rPr>
      </w:pPr>
      <w:r w:rsidRPr="00F06284">
        <w:rPr>
          <w:rFonts w:ascii="Arial" w:hAnsi="Arial"/>
          <w:sz w:val="22"/>
        </w:rPr>
        <w:t>Estudios de telecontrol y medida</w:t>
      </w:r>
    </w:p>
    <w:p w:rsidR="00CC5792" w:rsidRPr="00F06284" w:rsidRDefault="00CC5792" w:rsidP="00A06D08">
      <w:pPr>
        <w:numPr>
          <w:ilvl w:val="0"/>
          <w:numId w:val="12"/>
        </w:numPr>
        <w:ind w:left="1778"/>
        <w:jc w:val="both"/>
        <w:rPr>
          <w:rFonts w:ascii="Arial" w:hAnsi="Arial"/>
          <w:sz w:val="22"/>
        </w:rPr>
      </w:pPr>
      <w:r w:rsidRPr="00F06284">
        <w:rPr>
          <w:rFonts w:ascii="Arial" w:hAnsi="Arial"/>
          <w:sz w:val="22"/>
        </w:rPr>
        <w:t>Proyectos básicos</w:t>
      </w:r>
    </w:p>
    <w:p w:rsidR="00CC5792" w:rsidRPr="00F06284" w:rsidRDefault="00CC5792" w:rsidP="00A06D08">
      <w:pPr>
        <w:numPr>
          <w:ilvl w:val="0"/>
          <w:numId w:val="12"/>
        </w:numPr>
        <w:ind w:left="1778"/>
        <w:jc w:val="both"/>
        <w:rPr>
          <w:rFonts w:ascii="Arial" w:hAnsi="Arial"/>
          <w:sz w:val="22"/>
        </w:rPr>
      </w:pPr>
      <w:r w:rsidRPr="00F06284">
        <w:rPr>
          <w:rFonts w:ascii="Arial" w:hAnsi="Arial"/>
          <w:sz w:val="22"/>
        </w:rPr>
        <w:t>Estudios específicos de impacto ambiental</w:t>
      </w:r>
    </w:p>
    <w:p w:rsidR="00CC5792" w:rsidRPr="00F06284" w:rsidRDefault="00CC5792" w:rsidP="00A06D08">
      <w:pPr>
        <w:numPr>
          <w:ilvl w:val="0"/>
          <w:numId w:val="12"/>
        </w:numPr>
        <w:ind w:left="1778"/>
        <w:jc w:val="both"/>
        <w:rPr>
          <w:rFonts w:ascii="Arial" w:hAnsi="Arial"/>
          <w:sz w:val="22"/>
        </w:rPr>
      </w:pPr>
      <w:r w:rsidRPr="00F06284">
        <w:rPr>
          <w:rFonts w:ascii="Arial" w:hAnsi="Arial"/>
          <w:sz w:val="22"/>
        </w:rPr>
        <w:t>Informes específicos geotécnicos</w:t>
      </w:r>
    </w:p>
    <w:p w:rsidR="00A06D08" w:rsidRPr="00F06284" w:rsidRDefault="00A06D08" w:rsidP="00A06D08">
      <w:pPr>
        <w:jc w:val="both"/>
        <w:rPr>
          <w:rFonts w:ascii="Arial" w:hAnsi="Arial"/>
          <w:sz w:val="22"/>
        </w:rPr>
      </w:pPr>
    </w:p>
    <w:p w:rsidR="00A06D08" w:rsidRPr="00F06284" w:rsidRDefault="00A06D08" w:rsidP="00281BDC">
      <w:pPr>
        <w:ind w:left="360" w:firstLine="633"/>
        <w:jc w:val="both"/>
        <w:rPr>
          <w:rFonts w:ascii="Arial" w:hAnsi="Arial"/>
          <w:sz w:val="22"/>
        </w:rPr>
      </w:pPr>
      <w:r w:rsidRPr="00F06284">
        <w:rPr>
          <w:rFonts w:ascii="Arial" w:hAnsi="Arial"/>
          <w:sz w:val="22"/>
        </w:rPr>
        <w:t xml:space="preserve">Como actuación más importante por su especificidad se encuentra el </w:t>
      </w:r>
      <w:r w:rsidR="00AA51F6" w:rsidRPr="00F06284">
        <w:rPr>
          <w:rFonts w:ascii="Arial" w:hAnsi="Arial"/>
          <w:sz w:val="22"/>
        </w:rPr>
        <w:t>contrato:</w:t>
      </w:r>
      <w:r w:rsidRPr="00F06284">
        <w:t xml:space="preserve"> “</w:t>
      </w:r>
      <w:r w:rsidRPr="00F06284">
        <w:rPr>
          <w:rFonts w:ascii="Arial" w:hAnsi="Arial"/>
          <w:sz w:val="22"/>
        </w:rPr>
        <w:t xml:space="preserve">Adquisición, desarrollo e implementación del Sistema de Alerta Temprana ante inundaciones para la isla de Tenerife” que ha comenzado a desarrollarse en el año 2020 y durará dos años, que </w:t>
      </w:r>
      <w:r w:rsidR="00AA51F6" w:rsidRPr="00F06284">
        <w:rPr>
          <w:rFonts w:ascii="Arial" w:hAnsi="Arial"/>
          <w:sz w:val="22"/>
        </w:rPr>
        <w:t>mejorará</w:t>
      </w:r>
      <w:r w:rsidRPr="00F06284">
        <w:rPr>
          <w:rFonts w:ascii="Arial" w:hAnsi="Arial"/>
          <w:sz w:val="22"/>
        </w:rPr>
        <w:t xml:space="preserve"> la respuesta temprana ante fenómenos Meteorológicos adversos.</w:t>
      </w:r>
    </w:p>
    <w:p w:rsidR="00A06D08" w:rsidRPr="00F06284" w:rsidRDefault="00A06D08" w:rsidP="00A06D08">
      <w:pPr>
        <w:ind w:left="360"/>
        <w:jc w:val="both"/>
        <w:rPr>
          <w:rFonts w:ascii="Arial" w:hAnsi="Arial"/>
          <w:sz w:val="22"/>
        </w:rPr>
      </w:pPr>
      <w:r w:rsidRPr="00F06284">
        <w:rPr>
          <w:rFonts w:ascii="Arial" w:hAnsi="Arial"/>
          <w:sz w:val="22"/>
        </w:rPr>
        <w:t xml:space="preserve"> </w:t>
      </w:r>
    </w:p>
    <w:p w:rsidR="00E41C0E" w:rsidRPr="00F06284" w:rsidRDefault="00E41C0E" w:rsidP="00E41C0E">
      <w:pPr>
        <w:jc w:val="both"/>
        <w:rPr>
          <w:rFonts w:ascii="Arial" w:hAnsi="Arial"/>
          <w:sz w:val="22"/>
        </w:rPr>
      </w:pPr>
    </w:p>
    <w:p w:rsidR="00CC5792" w:rsidRPr="00F06284" w:rsidRDefault="00CC5792" w:rsidP="00CC5792">
      <w:pPr>
        <w:pStyle w:val="IndiceNivel2"/>
      </w:pPr>
      <w:bookmarkStart w:id="42" w:name="_Toc72489036"/>
      <w:r w:rsidRPr="00F06284">
        <w:t>EXPLOTACIÓN Y GESTIÓN DE INFRAESTRUCTURAS</w:t>
      </w:r>
      <w:bookmarkEnd w:id="42"/>
    </w:p>
    <w:p w:rsidR="00CC5792" w:rsidRPr="00F06284" w:rsidRDefault="00CC5792" w:rsidP="00CC5792">
      <w:pPr>
        <w:jc w:val="both"/>
        <w:rPr>
          <w:rFonts w:ascii="Arial" w:hAnsi="Arial"/>
          <w:sz w:val="22"/>
        </w:rPr>
      </w:pPr>
    </w:p>
    <w:p w:rsidR="00CC5792" w:rsidRPr="00F06284" w:rsidRDefault="00CC5792" w:rsidP="00CC5792">
      <w:pPr>
        <w:pStyle w:val="EstiloNivel3"/>
      </w:pPr>
      <w:bookmarkStart w:id="43" w:name="_Toc72489037"/>
      <w:r w:rsidRPr="00F06284">
        <w:t>Gestionadas por el CIATF</w:t>
      </w:r>
      <w:bookmarkEnd w:id="43"/>
    </w:p>
    <w:p w:rsidR="00CC5792" w:rsidRPr="00F06284" w:rsidRDefault="00CC5792" w:rsidP="00CC5792">
      <w:pPr>
        <w:tabs>
          <w:tab w:val="left" w:pos="993"/>
        </w:tabs>
        <w:jc w:val="both"/>
        <w:rPr>
          <w:rFonts w:ascii="Arial" w:hAnsi="Arial"/>
          <w:sz w:val="22"/>
        </w:rPr>
      </w:pPr>
    </w:p>
    <w:p w:rsidR="00CC5792" w:rsidRPr="00F06284" w:rsidRDefault="00CC5792" w:rsidP="00CC5792">
      <w:pPr>
        <w:pStyle w:val="IndiceNivel4"/>
      </w:pPr>
      <w:bookmarkStart w:id="44" w:name="_Toc72489038"/>
      <w:r w:rsidRPr="00F06284">
        <w:t>Sistema Comarcal de Desalación, Depuración y Reutilización de Adeje - Arona</w:t>
      </w:r>
      <w:bookmarkEnd w:id="44"/>
    </w:p>
    <w:p w:rsidR="00CC5792" w:rsidRPr="00F06284" w:rsidRDefault="00CC5792" w:rsidP="00CC5792">
      <w:pPr>
        <w:tabs>
          <w:tab w:val="left" w:pos="993"/>
        </w:tabs>
        <w:jc w:val="both"/>
        <w:rPr>
          <w:rFonts w:ascii="Arial" w:hAnsi="Arial"/>
          <w:sz w:val="22"/>
        </w:rPr>
      </w:pPr>
    </w:p>
    <w:p w:rsidR="00F926C0" w:rsidRPr="00F06284" w:rsidRDefault="006E778E" w:rsidP="00F926C0">
      <w:pPr>
        <w:tabs>
          <w:tab w:val="left" w:pos="993"/>
        </w:tabs>
        <w:ind w:left="1276"/>
        <w:jc w:val="both"/>
        <w:rPr>
          <w:rFonts w:ascii="Arial" w:hAnsi="Arial" w:cs="Arial"/>
          <w:sz w:val="22"/>
        </w:rPr>
      </w:pPr>
      <w:r w:rsidRPr="00F06284">
        <w:rPr>
          <w:rFonts w:ascii="Arial" w:hAnsi="Arial" w:cs="Arial"/>
          <w:sz w:val="22"/>
        </w:rPr>
        <w:tab/>
      </w:r>
      <w:r w:rsidRPr="00F06284">
        <w:rPr>
          <w:rFonts w:ascii="Arial" w:hAnsi="Arial" w:cs="Arial"/>
          <w:sz w:val="22"/>
        </w:rPr>
        <w:tab/>
      </w:r>
      <w:r w:rsidR="00F926C0" w:rsidRPr="00F06284">
        <w:rPr>
          <w:rFonts w:ascii="Arial" w:hAnsi="Arial" w:cs="Arial"/>
          <w:sz w:val="22"/>
        </w:rPr>
        <w:t>El CIATF gestiona directamente los sistemas de desalación, depuración y reutilización de Adeje y Arona, en base al Convenio específico de colaboración vigente con los Ayuntamientos de ambos municipios, suscrito el 30 de julio de 1998.</w:t>
      </w:r>
    </w:p>
    <w:p w:rsidR="00F926C0" w:rsidRPr="00F06284" w:rsidRDefault="00F926C0" w:rsidP="00F926C0">
      <w:pPr>
        <w:tabs>
          <w:tab w:val="left" w:pos="993"/>
        </w:tabs>
        <w:ind w:left="1276"/>
        <w:jc w:val="both"/>
        <w:rPr>
          <w:rFonts w:ascii="Arial" w:hAnsi="Arial" w:cs="Arial"/>
          <w:sz w:val="22"/>
        </w:rPr>
      </w:pPr>
      <w:r w:rsidRPr="00F06284">
        <w:rPr>
          <w:rFonts w:ascii="Arial" w:hAnsi="Arial" w:cs="Arial"/>
          <w:sz w:val="22"/>
        </w:rPr>
        <w:tab/>
      </w:r>
      <w:r w:rsidRPr="00F06284">
        <w:rPr>
          <w:rFonts w:ascii="Arial" w:hAnsi="Arial" w:cs="Arial"/>
          <w:sz w:val="22"/>
        </w:rPr>
        <w:tab/>
      </w:r>
    </w:p>
    <w:p w:rsidR="00D76094" w:rsidRPr="00F06284" w:rsidRDefault="00F926C0" w:rsidP="00D76094">
      <w:pPr>
        <w:tabs>
          <w:tab w:val="left" w:pos="993"/>
        </w:tabs>
        <w:ind w:left="1276"/>
        <w:jc w:val="both"/>
        <w:rPr>
          <w:rFonts w:ascii="Arial" w:hAnsi="Arial" w:cs="Arial"/>
          <w:sz w:val="22"/>
          <w:szCs w:val="22"/>
        </w:rPr>
      </w:pPr>
      <w:r w:rsidRPr="00F06284">
        <w:rPr>
          <w:rFonts w:ascii="Arial" w:hAnsi="Arial" w:cs="Arial"/>
          <w:sz w:val="22"/>
        </w:rPr>
        <w:tab/>
      </w:r>
      <w:r w:rsidRPr="00F06284">
        <w:rPr>
          <w:rFonts w:ascii="Arial" w:hAnsi="Arial" w:cs="Arial"/>
          <w:sz w:val="22"/>
        </w:rPr>
        <w:tab/>
      </w:r>
      <w:r w:rsidR="00D76094" w:rsidRPr="00F06284">
        <w:rPr>
          <w:rFonts w:ascii="Arial" w:hAnsi="Arial" w:cs="Arial"/>
          <w:sz w:val="22"/>
          <w:szCs w:val="22"/>
        </w:rPr>
        <w:t>A lo largo del año 2020 se han producido 9.080.718 m</w:t>
      </w:r>
      <w:r w:rsidR="00D76094" w:rsidRPr="00F06284">
        <w:rPr>
          <w:rFonts w:ascii="Arial" w:hAnsi="Arial" w:cs="Arial"/>
          <w:sz w:val="22"/>
          <w:szCs w:val="22"/>
          <w:vertAlign w:val="superscript"/>
        </w:rPr>
        <w:t>3</w:t>
      </w:r>
      <w:r w:rsidR="00D76094" w:rsidRPr="00F06284">
        <w:rPr>
          <w:rFonts w:ascii="Arial" w:hAnsi="Arial" w:cs="Arial"/>
          <w:sz w:val="22"/>
          <w:szCs w:val="22"/>
        </w:rPr>
        <w:t xml:space="preserve"> de agua desalada de mar frente a los </w:t>
      </w:r>
      <w:r w:rsidR="00D76094" w:rsidRPr="00F06284">
        <w:rPr>
          <w:rFonts w:ascii="Arial" w:eastAsia="Arial" w:hAnsi="Arial" w:cs="Arial"/>
          <w:sz w:val="22"/>
          <w:szCs w:val="22"/>
          <w:lang w:val="es-ES"/>
        </w:rPr>
        <w:t>10.989.766</w:t>
      </w:r>
      <w:r w:rsidR="00D76094" w:rsidRPr="00F06284">
        <w:rPr>
          <w:rFonts w:ascii="Arial" w:hAnsi="Arial" w:cs="Arial"/>
          <w:sz w:val="22"/>
          <w:szCs w:val="22"/>
        </w:rPr>
        <w:t xml:space="preserve"> m</w:t>
      </w:r>
      <w:r w:rsidR="00D76094" w:rsidRPr="00F06284">
        <w:rPr>
          <w:rFonts w:ascii="Arial" w:hAnsi="Arial" w:cs="Arial"/>
          <w:sz w:val="22"/>
          <w:szCs w:val="22"/>
          <w:vertAlign w:val="superscript"/>
        </w:rPr>
        <w:t>3</w:t>
      </w:r>
      <w:r w:rsidR="00D76094" w:rsidRPr="00F06284">
        <w:rPr>
          <w:rFonts w:ascii="Arial" w:hAnsi="Arial" w:cs="Arial"/>
          <w:sz w:val="22"/>
          <w:szCs w:val="22"/>
        </w:rPr>
        <w:t xml:space="preserve"> del 2019, lo que ha supuesto una variación en la producción del –17,37%, alcanzándose una media diaria de 24.811 m</w:t>
      </w:r>
      <w:r w:rsidR="00D76094" w:rsidRPr="00F06284">
        <w:rPr>
          <w:rFonts w:ascii="Arial" w:hAnsi="Arial" w:cs="Arial"/>
          <w:sz w:val="22"/>
          <w:szCs w:val="22"/>
          <w:vertAlign w:val="superscript"/>
        </w:rPr>
        <w:t>3</w:t>
      </w:r>
      <w:r w:rsidR="00246CC4">
        <w:rPr>
          <w:rFonts w:ascii="Arial" w:hAnsi="Arial" w:cs="Arial"/>
          <w:sz w:val="22"/>
          <w:szCs w:val="22"/>
        </w:rPr>
        <w:t>, causado por el importante descenso de la actividad hídrica.</w:t>
      </w:r>
    </w:p>
    <w:p w:rsidR="0058654F" w:rsidRPr="00F06284" w:rsidRDefault="0058654F" w:rsidP="00D76094">
      <w:pPr>
        <w:tabs>
          <w:tab w:val="left" w:pos="993"/>
        </w:tabs>
        <w:ind w:left="1276"/>
        <w:jc w:val="both"/>
        <w:rPr>
          <w:rFonts w:ascii="Arial" w:hAnsi="Arial" w:cs="Arial"/>
          <w:sz w:val="22"/>
        </w:rPr>
      </w:pPr>
    </w:p>
    <w:p w:rsidR="00D76094" w:rsidRPr="00F06284" w:rsidRDefault="00D76094" w:rsidP="00D76094">
      <w:pPr>
        <w:ind w:left="1418" w:firstLine="709"/>
        <w:jc w:val="both"/>
        <w:rPr>
          <w:rFonts w:ascii="Arial" w:hAnsi="Arial" w:cs="Arial"/>
          <w:sz w:val="22"/>
          <w:szCs w:val="22"/>
        </w:rPr>
      </w:pPr>
      <w:r w:rsidRPr="00F06284">
        <w:rPr>
          <w:rFonts w:ascii="Arial" w:hAnsi="Arial" w:cs="Arial"/>
          <w:sz w:val="22"/>
          <w:szCs w:val="22"/>
        </w:rPr>
        <w:t>Por otro lado, en el año 2020 se han recogido y tratado adecuadamente 7.213.021 m</w:t>
      </w:r>
      <w:r w:rsidRPr="00F06284">
        <w:rPr>
          <w:rFonts w:ascii="Arial" w:hAnsi="Arial" w:cs="Arial"/>
          <w:sz w:val="22"/>
          <w:szCs w:val="22"/>
          <w:vertAlign w:val="superscript"/>
        </w:rPr>
        <w:t>3</w:t>
      </w:r>
      <w:r w:rsidRPr="00F06284">
        <w:rPr>
          <w:rFonts w:ascii="Arial" w:hAnsi="Arial" w:cs="Arial"/>
          <w:sz w:val="22"/>
          <w:szCs w:val="22"/>
        </w:rPr>
        <w:t xml:space="preserve"> de aguas residuales, frente a los 12.499.429 m</w:t>
      </w:r>
      <w:r w:rsidRPr="00F06284">
        <w:rPr>
          <w:rFonts w:ascii="Arial" w:hAnsi="Arial" w:cs="Arial"/>
          <w:sz w:val="22"/>
          <w:szCs w:val="22"/>
          <w:vertAlign w:val="superscript"/>
        </w:rPr>
        <w:t>3</w:t>
      </w:r>
      <w:r w:rsidRPr="00F06284">
        <w:rPr>
          <w:rFonts w:ascii="Arial" w:hAnsi="Arial" w:cs="Arial"/>
          <w:sz w:val="22"/>
          <w:szCs w:val="22"/>
        </w:rPr>
        <w:t xml:space="preserve"> del 2019, lo que supone una variación del –42,29 %.</w:t>
      </w:r>
    </w:p>
    <w:p w:rsidR="0058654F" w:rsidRPr="00F06284" w:rsidRDefault="0058654F" w:rsidP="0058654F">
      <w:pPr>
        <w:jc w:val="both"/>
        <w:rPr>
          <w:rFonts w:ascii="Arial" w:hAnsi="Arial" w:cs="Arial"/>
          <w:sz w:val="22"/>
        </w:rPr>
      </w:pPr>
    </w:p>
    <w:p w:rsidR="00D76094" w:rsidRPr="00F06284" w:rsidRDefault="00D76094" w:rsidP="006E778E">
      <w:pPr>
        <w:ind w:left="1418" w:firstLine="709"/>
        <w:jc w:val="both"/>
        <w:rPr>
          <w:rFonts w:ascii="Arial" w:hAnsi="Arial" w:cs="Arial"/>
          <w:sz w:val="22"/>
          <w:szCs w:val="22"/>
        </w:rPr>
      </w:pPr>
      <w:r w:rsidRPr="00F06284">
        <w:rPr>
          <w:rFonts w:ascii="Arial" w:hAnsi="Arial" w:cs="Arial"/>
          <w:sz w:val="22"/>
          <w:szCs w:val="22"/>
        </w:rPr>
        <w:t xml:space="preserve">Durante este año 2020 se ha culminado la obra de ampliación de la Depuradora Comarcal, </w:t>
      </w:r>
      <w:r w:rsidR="00AA51F6" w:rsidRPr="00F06284">
        <w:rPr>
          <w:rFonts w:ascii="Arial" w:hAnsi="Arial" w:cs="Arial"/>
          <w:sz w:val="22"/>
          <w:szCs w:val="22"/>
        </w:rPr>
        <w:t>tratando</w:t>
      </w:r>
      <w:r w:rsidRPr="00F06284">
        <w:rPr>
          <w:rFonts w:ascii="Arial" w:hAnsi="Arial" w:cs="Arial"/>
          <w:sz w:val="22"/>
          <w:szCs w:val="22"/>
        </w:rPr>
        <w:t xml:space="preserve"> el volumen de 4.838.618 m</w:t>
      </w:r>
      <w:r w:rsidRPr="00F06284">
        <w:rPr>
          <w:rFonts w:ascii="Arial" w:hAnsi="Arial" w:cs="Arial"/>
          <w:sz w:val="22"/>
          <w:szCs w:val="22"/>
          <w:vertAlign w:val="superscript"/>
        </w:rPr>
        <w:t>3</w:t>
      </w:r>
      <w:r w:rsidRPr="00F06284">
        <w:rPr>
          <w:rFonts w:ascii="Arial" w:hAnsi="Arial" w:cs="Arial"/>
          <w:sz w:val="22"/>
          <w:szCs w:val="22"/>
        </w:rPr>
        <w:t xml:space="preserve">, de los cuales </w:t>
      </w:r>
      <w:r w:rsidRPr="00F06284">
        <w:rPr>
          <w:rFonts w:ascii="Arial" w:hAnsi="Arial" w:cs="Arial"/>
          <w:sz w:val="22"/>
          <w:szCs w:val="22"/>
        </w:rPr>
        <w:lastRenderedPageBreak/>
        <w:t xml:space="preserve">se han </w:t>
      </w:r>
      <w:r w:rsidR="006E778E" w:rsidRPr="00F06284">
        <w:rPr>
          <w:rFonts w:ascii="Arial" w:hAnsi="Arial" w:cs="Arial"/>
          <w:sz w:val="22"/>
          <w:szCs w:val="22"/>
        </w:rPr>
        <w:t>reutilizado</w:t>
      </w:r>
      <w:r w:rsidRPr="00F06284">
        <w:rPr>
          <w:rFonts w:ascii="Arial" w:hAnsi="Arial" w:cs="Arial"/>
          <w:sz w:val="22"/>
          <w:szCs w:val="22"/>
        </w:rPr>
        <w:t xml:space="preserve"> 4.101.579 m</w:t>
      </w:r>
      <w:r w:rsidRPr="00F06284">
        <w:rPr>
          <w:rFonts w:ascii="Arial" w:hAnsi="Arial" w:cs="Arial"/>
          <w:sz w:val="22"/>
          <w:szCs w:val="22"/>
          <w:vertAlign w:val="superscript"/>
        </w:rPr>
        <w:t>3</w:t>
      </w:r>
      <w:r w:rsidRPr="00F06284">
        <w:rPr>
          <w:rFonts w:ascii="Arial" w:hAnsi="Arial" w:cs="Arial"/>
          <w:sz w:val="22"/>
          <w:szCs w:val="22"/>
        </w:rPr>
        <w:t>. Se aplicaron pues a un segundo uso el 84,77 % de la totalidad de las aguas recogidas en la red de saneamiento del Sistema Comarcal.</w:t>
      </w:r>
    </w:p>
    <w:p w:rsidR="0058654F" w:rsidRPr="00F06284" w:rsidRDefault="0058654F" w:rsidP="0058654F">
      <w:pPr>
        <w:tabs>
          <w:tab w:val="left" w:pos="993"/>
        </w:tabs>
        <w:jc w:val="both"/>
        <w:rPr>
          <w:rFonts w:ascii="Arial" w:hAnsi="Arial" w:cs="Arial"/>
          <w:sz w:val="22"/>
        </w:rPr>
      </w:pPr>
    </w:p>
    <w:p w:rsidR="0058654F" w:rsidRPr="00F06284" w:rsidRDefault="0058654F" w:rsidP="0058654F">
      <w:pPr>
        <w:tabs>
          <w:tab w:val="left" w:pos="993"/>
        </w:tabs>
        <w:ind w:left="1276"/>
        <w:jc w:val="both"/>
        <w:rPr>
          <w:rFonts w:ascii="Arial" w:hAnsi="Arial" w:cs="Arial"/>
          <w:sz w:val="22"/>
        </w:rPr>
      </w:pPr>
      <w:r w:rsidRPr="00F06284">
        <w:rPr>
          <w:rFonts w:ascii="Arial" w:hAnsi="Arial" w:cs="Arial"/>
          <w:sz w:val="22"/>
        </w:rPr>
        <w:tab/>
      </w:r>
      <w:r w:rsidRPr="00F06284">
        <w:rPr>
          <w:rFonts w:ascii="Arial" w:hAnsi="Arial" w:cs="Arial"/>
          <w:sz w:val="22"/>
        </w:rPr>
        <w:tab/>
        <w:t>Los datos del funcionamiento del Sistema se resumen en la tabla adjunta:</w:t>
      </w:r>
    </w:p>
    <w:p w:rsidR="008B0F85" w:rsidRPr="00F06284" w:rsidRDefault="008B0F85" w:rsidP="0058654F">
      <w:pPr>
        <w:tabs>
          <w:tab w:val="left" w:pos="993"/>
        </w:tabs>
        <w:ind w:left="1276"/>
        <w:jc w:val="both"/>
        <w:rPr>
          <w:rFonts w:ascii="Arial" w:hAnsi="Arial" w:cs="Arial"/>
        </w:rPr>
      </w:pPr>
    </w:p>
    <w:p w:rsidR="00CC5792" w:rsidRPr="00F06284" w:rsidRDefault="00CC5792" w:rsidP="00CC5792">
      <w:pPr>
        <w:pStyle w:val="Descripcin"/>
        <w:ind w:left="1134" w:hanging="1134"/>
        <w:rPr>
          <w:color w:val="FF0000"/>
          <w:sz w:val="22"/>
        </w:rPr>
      </w:pPr>
      <w:r w:rsidRPr="00F06284">
        <w:rPr>
          <w:sz w:val="22"/>
        </w:rPr>
        <w:t xml:space="preserve">Tabla </w:t>
      </w:r>
      <w:r w:rsidRPr="00F06284">
        <w:rPr>
          <w:sz w:val="22"/>
        </w:rPr>
        <w:fldChar w:fldCharType="begin"/>
      </w:r>
      <w:r w:rsidRPr="00F06284">
        <w:rPr>
          <w:sz w:val="22"/>
        </w:rPr>
        <w:instrText xml:space="preserve"> SEQ Tabla \* ARABIC </w:instrText>
      </w:r>
      <w:r w:rsidRPr="00F06284">
        <w:rPr>
          <w:sz w:val="22"/>
        </w:rPr>
        <w:fldChar w:fldCharType="separate"/>
      </w:r>
      <w:r w:rsidR="001F7823" w:rsidRPr="00F06284">
        <w:rPr>
          <w:noProof/>
          <w:sz w:val="22"/>
        </w:rPr>
        <w:t>6</w:t>
      </w:r>
      <w:r w:rsidRPr="00F06284">
        <w:rPr>
          <w:sz w:val="22"/>
        </w:rPr>
        <w:fldChar w:fldCharType="end"/>
      </w:r>
      <w:r w:rsidRPr="00F06284">
        <w:rPr>
          <w:sz w:val="22"/>
        </w:rPr>
        <w:t>.-</w:t>
      </w:r>
      <w:r w:rsidRPr="00F06284">
        <w:rPr>
          <w:sz w:val="22"/>
        </w:rPr>
        <w:tab/>
        <w:t>VOLÚMENES ANUALES TRATADOS EN EL Sistema Integral de Desalación, Saneamiento y Reutilización de Adeje – Arona DURANTE LOS ÚLTIMOS AÑOS</w:t>
      </w:r>
      <w:r w:rsidRPr="00F06284">
        <w:rPr>
          <w:color w:val="FF0000"/>
          <w:sz w:val="22"/>
        </w:rPr>
        <w:t xml:space="preserve"> </w:t>
      </w:r>
    </w:p>
    <w:p w:rsidR="009E5C05" w:rsidRPr="00F06284" w:rsidRDefault="009E5C05" w:rsidP="009E5C05"/>
    <w:tbl>
      <w:tblPr>
        <w:tblW w:w="7217"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289"/>
        <w:gridCol w:w="1232"/>
        <w:gridCol w:w="1232"/>
        <w:gridCol w:w="1232"/>
        <w:gridCol w:w="1232"/>
      </w:tblGrid>
      <w:tr w:rsidR="007703BB" w:rsidRPr="00F06284" w:rsidTr="007703BB">
        <w:trPr>
          <w:trHeight w:val="295"/>
          <w:jc w:val="center"/>
        </w:trPr>
        <w:tc>
          <w:tcPr>
            <w:tcW w:w="2289" w:type="dxa"/>
            <w:tcBorders>
              <w:top w:val="single" w:sz="18" w:space="0" w:color="FFFFFF"/>
              <w:left w:val="single" w:sz="18" w:space="0" w:color="FFFFFF"/>
              <w:bottom w:val="single" w:sz="18" w:space="0" w:color="FFFFFF"/>
            </w:tcBorders>
            <w:shd w:val="clear" w:color="000000" w:fill="FFFFFF"/>
            <w:vAlign w:val="center"/>
          </w:tcPr>
          <w:p w:rsidR="007703BB" w:rsidRPr="00F06284" w:rsidRDefault="007703BB" w:rsidP="007703BB">
            <w:pPr>
              <w:jc w:val="center"/>
              <w:rPr>
                <w:rFonts w:ascii="Arial" w:hAnsi="Arial" w:cs="Arial"/>
                <w:snapToGrid w:val="0"/>
                <w:sz w:val="16"/>
                <w:lang w:eastAsia="es-ES"/>
              </w:rPr>
            </w:pPr>
            <w:r w:rsidRPr="00F06284">
              <w:rPr>
                <w:rFonts w:ascii="Arial" w:hAnsi="Arial" w:cs="Arial"/>
                <w:snapToGrid w:val="0"/>
                <w:sz w:val="16"/>
                <w:lang w:eastAsia="es-ES"/>
              </w:rPr>
              <w:t>(datos en metros cúbicos anuales)</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2017</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2018</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2019</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2020</w:t>
            </w:r>
          </w:p>
        </w:tc>
      </w:tr>
      <w:tr w:rsidR="007703BB" w:rsidRPr="00F06284" w:rsidTr="007703BB">
        <w:trPr>
          <w:trHeight w:val="373"/>
          <w:jc w:val="center"/>
        </w:trPr>
        <w:tc>
          <w:tcPr>
            <w:tcW w:w="2289" w:type="dxa"/>
            <w:tcBorders>
              <w:top w:val="nil"/>
            </w:tcBorders>
            <w:shd w:val="pct5" w:color="000000" w:fill="FFFFFF"/>
            <w:vAlign w:val="center"/>
          </w:tcPr>
          <w:p w:rsidR="007703BB" w:rsidRPr="00F06284" w:rsidRDefault="007703BB" w:rsidP="007703BB">
            <w:pPr>
              <w:ind w:left="142"/>
              <w:jc w:val="center"/>
              <w:rPr>
                <w:rFonts w:ascii="Arial" w:hAnsi="Arial" w:cs="Arial"/>
                <w:snapToGrid w:val="0"/>
                <w:sz w:val="20"/>
                <w:lang w:eastAsia="es-ES"/>
              </w:rPr>
            </w:pPr>
            <w:r w:rsidRPr="00F06284">
              <w:rPr>
                <w:rFonts w:ascii="Arial" w:hAnsi="Arial" w:cs="Arial"/>
                <w:snapToGrid w:val="0"/>
                <w:sz w:val="20"/>
                <w:lang w:eastAsia="es-ES"/>
              </w:rPr>
              <w:t>DESALACIÓN</w:t>
            </w:r>
          </w:p>
        </w:tc>
        <w:tc>
          <w:tcPr>
            <w:tcW w:w="1232" w:type="dxa"/>
            <w:shd w:val="pct5" w:color="000000" w:fill="FFFFFF"/>
            <w:vAlign w:val="center"/>
          </w:tcPr>
          <w:p w:rsidR="007703BB" w:rsidRPr="00F06284" w:rsidRDefault="007703BB" w:rsidP="007703BB">
            <w:pPr>
              <w:jc w:val="center"/>
              <w:rPr>
                <w:rFonts w:ascii="Arial" w:hAnsi="Arial" w:cs="Arial"/>
                <w:snapToGrid w:val="0"/>
                <w:color w:val="000000"/>
                <w:sz w:val="22"/>
                <w:szCs w:val="22"/>
                <w:lang w:eastAsia="es-ES"/>
              </w:rPr>
            </w:pPr>
            <w:r w:rsidRPr="00F06284">
              <w:rPr>
                <w:rFonts w:ascii="Arial" w:hAnsi="Arial" w:cs="Arial"/>
                <w:snapToGrid w:val="0"/>
                <w:color w:val="000000"/>
                <w:sz w:val="22"/>
                <w:szCs w:val="22"/>
                <w:lang w:eastAsia="es-ES"/>
              </w:rPr>
              <w:t>11.134.364</w:t>
            </w:r>
          </w:p>
        </w:tc>
        <w:tc>
          <w:tcPr>
            <w:tcW w:w="1232" w:type="dxa"/>
            <w:shd w:val="pct5"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10.831.571</w:t>
            </w:r>
          </w:p>
        </w:tc>
        <w:tc>
          <w:tcPr>
            <w:tcW w:w="1232" w:type="dxa"/>
            <w:shd w:val="pct5"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10.989.766</w:t>
            </w:r>
          </w:p>
        </w:tc>
        <w:tc>
          <w:tcPr>
            <w:tcW w:w="1232" w:type="dxa"/>
            <w:shd w:val="pct5"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9.080.718</w:t>
            </w:r>
          </w:p>
        </w:tc>
      </w:tr>
      <w:tr w:rsidR="007703BB" w:rsidRPr="00F06284" w:rsidTr="007703BB">
        <w:trPr>
          <w:trHeight w:val="378"/>
          <w:jc w:val="center"/>
        </w:trPr>
        <w:tc>
          <w:tcPr>
            <w:tcW w:w="2289" w:type="dxa"/>
            <w:shd w:val="pct20" w:color="000000" w:fill="FFFFFF"/>
            <w:vAlign w:val="center"/>
          </w:tcPr>
          <w:p w:rsidR="007703BB" w:rsidRPr="00F06284" w:rsidRDefault="007703BB" w:rsidP="007703BB">
            <w:pPr>
              <w:ind w:left="142"/>
              <w:jc w:val="center"/>
              <w:rPr>
                <w:rFonts w:ascii="Arial" w:hAnsi="Arial" w:cs="Arial"/>
                <w:snapToGrid w:val="0"/>
                <w:sz w:val="20"/>
                <w:lang w:eastAsia="es-ES"/>
              </w:rPr>
            </w:pPr>
            <w:r w:rsidRPr="00F06284">
              <w:rPr>
                <w:rFonts w:ascii="Arial" w:hAnsi="Arial" w:cs="Arial"/>
                <w:snapToGrid w:val="0"/>
                <w:sz w:val="20"/>
                <w:lang w:eastAsia="es-ES"/>
              </w:rPr>
              <w:t>TRATAMIENTO ADECUADO</w:t>
            </w:r>
          </w:p>
        </w:tc>
        <w:tc>
          <w:tcPr>
            <w:tcW w:w="1232" w:type="dxa"/>
            <w:shd w:val="pct20" w:color="000000" w:fill="FFFFFF"/>
            <w:vAlign w:val="center"/>
          </w:tcPr>
          <w:p w:rsidR="007703BB" w:rsidRPr="00F06284" w:rsidRDefault="007703BB" w:rsidP="007703BB">
            <w:pPr>
              <w:jc w:val="center"/>
              <w:rPr>
                <w:rFonts w:ascii="Arial" w:hAnsi="Arial" w:cs="Arial"/>
                <w:snapToGrid w:val="0"/>
                <w:color w:val="000000"/>
                <w:sz w:val="22"/>
                <w:szCs w:val="22"/>
                <w:lang w:eastAsia="es-ES"/>
              </w:rPr>
            </w:pPr>
            <w:r w:rsidRPr="00F06284">
              <w:rPr>
                <w:rFonts w:ascii="Arial" w:hAnsi="Arial" w:cs="Arial"/>
                <w:snapToGrid w:val="0"/>
                <w:color w:val="000000"/>
                <w:sz w:val="22"/>
                <w:szCs w:val="22"/>
                <w:lang w:eastAsia="es-ES"/>
              </w:rPr>
              <w:t>12.142.389</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12.328.380</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12.499.429</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p>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7.213.021</w:t>
            </w:r>
          </w:p>
          <w:p w:rsidR="007703BB" w:rsidRPr="00F06284" w:rsidRDefault="007703BB" w:rsidP="007703BB">
            <w:pPr>
              <w:jc w:val="center"/>
              <w:rPr>
                <w:rFonts w:ascii="Arial" w:hAnsi="Arial" w:cs="Arial"/>
                <w:snapToGrid w:val="0"/>
                <w:sz w:val="22"/>
                <w:lang w:eastAsia="es-ES"/>
              </w:rPr>
            </w:pPr>
          </w:p>
        </w:tc>
      </w:tr>
      <w:tr w:rsidR="007703BB" w:rsidRPr="00F06284" w:rsidTr="007703BB">
        <w:trPr>
          <w:trHeight w:val="385"/>
          <w:jc w:val="center"/>
        </w:trPr>
        <w:tc>
          <w:tcPr>
            <w:tcW w:w="2289" w:type="dxa"/>
            <w:shd w:val="pct5" w:color="000000" w:fill="FFFFFF"/>
            <w:vAlign w:val="center"/>
          </w:tcPr>
          <w:p w:rsidR="007703BB" w:rsidRPr="00F06284" w:rsidRDefault="007703BB" w:rsidP="007703BB">
            <w:pPr>
              <w:ind w:left="142"/>
              <w:jc w:val="center"/>
              <w:rPr>
                <w:rFonts w:ascii="Arial" w:hAnsi="Arial" w:cs="Arial"/>
                <w:snapToGrid w:val="0"/>
                <w:sz w:val="20"/>
                <w:lang w:eastAsia="es-ES"/>
              </w:rPr>
            </w:pPr>
            <w:r w:rsidRPr="00F06284">
              <w:rPr>
                <w:rFonts w:ascii="Arial" w:hAnsi="Arial" w:cs="Arial"/>
                <w:snapToGrid w:val="0"/>
                <w:sz w:val="20"/>
                <w:lang w:eastAsia="es-ES"/>
              </w:rPr>
              <w:t>TRATAMIENTO</w:t>
            </w:r>
          </w:p>
          <w:p w:rsidR="007703BB" w:rsidRPr="00F06284" w:rsidRDefault="007703BB" w:rsidP="007703BB">
            <w:pPr>
              <w:ind w:left="142"/>
              <w:jc w:val="center"/>
              <w:rPr>
                <w:rFonts w:ascii="Arial" w:hAnsi="Arial" w:cs="Arial"/>
                <w:snapToGrid w:val="0"/>
                <w:sz w:val="20"/>
                <w:lang w:eastAsia="es-ES"/>
              </w:rPr>
            </w:pPr>
            <w:r w:rsidRPr="00F06284">
              <w:rPr>
                <w:rFonts w:ascii="Arial" w:hAnsi="Arial" w:cs="Arial"/>
                <w:snapToGrid w:val="0"/>
                <w:sz w:val="20"/>
                <w:lang w:eastAsia="es-ES"/>
              </w:rPr>
              <w:t>SECUNDARIO</w:t>
            </w:r>
          </w:p>
        </w:tc>
        <w:tc>
          <w:tcPr>
            <w:tcW w:w="1232" w:type="dxa"/>
            <w:shd w:val="pct5" w:color="000000" w:fill="FFFFFF"/>
            <w:vAlign w:val="center"/>
          </w:tcPr>
          <w:p w:rsidR="007703BB" w:rsidRPr="00F06284" w:rsidRDefault="007703BB" w:rsidP="007703BB">
            <w:pPr>
              <w:jc w:val="center"/>
              <w:rPr>
                <w:rFonts w:ascii="Arial" w:hAnsi="Arial" w:cs="Arial"/>
                <w:snapToGrid w:val="0"/>
                <w:color w:val="000000"/>
                <w:sz w:val="22"/>
                <w:szCs w:val="22"/>
                <w:lang w:eastAsia="es-ES"/>
              </w:rPr>
            </w:pPr>
            <w:r w:rsidRPr="00F06284">
              <w:rPr>
                <w:rFonts w:ascii="Arial" w:hAnsi="Arial" w:cs="Arial"/>
                <w:snapToGrid w:val="0"/>
                <w:color w:val="000000"/>
                <w:sz w:val="22"/>
                <w:szCs w:val="22"/>
                <w:lang w:eastAsia="es-ES"/>
              </w:rPr>
              <w:t>6.475.744</w:t>
            </w:r>
          </w:p>
        </w:tc>
        <w:tc>
          <w:tcPr>
            <w:tcW w:w="1232" w:type="dxa"/>
            <w:shd w:val="pct5"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6.530.241</w:t>
            </w:r>
          </w:p>
        </w:tc>
        <w:tc>
          <w:tcPr>
            <w:tcW w:w="1232" w:type="dxa"/>
            <w:shd w:val="pct5"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6.257.144</w:t>
            </w:r>
          </w:p>
        </w:tc>
        <w:tc>
          <w:tcPr>
            <w:tcW w:w="1232" w:type="dxa"/>
            <w:shd w:val="pct5"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4.838.618</w:t>
            </w:r>
          </w:p>
        </w:tc>
      </w:tr>
      <w:tr w:rsidR="007703BB" w:rsidRPr="00F06284" w:rsidTr="007703BB">
        <w:trPr>
          <w:trHeight w:val="377"/>
          <w:jc w:val="center"/>
        </w:trPr>
        <w:tc>
          <w:tcPr>
            <w:tcW w:w="2289" w:type="dxa"/>
            <w:shd w:val="pct20" w:color="000000" w:fill="FFFFFF"/>
            <w:vAlign w:val="center"/>
          </w:tcPr>
          <w:p w:rsidR="007703BB" w:rsidRPr="00F06284" w:rsidRDefault="007703BB" w:rsidP="007703BB">
            <w:pPr>
              <w:ind w:left="142"/>
              <w:jc w:val="center"/>
              <w:rPr>
                <w:rFonts w:ascii="Arial" w:hAnsi="Arial" w:cs="Arial"/>
                <w:snapToGrid w:val="0"/>
                <w:sz w:val="20"/>
                <w:lang w:eastAsia="es-ES"/>
              </w:rPr>
            </w:pPr>
            <w:r w:rsidRPr="00F06284">
              <w:rPr>
                <w:rFonts w:ascii="Arial" w:hAnsi="Arial" w:cs="Arial"/>
                <w:snapToGrid w:val="0"/>
                <w:sz w:val="20"/>
                <w:lang w:eastAsia="es-ES"/>
              </w:rPr>
              <w:t>REUTILIZACIÓN</w:t>
            </w:r>
          </w:p>
        </w:tc>
        <w:tc>
          <w:tcPr>
            <w:tcW w:w="1232" w:type="dxa"/>
            <w:shd w:val="pct20" w:color="000000" w:fill="FFFFFF"/>
            <w:vAlign w:val="center"/>
          </w:tcPr>
          <w:p w:rsidR="007703BB" w:rsidRPr="00F06284" w:rsidRDefault="007703BB" w:rsidP="007703BB">
            <w:pPr>
              <w:jc w:val="center"/>
              <w:rPr>
                <w:rFonts w:ascii="Arial" w:hAnsi="Arial" w:cs="Arial"/>
                <w:snapToGrid w:val="0"/>
                <w:color w:val="000000"/>
                <w:sz w:val="22"/>
                <w:szCs w:val="22"/>
                <w:lang w:eastAsia="es-ES"/>
              </w:rPr>
            </w:pPr>
            <w:r w:rsidRPr="00F06284">
              <w:rPr>
                <w:rFonts w:ascii="Arial" w:hAnsi="Arial" w:cs="Arial"/>
                <w:snapToGrid w:val="0"/>
                <w:color w:val="000000"/>
                <w:sz w:val="22"/>
                <w:szCs w:val="22"/>
                <w:lang w:eastAsia="es-ES"/>
              </w:rPr>
              <w:t>5.506.993</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5.431.953</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5.059.126</w:t>
            </w:r>
          </w:p>
        </w:tc>
        <w:tc>
          <w:tcPr>
            <w:tcW w:w="1232" w:type="dxa"/>
            <w:shd w:val="pct20" w:color="000000" w:fill="FFFFFF"/>
            <w:vAlign w:val="center"/>
          </w:tcPr>
          <w:p w:rsidR="007703BB" w:rsidRPr="00F06284" w:rsidRDefault="007703BB" w:rsidP="007703BB">
            <w:pPr>
              <w:jc w:val="center"/>
              <w:rPr>
                <w:rFonts w:ascii="Arial" w:hAnsi="Arial" w:cs="Arial"/>
                <w:snapToGrid w:val="0"/>
                <w:sz w:val="22"/>
                <w:lang w:eastAsia="es-ES"/>
              </w:rPr>
            </w:pPr>
            <w:r w:rsidRPr="00F06284">
              <w:rPr>
                <w:rFonts w:ascii="Arial" w:hAnsi="Arial" w:cs="Arial"/>
                <w:snapToGrid w:val="0"/>
                <w:sz w:val="22"/>
                <w:lang w:eastAsia="es-ES"/>
              </w:rPr>
              <w:t>4.101.579</w:t>
            </w:r>
          </w:p>
        </w:tc>
      </w:tr>
    </w:tbl>
    <w:p w:rsidR="00CC5792" w:rsidRPr="00F06284" w:rsidRDefault="00CC5792" w:rsidP="00CC5792"/>
    <w:p w:rsidR="00CC5792" w:rsidRPr="00F06284" w:rsidRDefault="00CC5792" w:rsidP="00CC5792">
      <w:pPr>
        <w:pStyle w:val="IndiceNivel4"/>
      </w:pPr>
      <w:bookmarkStart w:id="45" w:name="_Toc72489039"/>
      <w:r w:rsidRPr="00F06284">
        <w:t>Sistema Comarcal de Saneamiento y Depuración del Nor</w:t>
      </w:r>
      <w:r w:rsidR="007703BB" w:rsidRPr="00F06284">
        <w:t>E</w:t>
      </w:r>
      <w:r w:rsidRPr="00F06284">
        <w:t>ste</w:t>
      </w:r>
      <w:bookmarkEnd w:id="45"/>
    </w:p>
    <w:p w:rsidR="00CC5792" w:rsidRPr="00F06284" w:rsidRDefault="00CC5792" w:rsidP="00CC5792">
      <w:pPr>
        <w:ind w:left="2055" w:hanging="779"/>
        <w:rPr>
          <w:rFonts w:ascii="Arial" w:hAnsi="Arial"/>
          <w:b/>
          <w:color w:val="FF0000"/>
        </w:rPr>
      </w:pPr>
    </w:p>
    <w:p w:rsidR="00EB11EB" w:rsidRPr="00F06284" w:rsidRDefault="00281BDC" w:rsidP="00EB11EB">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EB11EB" w:rsidRPr="00F06284">
        <w:rPr>
          <w:rFonts w:ascii="Arial" w:hAnsi="Arial" w:cs="Arial"/>
          <w:sz w:val="22"/>
          <w:szCs w:val="22"/>
        </w:rPr>
        <w:t xml:space="preserve">La gestión del Sistema Comarcal de Depuración y </w:t>
      </w:r>
      <w:r w:rsidR="00AA51F6" w:rsidRPr="00F06284">
        <w:rPr>
          <w:rFonts w:ascii="Arial" w:hAnsi="Arial" w:cs="Arial"/>
          <w:sz w:val="22"/>
          <w:szCs w:val="22"/>
        </w:rPr>
        <w:t>Regeneración</w:t>
      </w:r>
      <w:r w:rsidR="00EB11EB" w:rsidRPr="00F06284">
        <w:rPr>
          <w:rFonts w:ascii="Arial" w:hAnsi="Arial" w:cs="Arial"/>
          <w:sz w:val="22"/>
          <w:szCs w:val="22"/>
        </w:rPr>
        <w:t xml:space="preserve"> del NorEste - que abarca los municipios de La Laguna (cuenca Norte), Tacoronte y Tegueste, se rige por un convenio suscrito entre los respectivos Ayuntamientos y el Consejo Insular de Aguas. En virtud de dicho convenio, el sistema es gestionado por el CIATF desde el 1 de julio de 2000.</w:t>
      </w:r>
    </w:p>
    <w:p w:rsidR="00EB11EB" w:rsidRPr="00F06284" w:rsidRDefault="00EB11EB" w:rsidP="00EB11EB">
      <w:pPr>
        <w:tabs>
          <w:tab w:val="left" w:pos="993"/>
        </w:tabs>
        <w:ind w:left="1276"/>
        <w:jc w:val="both"/>
        <w:rPr>
          <w:rFonts w:ascii="Arial" w:hAnsi="Arial" w:cs="Arial"/>
          <w:sz w:val="22"/>
        </w:rPr>
      </w:pPr>
    </w:p>
    <w:p w:rsidR="007703BB" w:rsidRPr="00F06284" w:rsidRDefault="00281BDC" w:rsidP="007703BB">
      <w:pPr>
        <w:tabs>
          <w:tab w:val="left" w:pos="993"/>
        </w:tabs>
        <w:ind w:left="1276"/>
        <w:jc w:val="both"/>
        <w:rPr>
          <w:szCs w:val="24"/>
        </w:rPr>
      </w:pPr>
      <w:r w:rsidRPr="00F06284">
        <w:rPr>
          <w:rFonts w:ascii="Arial" w:hAnsi="Arial" w:cs="Arial"/>
          <w:sz w:val="22"/>
          <w:szCs w:val="22"/>
        </w:rPr>
        <w:tab/>
      </w:r>
      <w:r w:rsidRPr="00F06284">
        <w:rPr>
          <w:rFonts w:ascii="Arial" w:hAnsi="Arial" w:cs="Arial"/>
          <w:sz w:val="22"/>
          <w:szCs w:val="22"/>
        </w:rPr>
        <w:tab/>
      </w:r>
      <w:r w:rsidR="007703BB" w:rsidRPr="00F06284">
        <w:rPr>
          <w:rFonts w:ascii="Arial" w:hAnsi="Arial" w:cs="Arial"/>
          <w:sz w:val="22"/>
          <w:szCs w:val="22"/>
        </w:rPr>
        <w:t>Durante el 2020 se han recogido en las redes de saneamiento y tratados biológicamente 1.755.920 m</w:t>
      </w:r>
      <w:r w:rsidR="007703BB" w:rsidRPr="00F06284">
        <w:rPr>
          <w:rFonts w:ascii="Arial" w:hAnsi="Arial" w:cs="Arial"/>
          <w:sz w:val="22"/>
          <w:szCs w:val="22"/>
          <w:vertAlign w:val="superscript"/>
        </w:rPr>
        <w:t>3</w:t>
      </w:r>
      <w:r w:rsidR="007703BB" w:rsidRPr="00F06284">
        <w:rPr>
          <w:rFonts w:ascii="Arial" w:hAnsi="Arial" w:cs="Arial"/>
          <w:sz w:val="22"/>
          <w:szCs w:val="22"/>
        </w:rPr>
        <w:t xml:space="preserve"> de aguas residuales procedentes de los tres municipios, frente a los 1.908.749 m</w:t>
      </w:r>
      <w:r w:rsidR="007703BB" w:rsidRPr="00F06284">
        <w:rPr>
          <w:rFonts w:ascii="Arial" w:hAnsi="Arial" w:cs="Arial"/>
          <w:sz w:val="22"/>
          <w:szCs w:val="22"/>
          <w:vertAlign w:val="superscript"/>
        </w:rPr>
        <w:t>3</w:t>
      </w:r>
      <w:r w:rsidR="007703BB" w:rsidRPr="00F06284">
        <w:rPr>
          <w:rFonts w:ascii="Arial" w:hAnsi="Arial" w:cs="Arial"/>
          <w:sz w:val="22"/>
          <w:szCs w:val="22"/>
        </w:rPr>
        <w:t xml:space="preserve"> del año 2019, lo que ha supuesto una variación de un –8,00 %. De este volumen se ha reutilizado 357.378 m</w:t>
      </w:r>
      <w:r w:rsidR="007703BB" w:rsidRPr="00F06284">
        <w:rPr>
          <w:rFonts w:ascii="Arial" w:hAnsi="Arial" w:cs="Arial"/>
          <w:sz w:val="22"/>
          <w:szCs w:val="22"/>
          <w:vertAlign w:val="superscript"/>
        </w:rPr>
        <w:t>3</w:t>
      </w:r>
      <w:r w:rsidR="007703BB" w:rsidRPr="00F06284">
        <w:rPr>
          <w:rFonts w:ascii="Arial" w:hAnsi="Arial" w:cs="Arial"/>
          <w:sz w:val="22"/>
          <w:szCs w:val="22"/>
        </w:rPr>
        <w:t xml:space="preserve"> al ponerse en servicio </w:t>
      </w:r>
      <w:r w:rsidR="00CF5DF1" w:rsidRPr="00F06284">
        <w:rPr>
          <w:rFonts w:ascii="Arial" w:hAnsi="Arial" w:cs="Arial"/>
          <w:sz w:val="22"/>
          <w:szCs w:val="22"/>
        </w:rPr>
        <w:t>la red</w:t>
      </w:r>
      <w:r w:rsidR="007703BB" w:rsidRPr="00F06284">
        <w:rPr>
          <w:rFonts w:ascii="Arial" w:hAnsi="Arial" w:cs="Arial"/>
          <w:sz w:val="22"/>
          <w:szCs w:val="22"/>
        </w:rPr>
        <w:t xml:space="preserve"> de agua regenerada de Tejina </w:t>
      </w:r>
      <w:r w:rsidR="00CF5DF1" w:rsidRPr="00F06284">
        <w:rPr>
          <w:rFonts w:ascii="Arial" w:hAnsi="Arial" w:cs="Arial"/>
          <w:sz w:val="22"/>
          <w:szCs w:val="22"/>
        </w:rPr>
        <w:t>y Valle</w:t>
      </w:r>
      <w:r w:rsidR="007703BB" w:rsidRPr="00F06284">
        <w:rPr>
          <w:rFonts w:ascii="Arial" w:hAnsi="Arial" w:cs="Arial"/>
          <w:sz w:val="22"/>
          <w:szCs w:val="22"/>
        </w:rPr>
        <w:t xml:space="preserve"> de Guerra de forma parcial. Se aplicaron pues a un segundo uso el 20,35 % de la totalidad de las aguas recogidas en la red de saneamiento del Sistema Comarcal</w:t>
      </w:r>
    </w:p>
    <w:p w:rsidR="00CC5792" w:rsidRPr="00F06284" w:rsidRDefault="00CC5792" w:rsidP="00CC5792">
      <w:pPr>
        <w:tabs>
          <w:tab w:val="left" w:pos="993"/>
        </w:tabs>
        <w:ind w:left="1276"/>
        <w:jc w:val="both"/>
        <w:rPr>
          <w:rFonts w:ascii="Arial" w:hAnsi="Arial"/>
          <w:sz w:val="22"/>
        </w:rPr>
      </w:pPr>
    </w:p>
    <w:p w:rsidR="00CC5792" w:rsidRPr="00F06284" w:rsidRDefault="00CC5792" w:rsidP="00CC5792">
      <w:pPr>
        <w:pStyle w:val="IndiceNivel4"/>
      </w:pPr>
      <w:bookmarkStart w:id="46" w:name="_Toc72489040"/>
      <w:r w:rsidRPr="00F06284">
        <w:t>Sistema Comarcal de Saneamiento y Depuración del Valle de la Orotava</w:t>
      </w:r>
      <w:bookmarkEnd w:id="46"/>
    </w:p>
    <w:p w:rsidR="00CC5792" w:rsidRPr="00F06284" w:rsidRDefault="00CC5792" w:rsidP="00CC5792">
      <w:pPr>
        <w:ind w:left="1572"/>
        <w:jc w:val="both"/>
        <w:rPr>
          <w:rFonts w:ascii="Arial" w:hAnsi="Arial"/>
          <w:sz w:val="22"/>
        </w:rPr>
      </w:pPr>
    </w:p>
    <w:p w:rsidR="00EB11EB" w:rsidRPr="00F06284" w:rsidRDefault="00281BDC" w:rsidP="00EB11EB">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EB11EB" w:rsidRPr="00F06284">
        <w:rPr>
          <w:rFonts w:ascii="Arial" w:hAnsi="Arial" w:cs="Arial"/>
          <w:sz w:val="22"/>
          <w:szCs w:val="22"/>
        </w:rPr>
        <w:t>La gestión de las infraestructuras del Sistema Comarcal de Saneamiento y Depuración de Aguas Residuales del Valle de la Orotava –que abarca los municipios del Puerto de la Cruz, la Orotava y los Realejos–, se rige por un convenio suscrito entre los respectivos Ayuntamientos y el Consejo Insular de Aguas. En virtud de dicho convenio, el sistema es gestionado por el CIATF desde el 10 de febrero de 2004, poniéndose en marcha la E.D.A.R. Comarcal el 17 de abril del mismo año.</w:t>
      </w:r>
    </w:p>
    <w:p w:rsidR="00EB11EB" w:rsidRPr="00F06284" w:rsidRDefault="00EB11EB" w:rsidP="00EB11EB">
      <w:pPr>
        <w:ind w:left="1276"/>
        <w:jc w:val="both"/>
        <w:rPr>
          <w:rFonts w:ascii="Arial" w:hAnsi="Arial" w:cs="Arial"/>
          <w:sz w:val="22"/>
          <w:szCs w:val="22"/>
        </w:rPr>
      </w:pPr>
    </w:p>
    <w:p w:rsidR="007703BB" w:rsidRPr="00F06284" w:rsidRDefault="00281BDC" w:rsidP="007703BB">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7703BB" w:rsidRPr="00F06284">
        <w:rPr>
          <w:rFonts w:ascii="Arial" w:hAnsi="Arial" w:cs="Arial"/>
          <w:sz w:val="22"/>
          <w:szCs w:val="22"/>
        </w:rPr>
        <w:t>Durante el 2020 se depuraron biológicamente un total de 2.033.826 m</w:t>
      </w:r>
      <w:r w:rsidR="007703BB" w:rsidRPr="00F06284">
        <w:rPr>
          <w:rFonts w:ascii="Arial" w:hAnsi="Arial" w:cs="Arial"/>
          <w:sz w:val="22"/>
          <w:szCs w:val="22"/>
          <w:vertAlign w:val="superscript"/>
        </w:rPr>
        <w:t>3</w:t>
      </w:r>
      <w:r w:rsidR="007703BB" w:rsidRPr="00F06284">
        <w:rPr>
          <w:rFonts w:ascii="Arial" w:hAnsi="Arial" w:cs="Arial"/>
          <w:sz w:val="22"/>
          <w:szCs w:val="22"/>
        </w:rPr>
        <w:t>, frente a los 2.453.721 m</w:t>
      </w:r>
      <w:r w:rsidR="007703BB" w:rsidRPr="00F06284">
        <w:rPr>
          <w:rFonts w:ascii="Arial" w:hAnsi="Arial" w:cs="Arial"/>
          <w:sz w:val="22"/>
          <w:szCs w:val="22"/>
          <w:vertAlign w:val="superscript"/>
        </w:rPr>
        <w:t>3</w:t>
      </w:r>
      <w:r w:rsidR="007703BB" w:rsidRPr="00F06284">
        <w:rPr>
          <w:rFonts w:ascii="Arial" w:hAnsi="Arial" w:cs="Arial"/>
          <w:sz w:val="22"/>
          <w:szCs w:val="22"/>
        </w:rPr>
        <w:t xml:space="preserve"> del año 2019, lo que ha supuesto una variación del –17,11 %.</w:t>
      </w:r>
    </w:p>
    <w:p w:rsidR="00B855E8" w:rsidRPr="00F06284" w:rsidRDefault="00B855E8" w:rsidP="00B855E8">
      <w:pPr>
        <w:jc w:val="both"/>
        <w:rPr>
          <w:b/>
          <w:i/>
        </w:rPr>
      </w:pPr>
    </w:p>
    <w:p w:rsidR="00B855E8" w:rsidRPr="00F06284" w:rsidRDefault="00B855E8" w:rsidP="00B855E8">
      <w:pPr>
        <w:pStyle w:val="Descripcin"/>
        <w:ind w:left="1276" w:hanging="1276"/>
        <w:rPr>
          <w:sz w:val="22"/>
        </w:rPr>
      </w:pPr>
      <w:r w:rsidRPr="00F06284">
        <w:rPr>
          <w:sz w:val="22"/>
        </w:rPr>
        <w:lastRenderedPageBreak/>
        <w:t>Tabla 7.-</w:t>
      </w:r>
      <w:r w:rsidRPr="00F06284">
        <w:rPr>
          <w:sz w:val="22"/>
        </w:rPr>
        <w:tab/>
        <w:t xml:space="preserve">EVOLUCIÓN DE LOS VOLÚMENES PRODUCIDOS EN LA e.d.a.r. deL VALLE DE LA OROTAVAEN LOS ULTIMOS AÑOS </w:t>
      </w:r>
    </w:p>
    <w:p w:rsidR="00B855E8" w:rsidRPr="00F06284" w:rsidRDefault="00B855E8" w:rsidP="00EB11EB">
      <w:pPr>
        <w:tabs>
          <w:tab w:val="left" w:pos="993"/>
        </w:tabs>
        <w:ind w:left="1276"/>
        <w:jc w:val="both"/>
        <w:rPr>
          <w:rFonts w:ascii="Arial" w:hAnsi="Arial" w:cs="Arial"/>
          <w:sz w:val="22"/>
          <w:szCs w:val="22"/>
        </w:rPr>
      </w:pPr>
    </w:p>
    <w:p w:rsidR="00EB11EB" w:rsidRPr="00F06284" w:rsidRDefault="00EB11EB" w:rsidP="00EB11EB">
      <w:pPr>
        <w:rPr>
          <w:rFonts w:ascii="Arial" w:hAnsi="Arial" w:cs="Arial"/>
          <w:i/>
          <w:sz w:val="12"/>
        </w:rPr>
      </w:pPr>
    </w:p>
    <w:tbl>
      <w:tblPr>
        <w:tblW w:w="5952"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275"/>
        <w:gridCol w:w="1275"/>
        <w:gridCol w:w="1275"/>
      </w:tblGrid>
      <w:tr w:rsidR="00EB11EB" w:rsidRPr="00F06284" w:rsidTr="00EB11EB">
        <w:trPr>
          <w:gridAfter w:val="2"/>
          <w:wAfter w:w="2550" w:type="dxa"/>
          <w:cantSplit/>
          <w:trHeight w:val="230"/>
          <w:jc w:val="center"/>
        </w:trPr>
        <w:tc>
          <w:tcPr>
            <w:tcW w:w="2127" w:type="dxa"/>
            <w:vMerge w:val="restart"/>
            <w:shd w:val="pct20" w:color="000000" w:fill="FFFFFF"/>
            <w:vAlign w:val="center"/>
          </w:tcPr>
          <w:p w:rsidR="00EB11EB" w:rsidRPr="00F06284" w:rsidRDefault="00EB11EB" w:rsidP="003E395F">
            <w:pPr>
              <w:jc w:val="center"/>
              <w:rPr>
                <w:rFonts w:ascii="Arial" w:hAnsi="Arial" w:cs="Arial"/>
                <w:snapToGrid w:val="0"/>
                <w:sz w:val="20"/>
                <w:lang w:val="es-ES" w:eastAsia="es-ES"/>
              </w:rPr>
            </w:pPr>
            <w:r w:rsidRPr="00F06284">
              <w:rPr>
                <w:rFonts w:ascii="Arial" w:hAnsi="Arial" w:cs="Arial"/>
                <w:snapToGrid w:val="0"/>
                <w:sz w:val="20"/>
                <w:lang w:val="es-ES" w:eastAsia="es-ES"/>
              </w:rPr>
              <w:t>Denominación</w:t>
            </w:r>
          </w:p>
        </w:tc>
        <w:tc>
          <w:tcPr>
            <w:tcW w:w="1275" w:type="dxa"/>
            <w:tcBorders>
              <w:bottom w:val="nil"/>
            </w:tcBorders>
            <w:shd w:val="pct20" w:color="000000" w:fill="FFFFFF"/>
          </w:tcPr>
          <w:p w:rsidR="00EB11EB" w:rsidRPr="00F06284" w:rsidRDefault="00EB11EB" w:rsidP="003E395F">
            <w:pPr>
              <w:jc w:val="center"/>
              <w:rPr>
                <w:rFonts w:ascii="Arial" w:hAnsi="Arial" w:cs="Arial"/>
                <w:snapToGrid w:val="0"/>
                <w:sz w:val="20"/>
                <w:lang w:val="es-ES" w:eastAsia="es-ES"/>
              </w:rPr>
            </w:pPr>
          </w:p>
        </w:tc>
      </w:tr>
      <w:tr w:rsidR="00BB5C8C" w:rsidRPr="00F06284" w:rsidTr="00EB11EB">
        <w:trPr>
          <w:cantSplit/>
          <w:trHeight w:val="239"/>
          <w:jc w:val="center"/>
        </w:trPr>
        <w:tc>
          <w:tcPr>
            <w:tcW w:w="2127" w:type="dxa"/>
            <w:vMerge/>
            <w:tcBorders>
              <w:bottom w:val="nil"/>
            </w:tcBorders>
            <w:shd w:val="pct5" w:color="000000" w:fill="FFFFFF"/>
          </w:tcPr>
          <w:p w:rsidR="00BB5C8C" w:rsidRPr="00F06284" w:rsidRDefault="00BB5C8C" w:rsidP="00BB5C8C">
            <w:pPr>
              <w:jc w:val="center"/>
              <w:rPr>
                <w:rFonts w:ascii="Arial" w:hAnsi="Arial" w:cs="Arial"/>
                <w:snapToGrid w:val="0"/>
                <w:sz w:val="18"/>
                <w:lang w:val="es-ES" w:eastAsia="es-ES"/>
              </w:rPr>
            </w:pPr>
          </w:p>
        </w:tc>
        <w:tc>
          <w:tcPr>
            <w:tcW w:w="1275" w:type="dxa"/>
            <w:tcBorders>
              <w:top w:val="single" w:sz="18" w:space="0" w:color="FFFFFF"/>
              <w:bottom w:val="nil"/>
            </w:tcBorders>
            <w:shd w:val="pct20" w:color="000000" w:fill="FFFFFF"/>
            <w:vAlign w:val="center"/>
          </w:tcPr>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2018</w:t>
            </w:r>
          </w:p>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2019</w:t>
            </w:r>
          </w:p>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2020</w:t>
            </w:r>
          </w:p>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r>
      <w:tr w:rsidR="00BB5C8C" w:rsidRPr="00F06284" w:rsidTr="00EB11EB">
        <w:trPr>
          <w:trHeight w:val="225"/>
          <w:jc w:val="center"/>
        </w:trPr>
        <w:tc>
          <w:tcPr>
            <w:tcW w:w="2127" w:type="dxa"/>
            <w:tcBorders>
              <w:top w:val="single" w:sz="18" w:space="0" w:color="FFFFFF"/>
              <w:bottom w:val="single" w:sz="18" w:space="0" w:color="FFFFFF"/>
            </w:tcBorders>
            <w:shd w:val="pct5" w:color="auto" w:fill="auto"/>
            <w:vAlign w:val="center"/>
          </w:tcPr>
          <w:p w:rsidR="00BB5C8C" w:rsidRPr="00F06284" w:rsidRDefault="00BB5C8C" w:rsidP="00BB5C8C">
            <w:pPr>
              <w:ind w:left="142" w:right="-30"/>
              <w:rPr>
                <w:rFonts w:ascii="Arial" w:hAnsi="Arial" w:cs="Arial"/>
                <w:snapToGrid w:val="0"/>
                <w:sz w:val="22"/>
                <w:szCs w:val="22"/>
                <w:lang w:val="es-ES" w:eastAsia="es-ES"/>
              </w:rPr>
            </w:pPr>
            <w:r w:rsidRPr="00F06284">
              <w:rPr>
                <w:rFonts w:ascii="Arial" w:hAnsi="Arial" w:cs="Arial"/>
                <w:snapToGrid w:val="0"/>
                <w:sz w:val="22"/>
                <w:szCs w:val="22"/>
                <w:lang w:val="es-ES" w:eastAsia="es-ES"/>
              </w:rPr>
              <w:t>EDAR V.O.</w:t>
            </w:r>
          </w:p>
        </w:tc>
        <w:tc>
          <w:tcPr>
            <w:tcW w:w="1275" w:type="dxa"/>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2.470.737</w:t>
            </w:r>
          </w:p>
        </w:tc>
        <w:tc>
          <w:tcPr>
            <w:tcW w:w="1275" w:type="dxa"/>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2.453.721</w:t>
            </w:r>
          </w:p>
        </w:tc>
        <w:tc>
          <w:tcPr>
            <w:tcW w:w="1275" w:type="dxa"/>
            <w:tcBorders>
              <w:top w:val="single" w:sz="18" w:space="0" w:color="FFFFFF"/>
              <w:bottom w:val="single" w:sz="18" w:space="0" w:color="FFFFFF"/>
            </w:tcBorders>
            <w:shd w:val="pct5" w:color="auto" w:fill="auto"/>
            <w:vAlign w:val="center"/>
          </w:tcPr>
          <w:p w:rsidR="00BB5C8C" w:rsidRPr="00F06284" w:rsidRDefault="00BB5C8C" w:rsidP="00BB5C8C">
            <w:pPr>
              <w:rPr>
                <w:rFonts w:ascii="Arial" w:hAnsi="Arial" w:cs="Arial"/>
                <w:snapToGrid w:val="0"/>
                <w:sz w:val="22"/>
                <w:szCs w:val="22"/>
                <w:lang w:val="es-ES" w:eastAsia="es-ES"/>
              </w:rPr>
            </w:pPr>
            <w:r w:rsidRPr="00F06284">
              <w:rPr>
                <w:rFonts w:ascii="Arial" w:eastAsia="Arial" w:hAnsi="Arial" w:cs="Arial"/>
                <w:sz w:val="22"/>
                <w:szCs w:val="22"/>
                <w:lang w:val="es-ES" w:eastAsia="es-ES"/>
              </w:rPr>
              <w:t xml:space="preserve"> 2.033.826</w:t>
            </w:r>
          </w:p>
        </w:tc>
      </w:tr>
    </w:tbl>
    <w:p w:rsidR="00EB11EB" w:rsidRPr="00F06284" w:rsidRDefault="00EB11EB" w:rsidP="00CC5792">
      <w:pPr>
        <w:tabs>
          <w:tab w:val="left" w:pos="993"/>
        </w:tabs>
        <w:ind w:left="1276"/>
        <w:jc w:val="both"/>
        <w:rPr>
          <w:rFonts w:ascii="Arial" w:hAnsi="Arial"/>
          <w:sz w:val="22"/>
        </w:rPr>
      </w:pPr>
    </w:p>
    <w:p w:rsidR="00CC5792" w:rsidRPr="00F06284" w:rsidRDefault="00CC5792" w:rsidP="00CC5792">
      <w:pPr>
        <w:pStyle w:val="IndiceNivel4"/>
      </w:pPr>
      <w:r w:rsidRPr="00F06284">
        <w:t xml:space="preserve"> </w:t>
      </w:r>
      <w:bookmarkStart w:id="47" w:name="_Toc72489041"/>
      <w:r w:rsidRPr="00F06284">
        <w:t>Sistema Abastecimiento Urbano del Noroeste (AUNO)</w:t>
      </w:r>
      <w:bookmarkEnd w:id="47"/>
    </w:p>
    <w:p w:rsidR="00CC5792" w:rsidRPr="00F06284" w:rsidRDefault="00CC5792" w:rsidP="00CC5792">
      <w:pPr>
        <w:ind w:left="2055" w:hanging="779"/>
        <w:rPr>
          <w:rFonts w:ascii="Arial" w:hAnsi="Arial"/>
          <w:sz w:val="22"/>
          <w:szCs w:val="22"/>
        </w:rPr>
      </w:pPr>
    </w:p>
    <w:p w:rsidR="00EB11EB" w:rsidRPr="00F06284" w:rsidRDefault="00281BDC" w:rsidP="00EB11EB">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EB11EB" w:rsidRPr="00F06284">
        <w:rPr>
          <w:rFonts w:ascii="Arial" w:hAnsi="Arial" w:cs="Arial"/>
          <w:sz w:val="22"/>
          <w:szCs w:val="22"/>
        </w:rPr>
        <w:t>La gestión de las infraestructuras del Sistema Comarcal de Abastecimiento Urbano del NorOeste –que abarca los municipios de San Juan de la Rambla, La Guancha, Icod de los Vinos, Garachico, El Tanque, Los Silos y Buenavista del Norte– se rige por un convenio suscrito entre los respectivos Ayuntamientos y el Consejo Insular de Aguas. En virtud de dicho convenio, el sistema es gestionado por el CIATF desde el 1 de enero de 2012. En dicho sistema se explotan las EDAS de Cruz de Tarifes, EDAS Altos de Icod y las conducciones de agua desalada AUNO Alto y AUNO Bajo.</w:t>
      </w:r>
    </w:p>
    <w:p w:rsidR="00EB11EB" w:rsidRPr="00F06284" w:rsidRDefault="00EB11EB" w:rsidP="00EB11EB">
      <w:pPr>
        <w:tabs>
          <w:tab w:val="left" w:pos="993"/>
        </w:tabs>
        <w:ind w:left="1276"/>
        <w:jc w:val="both"/>
        <w:rPr>
          <w:rFonts w:ascii="Arial" w:hAnsi="Arial" w:cs="Arial"/>
          <w:sz w:val="22"/>
        </w:rPr>
      </w:pPr>
    </w:p>
    <w:p w:rsidR="00EB11EB" w:rsidRPr="00F06284" w:rsidRDefault="00281BDC" w:rsidP="00EB11EB">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BB5C8C" w:rsidRPr="00F06284">
        <w:rPr>
          <w:rFonts w:ascii="Arial" w:hAnsi="Arial" w:cs="Arial"/>
          <w:sz w:val="22"/>
          <w:szCs w:val="22"/>
        </w:rPr>
        <w:t>Durante el 2020 se desalinizaron un total de 4.523.724 m</w:t>
      </w:r>
      <w:r w:rsidR="00BB5C8C" w:rsidRPr="00F06284">
        <w:rPr>
          <w:rFonts w:ascii="Arial" w:hAnsi="Arial" w:cs="Arial"/>
          <w:sz w:val="22"/>
          <w:szCs w:val="22"/>
          <w:vertAlign w:val="superscript"/>
        </w:rPr>
        <w:t>3</w:t>
      </w:r>
      <w:r w:rsidR="00BB5C8C" w:rsidRPr="00F06284">
        <w:rPr>
          <w:rFonts w:ascii="Arial" w:hAnsi="Arial" w:cs="Arial"/>
          <w:sz w:val="22"/>
          <w:szCs w:val="22"/>
        </w:rPr>
        <w:t>, frente a los 4.371.820 m</w:t>
      </w:r>
      <w:r w:rsidR="00BB5C8C" w:rsidRPr="00F06284">
        <w:rPr>
          <w:rFonts w:ascii="Arial" w:hAnsi="Arial" w:cs="Arial"/>
          <w:sz w:val="22"/>
          <w:szCs w:val="22"/>
          <w:vertAlign w:val="superscript"/>
        </w:rPr>
        <w:t>3</w:t>
      </w:r>
      <w:r w:rsidR="00BB5C8C" w:rsidRPr="00F06284">
        <w:rPr>
          <w:rFonts w:ascii="Arial" w:hAnsi="Arial" w:cs="Arial"/>
          <w:sz w:val="22"/>
          <w:szCs w:val="22"/>
        </w:rPr>
        <w:t xml:space="preserve"> del año 2019, lo que ha supuesto una variación del +3,47 %.</w:t>
      </w:r>
    </w:p>
    <w:p w:rsidR="00BB5C8C" w:rsidRPr="00F06284" w:rsidRDefault="00BB5C8C" w:rsidP="00EB11EB">
      <w:pPr>
        <w:tabs>
          <w:tab w:val="left" w:pos="993"/>
        </w:tabs>
        <w:ind w:left="1276"/>
        <w:jc w:val="both"/>
        <w:rPr>
          <w:rFonts w:ascii="Arial" w:hAnsi="Arial" w:cs="Arial"/>
          <w:sz w:val="22"/>
        </w:rPr>
      </w:pPr>
    </w:p>
    <w:p w:rsidR="00CC5792" w:rsidRPr="00F06284" w:rsidRDefault="00383C98" w:rsidP="00CC5792">
      <w:pPr>
        <w:pStyle w:val="Descripcin"/>
        <w:ind w:left="1276" w:hanging="1276"/>
        <w:rPr>
          <w:sz w:val="22"/>
        </w:rPr>
      </w:pPr>
      <w:r w:rsidRPr="00F06284">
        <w:rPr>
          <w:sz w:val="22"/>
        </w:rPr>
        <w:t>Tabla 8</w:t>
      </w:r>
      <w:r w:rsidR="00CC5792" w:rsidRPr="00F06284">
        <w:rPr>
          <w:sz w:val="22"/>
        </w:rPr>
        <w:t>.-</w:t>
      </w:r>
      <w:r w:rsidR="00CC5792" w:rsidRPr="00F06284">
        <w:rPr>
          <w:sz w:val="22"/>
        </w:rPr>
        <w:tab/>
        <w:t>EVOLUCIÓN DE LOS VOLÚMENES PRODUCIDOS EN LAS e.d.a.s. de</w:t>
      </w:r>
      <w:r w:rsidR="007B35CA" w:rsidRPr="00F06284">
        <w:rPr>
          <w:sz w:val="22"/>
        </w:rPr>
        <w:t>l sistema auno en los últimos AÑ</w:t>
      </w:r>
      <w:r w:rsidR="00CC5792" w:rsidRPr="00F06284">
        <w:rPr>
          <w:sz w:val="22"/>
        </w:rPr>
        <w:t>os</w:t>
      </w:r>
    </w:p>
    <w:p w:rsidR="00CC5792" w:rsidRPr="00F06284" w:rsidRDefault="00CC5792" w:rsidP="00CC5792">
      <w:pPr>
        <w:rPr>
          <w:rFonts w:ascii="Arial" w:hAnsi="Arial" w:cs="Arial"/>
          <w:i/>
          <w:sz w:val="12"/>
        </w:rPr>
      </w:pPr>
    </w:p>
    <w:tbl>
      <w:tblPr>
        <w:tblW w:w="8220"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gridCol w:w="1134"/>
        <w:gridCol w:w="1275"/>
      </w:tblGrid>
      <w:tr w:rsidR="007B35CA" w:rsidRPr="00F06284" w:rsidTr="007F461C">
        <w:trPr>
          <w:gridAfter w:val="2"/>
          <w:wAfter w:w="2409" w:type="dxa"/>
          <w:cantSplit/>
          <w:trHeight w:val="230"/>
          <w:jc w:val="center"/>
        </w:trPr>
        <w:tc>
          <w:tcPr>
            <w:tcW w:w="2127" w:type="dxa"/>
            <w:vMerge w:val="restart"/>
            <w:shd w:val="pct20" w:color="000000" w:fill="FFFFFF"/>
            <w:vAlign w:val="center"/>
          </w:tcPr>
          <w:p w:rsidR="007B35CA" w:rsidRPr="00F06284" w:rsidRDefault="007B35CA" w:rsidP="007F461C">
            <w:pPr>
              <w:jc w:val="center"/>
              <w:rPr>
                <w:rFonts w:ascii="Arial" w:hAnsi="Arial" w:cs="Arial"/>
                <w:snapToGrid w:val="0"/>
                <w:sz w:val="20"/>
                <w:lang w:val="es-ES" w:eastAsia="es-ES"/>
              </w:rPr>
            </w:pPr>
            <w:r w:rsidRPr="00F0628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7B35CA" w:rsidRPr="00F06284" w:rsidRDefault="007B35CA" w:rsidP="007F461C">
            <w:pPr>
              <w:jc w:val="center"/>
              <w:rPr>
                <w:rFonts w:ascii="Arial" w:hAnsi="Arial" w:cs="Arial"/>
                <w:snapToGrid w:val="0"/>
                <w:sz w:val="20"/>
                <w:lang w:val="es-ES" w:eastAsia="es-ES"/>
              </w:rPr>
            </w:pPr>
            <w:r w:rsidRPr="00F06284">
              <w:rPr>
                <w:rFonts w:ascii="Arial" w:hAnsi="Arial" w:cs="Arial"/>
                <w:snapToGrid w:val="0"/>
                <w:sz w:val="20"/>
                <w:lang w:val="es-ES" w:eastAsia="es-ES"/>
              </w:rPr>
              <w:t>Capacidad (m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/día)</w:t>
            </w:r>
          </w:p>
        </w:tc>
        <w:tc>
          <w:tcPr>
            <w:tcW w:w="1275" w:type="dxa"/>
            <w:gridSpan w:val="2"/>
            <w:tcBorders>
              <w:bottom w:val="nil"/>
            </w:tcBorders>
            <w:shd w:val="pct20" w:color="000000" w:fill="FFFFFF"/>
          </w:tcPr>
          <w:p w:rsidR="007B35CA" w:rsidRPr="00F06284" w:rsidRDefault="007B35CA" w:rsidP="007F461C">
            <w:pPr>
              <w:jc w:val="center"/>
              <w:rPr>
                <w:rFonts w:ascii="Arial" w:hAnsi="Arial" w:cs="Arial"/>
                <w:snapToGrid w:val="0"/>
                <w:sz w:val="20"/>
                <w:lang w:val="es-ES" w:eastAsia="es-ES"/>
              </w:rPr>
            </w:pPr>
          </w:p>
        </w:tc>
        <w:tc>
          <w:tcPr>
            <w:tcW w:w="1275" w:type="dxa"/>
            <w:gridSpan w:val="2"/>
            <w:tcBorders>
              <w:bottom w:val="nil"/>
            </w:tcBorders>
            <w:shd w:val="pct20" w:color="000000" w:fill="FFFFFF"/>
          </w:tcPr>
          <w:p w:rsidR="007B35CA" w:rsidRPr="00F06284" w:rsidRDefault="007B35CA" w:rsidP="007F461C">
            <w:pPr>
              <w:jc w:val="center"/>
              <w:rPr>
                <w:rFonts w:ascii="Arial" w:hAnsi="Arial" w:cs="Arial"/>
                <w:snapToGrid w:val="0"/>
                <w:sz w:val="20"/>
                <w:lang w:val="es-ES" w:eastAsia="es-ES"/>
              </w:rPr>
            </w:pPr>
          </w:p>
        </w:tc>
      </w:tr>
      <w:tr w:rsidR="00BB5C8C" w:rsidRPr="00F06284" w:rsidTr="007F461C">
        <w:trPr>
          <w:cantSplit/>
          <w:trHeight w:val="239"/>
          <w:jc w:val="center"/>
        </w:trPr>
        <w:tc>
          <w:tcPr>
            <w:tcW w:w="2127" w:type="dxa"/>
            <w:vMerge/>
            <w:tcBorders>
              <w:bottom w:val="nil"/>
            </w:tcBorders>
            <w:shd w:val="pct5" w:color="000000" w:fill="FFFFFF"/>
          </w:tcPr>
          <w:p w:rsidR="00BB5C8C" w:rsidRPr="00F06284" w:rsidRDefault="00BB5C8C" w:rsidP="00BB5C8C">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BB5C8C" w:rsidRPr="00F06284" w:rsidRDefault="00BB5C8C" w:rsidP="00BB5C8C">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2017</w:t>
            </w:r>
          </w:p>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2018</w:t>
            </w:r>
          </w:p>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2019</w:t>
            </w:r>
          </w:p>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2020</w:t>
            </w:r>
          </w:p>
          <w:p w:rsidR="00BB5C8C" w:rsidRPr="00F06284" w:rsidRDefault="00BB5C8C" w:rsidP="00BB5C8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r>
      <w:tr w:rsidR="00BB5C8C" w:rsidRPr="00F06284" w:rsidTr="007F461C">
        <w:trPr>
          <w:trHeight w:val="225"/>
          <w:jc w:val="center"/>
        </w:trPr>
        <w:tc>
          <w:tcPr>
            <w:tcW w:w="2127" w:type="dxa"/>
            <w:tcBorders>
              <w:top w:val="single" w:sz="18" w:space="0" w:color="FFFFFF"/>
              <w:bottom w:val="single" w:sz="18" w:space="0" w:color="FFFFFF"/>
            </w:tcBorders>
            <w:shd w:val="pct5" w:color="auto" w:fill="auto"/>
            <w:vAlign w:val="center"/>
          </w:tcPr>
          <w:p w:rsidR="00BB5C8C" w:rsidRPr="00F06284" w:rsidRDefault="00BB5C8C" w:rsidP="00BB5C8C">
            <w:pPr>
              <w:ind w:left="142" w:right="-30"/>
              <w:rPr>
                <w:rFonts w:ascii="Arial" w:hAnsi="Arial" w:cs="Arial"/>
                <w:snapToGrid w:val="0"/>
                <w:sz w:val="22"/>
                <w:szCs w:val="22"/>
                <w:lang w:val="es-ES" w:eastAsia="es-ES"/>
              </w:rPr>
            </w:pPr>
            <w:r w:rsidRPr="00F06284">
              <w:rPr>
                <w:rFonts w:ascii="Arial" w:hAnsi="Arial" w:cs="Arial"/>
                <w:snapToGrid w:val="0"/>
                <w:sz w:val="22"/>
                <w:szCs w:val="22"/>
                <w:lang w:val="es-ES" w:eastAsia="es-ES"/>
              </w:rPr>
              <w:t>AUNO ALTO</w:t>
            </w:r>
          </w:p>
        </w:tc>
        <w:tc>
          <w:tcPr>
            <w:tcW w:w="1134" w:type="dxa"/>
            <w:tcBorders>
              <w:top w:val="single" w:sz="18" w:space="0" w:color="FFFFFF"/>
              <w:bottom w:val="single" w:sz="18" w:space="0" w:color="FFFFFF"/>
            </w:tcBorders>
            <w:shd w:val="pct5" w:color="auto" w:fill="auto"/>
            <w:vAlign w:val="center"/>
          </w:tcPr>
          <w:p w:rsidR="00BB5C8C" w:rsidRPr="00F06284" w:rsidRDefault="00BB5C8C" w:rsidP="00BB5C8C">
            <w:pPr>
              <w:ind w:right="99"/>
              <w:jc w:val="right"/>
              <w:rPr>
                <w:rFonts w:ascii="Arial" w:hAnsi="Arial" w:cs="Arial"/>
                <w:snapToGrid w:val="0"/>
                <w:sz w:val="22"/>
                <w:szCs w:val="22"/>
                <w:lang w:val="es-ES" w:eastAsia="es-ES"/>
              </w:rPr>
            </w:pPr>
            <w:r w:rsidRPr="00F06284">
              <w:rPr>
                <w:rFonts w:ascii="Arial" w:hAnsi="Arial" w:cs="Arial"/>
                <w:snapToGrid w:val="0"/>
                <w:sz w:val="22"/>
                <w:szCs w:val="22"/>
                <w:lang w:val="es-ES" w:eastAsia="es-ES"/>
              </w:rPr>
              <w:t>4.000</w:t>
            </w:r>
          </w:p>
        </w:tc>
        <w:tc>
          <w:tcPr>
            <w:tcW w:w="1134" w:type="dxa"/>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1.218.151</w:t>
            </w:r>
          </w:p>
        </w:tc>
        <w:tc>
          <w:tcPr>
            <w:tcW w:w="1275" w:type="dxa"/>
            <w:gridSpan w:val="2"/>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1.207.701</w:t>
            </w:r>
          </w:p>
        </w:tc>
        <w:tc>
          <w:tcPr>
            <w:tcW w:w="1275" w:type="dxa"/>
            <w:gridSpan w:val="2"/>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1.344.404</w:t>
            </w:r>
          </w:p>
        </w:tc>
        <w:tc>
          <w:tcPr>
            <w:tcW w:w="1275" w:type="dxa"/>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eastAsia="Arial" w:hAnsi="Arial" w:cs="Arial"/>
                <w:sz w:val="22"/>
                <w:szCs w:val="22"/>
                <w:lang w:val="es-ES" w:eastAsia="es-ES"/>
              </w:rPr>
            </w:pPr>
            <w:r w:rsidRPr="00F06284">
              <w:rPr>
                <w:rFonts w:ascii="Arial" w:eastAsia="Arial" w:hAnsi="Arial" w:cs="Arial"/>
                <w:sz w:val="22"/>
                <w:szCs w:val="22"/>
                <w:lang w:val="es-ES" w:eastAsia="es-ES"/>
              </w:rPr>
              <w:t>1.364.477</w:t>
            </w:r>
          </w:p>
        </w:tc>
      </w:tr>
      <w:tr w:rsidR="00BB5C8C" w:rsidRPr="00F06284" w:rsidTr="007F461C">
        <w:trPr>
          <w:trHeight w:val="239"/>
          <w:jc w:val="center"/>
        </w:trPr>
        <w:tc>
          <w:tcPr>
            <w:tcW w:w="2127" w:type="dxa"/>
            <w:tcBorders>
              <w:top w:val="single" w:sz="18" w:space="0" w:color="FFFFFF"/>
              <w:bottom w:val="single" w:sz="18" w:space="0" w:color="FFFFFF"/>
            </w:tcBorders>
            <w:shd w:val="pct5" w:color="auto" w:fill="auto"/>
            <w:vAlign w:val="center"/>
          </w:tcPr>
          <w:p w:rsidR="00BB5C8C" w:rsidRPr="00F06284" w:rsidRDefault="00BB5C8C" w:rsidP="00BB5C8C">
            <w:pPr>
              <w:ind w:left="142" w:right="-30"/>
              <w:rPr>
                <w:rFonts w:ascii="Arial" w:hAnsi="Arial" w:cs="Arial"/>
                <w:snapToGrid w:val="0"/>
                <w:sz w:val="22"/>
                <w:szCs w:val="22"/>
                <w:lang w:val="es-ES" w:eastAsia="es-ES"/>
              </w:rPr>
            </w:pPr>
            <w:r w:rsidRPr="00F06284">
              <w:rPr>
                <w:rFonts w:ascii="Arial" w:hAnsi="Arial" w:cs="Arial"/>
                <w:snapToGrid w:val="0"/>
                <w:sz w:val="22"/>
                <w:szCs w:val="22"/>
                <w:lang w:val="es-ES" w:eastAsia="es-ES"/>
              </w:rPr>
              <w:t>AUNO BAJO</w:t>
            </w:r>
          </w:p>
        </w:tc>
        <w:tc>
          <w:tcPr>
            <w:tcW w:w="1134" w:type="dxa"/>
            <w:tcBorders>
              <w:top w:val="single" w:sz="18" w:space="0" w:color="FFFFFF"/>
              <w:bottom w:val="single" w:sz="18" w:space="0" w:color="FFFFFF"/>
            </w:tcBorders>
            <w:shd w:val="pct5" w:color="auto" w:fill="auto"/>
            <w:vAlign w:val="center"/>
          </w:tcPr>
          <w:p w:rsidR="00BB5C8C" w:rsidRPr="00F06284" w:rsidRDefault="00BB5C8C" w:rsidP="00BB5C8C">
            <w:pPr>
              <w:ind w:right="99"/>
              <w:jc w:val="right"/>
              <w:rPr>
                <w:rFonts w:ascii="Arial" w:hAnsi="Arial" w:cs="Arial"/>
                <w:snapToGrid w:val="0"/>
                <w:sz w:val="22"/>
                <w:szCs w:val="22"/>
                <w:lang w:val="es-ES" w:eastAsia="es-ES"/>
              </w:rPr>
            </w:pPr>
            <w:r w:rsidRPr="00F06284">
              <w:rPr>
                <w:rFonts w:ascii="Arial" w:hAnsi="Arial" w:cs="Arial"/>
                <w:snapToGrid w:val="0"/>
                <w:sz w:val="22"/>
                <w:szCs w:val="22"/>
                <w:lang w:val="es-ES" w:eastAsia="es-ES"/>
              </w:rPr>
              <w:t>10.000</w:t>
            </w:r>
          </w:p>
        </w:tc>
        <w:tc>
          <w:tcPr>
            <w:tcW w:w="1134" w:type="dxa"/>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2.722.074</w:t>
            </w:r>
          </w:p>
        </w:tc>
        <w:tc>
          <w:tcPr>
            <w:tcW w:w="1275" w:type="dxa"/>
            <w:gridSpan w:val="2"/>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2.802.830</w:t>
            </w:r>
          </w:p>
        </w:tc>
        <w:tc>
          <w:tcPr>
            <w:tcW w:w="1275" w:type="dxa"/>
            <w:gridSpan w:val="2"/>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3.027.416</w:t>
            </w:r>
          </w:p>
        </w:tc>
        <w:tc>
          <w:tcPr>
            <w:tcW w:w="1275" w:type="dxa"/>
            <w:tcBorders>
              <w:top w:val="single" w:sz="18" w:space="0" w:color="FFFFFF"/>
              <w:bottom w:val="single" w:sz="18" w:space="0" w:color="FFFFFF"/>
            </w:tcBorders>
            <w:shd w:val="pct5" w:color="auto" w:fill="auto"/>
            <w:vAlign w:val="center"/>
          </w:tcPr>
          <w:p w:rsidR="00BB5C8C" w:rsidRPr="00F06284" w:rsidRDefault="00BB5C8C" w:rsidP="00BB5C8C">
            <w:pPr>
              <w:jc w:val="center"/>
              <w:rPr>
                <w:rFonts w:ascii="Arial" w:eastAsia="Arial" w:hAnsi="Arial" w:cs="Arial"/>
                <w:szCs w:val="24"/>
                <w:lang w:val="es-ES" w:eastAsia="es-ES"/>
              </w:rPr>
            </w:pPr>
            <w:r w:rsidRPr="00F06284">
              <w:rPr>
                <w:rFonts w:ascii="Arial" w:eastAsia="Arial" w:hAnsi="Arial" w:cs="Arial"/>
                <w:sz w:val="22"/>
                <w:szCs w:val="22"/>
                <w:lang w:val="es-ES" w:eastAsia="es-ES"/>
              </w:rPr>
              <w:t>3.159.247</w:t>
            </w:r>
          </w:p>
        </w:tc>
      </w:tr>
      <w:tr w:rsidR="00BB5C8C" w:rsidRPr="00F06284" w:rsidTr="007F461C">
        <w:trPr>
          <w:trHeight w:val="392"/>
          <w:jc w:val="center"/>
        </w:trPr>
        <w:tc>
          <w:tcPr>
            <w:tcW w:w="2127" w:type="dxa"/>
            <w:shd w:val="pct20" w:color="000000" w:fill="FFFFFF"/>
            <w:vAlign w:val="center"/>
          </w:tcPr>
          <w:p w:rsidR="00BB5C8C" w:rsidRPr="00F06284" w:rsidRDefault="00BB5C8C" w:rsidP="00BB5C8C">
            <w:pPr>
              <w:rPr>
                <w:rFonts w:ascii="Arial" w:hAnsi="Arial" w:cs="Arial"/>
                <w:snapToGrid w:val="0"/>
                <w:sz w:val="18"/>
                <w:lang w:val="es-ES" w:eastAsia="es-ES"/>
              </w:rPr>
            </w:pPr>
            <w:r w:rsidRPr="00F06284">
              <w:rPr>
                <w:rFonts w:ascii="Arial" w:hAnsi="Arial" w:cs="Arial"/>
                <w:snapToGrid w:val="0"/>
                <w:sz w:val="18"/>
                <w:lang w:val="es-ES" w:eastAsia="es-ES"/>
              </w:rPr>
              <w:t>TOTAL.………...</w:t>
            </w:r>
          </w:p>
        </w:tc>
        <w:tc>
          <w:tcPr>
            <w:tcW w:w="1134" w:type="dxa"/>
            <w:shd w:val="pct20" w:color="000000" w:fill="FFFFFF"/>
            <w:vAlign w:val="center"/>
          </w:tcPr>
          <w:p w:rsidR="00BB5C8C" w:rsidRPr="00F06284" w:rsidRDefault="00BB5C8C" w:rsidP="00BB5C8C">
            <w:pPr>
              <w:ind w:right="99"/>
              <w:jc w:val="right"/>
              <w:rPr>
                <w:rFonts w:ascii="Arial" w:hAnsi="Arial" w:cs="Arial"/>
                <w:snapToGrid w:val="0"/>
                <w:sz w:val="22"/>
                <w:szCs w:val="22"/>
                <w:lang w:val="es-ES" w:eastAsia="es-ES"/>
              </w:rPr>
            </w:pPr>
            <w:r w:rsidRPr="00F06284">
              <w:rPr>
                <w:rFonts w:ascii="Arial" w:hAnsi="Arial" w:cs="Arial"/>
                <w:snapToGrid w:val="0"/>
                <w:sz w:val="22"/>
                <w:szCs w:val="22"/>
                <w:lang w:val="es-ES" w:eastAsia="es-ES"/>
              </w:rPr>
              <w:t>14.000</w:t>
            </w:r>
          </w:p>
        </w:tc>
        <w:tc>
          <w:tcPr>
            <w:tcW w:w="1134" w:type="dxa"/>
            <w:shd w:val="pct20" w:color="000000" w:fill="FFFFFF"/>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3.940.225</w:t>
            </w:r>
          </w:p>
        </w:tc>
        <w:tc>
          <w:tcPr>
            <w:tcW w:w="1275" w:type="dxa"/>
            <w:gridSpan w:val="2"/>
            <w:shd w:val="pct20" w:color="000000" w:fill="FFFFFF"/>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4.010.531</w:t>
            </w:r>
          </w:p>
        </w:tc>
        <w:tc>
          <w:tcPr>
            <w:tcW w:w="1275" w:type="dxa"/>
            <w:gridSpan w:val="2"/>
            <w:shd w:val="pct20" w:color="000000" w:fill="FFFFFF"/>
            <w:vAlign w:val="center"/>
          </w:tcPr>
          <w:p w:rsidR="00BB5C8C" w:rsidRPr="00F06284" w:rsidRDefault="00BB5C8C" w:rsidP="00BB5C8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4.371.820</w:t>
            </w:r>
          </w:p>
        </w:tc>
        <w:tc>
          <w:tcPr>
            <w:tcW w:w="1275" w:type="dxa"/>
            <w:shd w:val="pct20" w:color="000000" w:fill="FFFFFF"/>
            <w:vAlign w:val="center"/>
          </w:tcPr>
          <w:p w:rsidR="00BB5C8C" w:rsidRPr="00F06284" w:rsidRDefault="00BB5C8C" w:rsidP="00BB5C8C">
            <w:pPr>
              <w:jc w:val="center"/>
              <w:rPr>
                <w:rFonts w:ascii="Arial" w:eastAsia="Arial" w:hAnsi="Arial" w:cs="Arial"/>
                <w:sz w:val="22"/>
                <w:szCs w:val="22"/>
                <w:lang w:val="es-ES" w:eastAsia="es-ES"/>
              </w:rPr>
            </w:pPr>
            <w:r w:rsidRPr="00F06284">
              <w:rPr>
                <w:rFonts w:ascii="Arial" w:eastAsia="Arial" w:hAnsi="Arial" w:cs="Arial"/>
                <w:sz w:val="22"/>
                <w:szCs w:val="22"/>
                <w:lang w:val="es-ES" w:eastAsia="es-ES"/>
              </w:rPr>
              <w:t>4.523.724</w:t>
            </w:r>
          </w:p>
        </w:tc>
      </w:tr>
    </w:tbl>
    <w:p w:rsidR="00CC5792" w:rsidRPr="00F06284" w:rsidRDefault="00CC5792" w:rsidP="00CC5792">
      <w:pPr>
        <w:tabs>
          <w:tab w:val="left" w:pos="993"/>
        </w:tabs>
        <w:ind w:left="1276"/>
        <w:jc w:val="both"/>
        <w:rPr>
          <w:rFonts w:ascii="Arial" w:hAnsi="Arial"/>
          <w:sz w:val="22"/>
        </w:rPr>
      </w:pPr>
    </w:p>
    <w:p w:rsidR="00CC5792" w:rsidRPr="00F06284" w:rsidRDefault="00CC5792" w:rsidP="00CC5792">
      <w:pPr>
        <w:pStyle w:val="IndiceNivel4"/>
      </w:pPr>
      <w:bookmarkStart w:id="48" w:name="_Toc72489042"/>
      <w:r w:rsidRPr="00F06284">
        <w:t>Salto hidroeléctrico Vergara – La Guancha</w:t>
      </w:r>
      <w:bookmarkEnd w:id="48"/>
    </w:p>
    <w:p w:rsidR="00CC5792" w:rsidRPr="00F06284" w:rsidRDefault="00CC5792" w:rsidP="00CC5792">
      <w:pPr>
        <w:tabs>
          <w:tab w:val="left" w:pos="993"/>
        </w:tabs>
        <w:jc w:val="both"/>
        <w:rPr>
          <w:rFonts w:ascii="Arial" w:hAnsi="Arial"/>
          <w:sz w:val="22"/>
        </w:rPr>
      </w:pPr>
    </w:p>
    <w:p w:rsidR="00BB5C8C" w:rsidRPr="00F06284" w:rsidRDefault="00281BDC" w:rsidP="00BB5C8C">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BB5C8C" w:rsidRPr="00F06284">
        <w:rPr>
          <w:rFonts w:ascii="Arial" w:hAnsi="Arial" w:cs="Arial"/>
          <w:sz w:val="22"/>
          <w:szCs w:val="22"/>
        </w:rPr>
        <w:t>En el año 2020 se han generado 3.485.216 kWh, frente a los 3.525.391 kWh de 2019 lo que supone una variación del –1,14%.</w:t>
      </w:r>
    </w:p>
    <w:p w:rsidR="00CC05C8" w:rsidRPr="00F06284" w:rsidRDefault="00CC05C8" w:rsidP="00CC05C8">
      <w:pPr>
        <w:tabs>
          <w:tab w:val="left" w:pos="993"/>
        </w:tabs>
        <w:ind w:left="1276"/>
        <w:jc w:val="both"/>
        <w:rPr>
          <w:rFonts w:ascii="Arial" w:hAnsi="Arial" w:cs="Arial"/>
          <w:sz w:val="22"/>
        </w:rPr>
      </w:pPr>
    </w:p>
    <w:p w:rsidR="00CC05C8" w:rsidRPr="00F06284" w:rsidRDefault="00281BDC" w:rsidP="00CC05C8">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CC05C8" w:rsidRPr="00F06284">
        <w:rPr>
          <w:rFonts w:ascii="Arial" w:hAnsi="Arial" w:cs="Arial"/>
          <w:sz w:val="22"/>
          <w:szCs w:val="22"/>
        </w:rPr>
        <w:t xml:space="preserve">En la tabla siguiente se observa la evolución de generación eléctrica de la </w:t>
      </w:r>
      <w:r w:rsidR="00CF5DF1" w:rsidRPr="00F06284">
        <w:rPr>
          <w:rFonts w:ascii="Arial" w:hAnsi="Arial" w:cs="Arial"/>
          <w:sz w:val="22"/>
          <w:szCs w:val="22"/>
        </w:rPr>
        <w:t>mini central</w:t>
      </w:r>
      <w:r w:rsidR="00CC05C8" w:rsidRPr="00F06284">
        <w:rPr>
          <w:rFonts w:ascii="Arial" w:hAnsi="Arial" w:cs="Arial"/>
          <w:sz w:val="22"/>
          <w:szCs w:val="22"/>
        </w:rPr>
        <w:t xml:space="preserve"> entre el año 201</w:t>
      </w:r>
      <w:r w:rsidR="00BB5C8C" w:rsidRPr="00F06284">
        <w:rPr>
          <w:rFonts w:ascii="Arial" w:hAnsi="Arial" w:cs="Arial"/>
          <w:sz w:val="22"/>
          <w:szCs w:val="22"/>
        </w:rPr>
        <w:t>7</w:t>
      </w:r>
      <w:r w:rsidR="00CC05C8" w:rsidRPr="00F06284">
        <w:rPr>
          <w:rFonts w:ascii="Arial" w:hAnsi="Arial" w:cs="Arial"/>
          <w:sz w:val="22"/>
          <w:szCs w:val="22"/>
        </w:rPr>
        <w:t xml:space="preserve"> y 20</w:t>
      </w:r>
      <w:r w:rsidR="00BB5C8C" w:rsidRPr="00F06284">
        <w:rPr>
          <w:rFonts w:ascii="Arial" w:hAnsi="Arial" w:cs="Arial"/>
          <w:sz w:val="22"/>
          <w:szCs w:val="22"/>
        </w:rPr>
        <w:t>20</w:t>
      </w:r>
    </w:p>
    <w:p w:rsidR="00CC5792" w:rsidRPr="00F06284" w:rsidRDefault="00CC5792" w:rsidP="00B72AAC">
      <w:pPr>
        <w:tabs>
          <w:tab w:val="left" w:pos="993"/>
        </w:tabs>
        <w:jc w:val="both"/>
        <w:rPr>
          <w:rFonts w:ascii="Arial" w:hAnsi="Arial" w:cs="Arial"/>
          <w:sz w:val="22"/>
        </w:rPr>
      </w:pPr>
    </w:p>
    <w:p w:rsidR="00CC5792" w:rsidRPr="00F06284" w:rsidRDefault="00CC5792" w:rsidP="00CC5792">
      <w:pPr>
        <w:pStyle w:val="Descripcin"/>
        <w:ind w:left="1134" w:hanging="1134"/>
        <w:rPr>
          <w:sz w:val="22"/>
        </w:rPr>
      </w:pPr>
      <w:r w:rsidRPr="00F06284">
        <w:rPr>
          <w:sz w:val="22"/>
        </w:rPr>
        <w:t xml:space="preserve">Tabla </w:t>
      </w:r>
      <w:r w:rsidR="00383C98" w:rsidRPr="00F06284">
        <w:rPr>
          <w:sz w:val="22"/>
        </w:rPr>
        <w:t>9</w:t>
      </w:r>
      <w:r w:rsidRPr="00F06284">
        <w:rPr>
          <w:sz w:val="22"/>
        </w:rPr>
        <w:t>.-</w:t>
      </w:r>
      <w:r w:rsidRPr="00F06284">
        <w:rPr>
          <w:sz w:val="22"/>
        </w:rPr>
        <w:tab/>
        <w:t>EVOLUCIÓN DEL FUNCIONAMIENTO DE LA MINICENTRAL HIDRAÚLICA DE VERGARA – LA GUANCHA en los últimos años</w:t>
      </w:r>
    </w:p>
    <w:p w:rsidR="007B35CA" w:rsidRPr="00F06284" w:rsidRDefault="007B35CA" w:rsidP="007B35CA"/>
    <w:tbl>
      <w:tblPr>
        <w:tblW w:w="7604"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919"/>
        <w:gridCol w:w="1431"/>
        <w:gridCol w:w="1418"/>
        <w:gridCol w:w="1418"/>
        <w:gridCol w:w="1418"/>
      </w:tblGrid>
      <w:tr w:rsidR="00BB5C8C" w:rsidRPr="00F06284" w:rsidTr="007F461C">
        <w:trPr>
          <w:trHeight w:val="434"/>
          <w:jc w:val="center"/>
        </w:trPr>
        <w:tc>
          <w:tcPr>
            <w:tcW w:w="1919" w:type="dxa"/>
            <w:tcBorders>
              <w:top w:val="single" w:sz="18" w:space="0" w:color="FFFFFF"/>
              <w:left w:val="single" w:sz="18" w:space="0" w:color="FFFFFF"/>
              <w:bottom w:val="single" w:sz="18" w:space="0" w:color="FFFFFF"/>
            </w:tcBorders>
            <w:shd w:val="clear" w:color="000000" w:fill="FFFFFF"/>
            <w:vAlign w:val="center"/>
          </w:tcPr>
          <w:p w:rsidR="00BB5C8C" w:rsidRPr="00F06284" w:rsidRDefault="00BB5C8C" w:rsidP="00BB5C8C">
            <w:pPr>
              <w:jc w:val="right"/>
              <w:rPr>
                <w:rFonts w:ascii="Arial" w:hAnsi="Arial" w:cs="Arial"/>
                <w:snapToGrid w:val="0"/>
                <w:sz w:val="22"/>
                <w:lang w:eastAsia="es-ES"/>
              </w:rPr>
            </w:pPr>
          </w:p>
        </w:tc>
        <w:tc>
          <w:tcPr>
            <w:tcW w:w="1431" w:type="dxa"/>
            <w:shd w:val="pct20" w:color="000000" w:fill="FFFFFF"/>
            <w:vAlign w:val="center"/>
          </w:tcPr>
          <w:p w:rsidR="00BB5C8C" w:rsidRPr="00F06284" w:rsidRDefault="00BB5C8C" w:rsidP="00BB5C8C">
            <w:pPr>
              <w:jc w:val="center"/>
              <w:rPr>
                <w:rFonts w:ascii="Arial" w:hAnsi="Arial" w:cs="Arial"/>
                <w:snapToGrid w:val="0"/>
                <w:sz w:val="22"/>
                <w:lang w:eastAsia="es-ES"/>
              </w:rPr>
            </w:pPr>
            <w:r w:rsidRPr="00F06284">
              <w:rPr>
                <w:rFonts w:ascii="Arial" w:hAnsi="Arial" w:cs="Arial"/>
                <w:snapToGrid w:val="0"/>
                <w:sz w:val="22"/>
                <w:lang w:eastAsia="es-ES"/>
              </w:rPr>
              <w:t>2017</w:t>
            </w:r>
          </w:p>
        </w:tc>
        <w:tc>
          <w:tcPr>
            <w:tcW w:w="1418" w:type="dxa"/>
            <w:shd w:val="pct20" w:color="000000" w:fill="FFFFFF"/>
            <w:vAlign w:val="center"/>
          </w:tcPr>
          <w:p w:rsidR="00BB5C8C" w:rsidRPr="00F06284" w:rsidRDefault="00BB5C8C" w:rsidP="00BB5C8C">
            <w:pPr>
              <w:jc w:val="center"/>
              <w:rPr>
                <w:rFonts w:ascii="Arial" w:hAnsi="Arial" w:cs="Arial"/>
                <w:snapToGrid w:val="0"/>
                <w:sz w:val="22"/>
                <w:lang w:eastAsia="es-ES"/>
              </w:rPr>
            </w:pPr>
            <w:r w:rsidRPr="00F06284">
              <w:rPr>
                <w:rFonts w:ascii="Arial" w:hAnsi="Arial" w:cs="Arial"/>
                <w:snapToGrid w:val="0"/>
                <w:sz w:val="22"/>
                <w:lang w:eastAsia="es-ES"/>
              </w:rPr>
              <w:t>2018</w:t>
            </w:r>
          </w:p>
        </w:tc>
        <w:tc>
          <w:tcPr>
            <w:tcW w:w="1418" w:type="dxa"/>
            <w:shd w:val="pct20" w:color="000000" w:fill="FFFFFF"/>
            <w:vAlign w:val="center"/>
          </w:tcPr>
          <w:p w:rsidR="00BB5C8C" w:rsidRPr="00F06284" w:rsidRDefault="00BB5C8C" w:rsidP="00BB5C8C">
            <w:pPr>
              <w:jc w:val="center"/>
              <w:rPr>
                <w:rFonts w:ascii="Arial" w:hAnsi="Arial" w:cs="Arial"/>
                <w:snapToGrid w:val="0"/>
                <w:sz w:val="22"/>
                <w:lang w:eastAsia="es-ES"/>
              </w:rPr>
            </w:pPr>
            <w:r w:rsidRPr="00F06284">
              <w:rPr>
                <w:rFonts w:ascii="Arial" w:hAnsi="Arial" w:cs="Arial"/>
                <w:snapToGrid w:val="0"/>
                <w:sz w:val="22"/>
                <w:lang w:eastAsia="es-ES"/>
              </w:rPr>
              <w:t>2019</w:t>
            </w:r>
          </w:p>
        </w:tc>
        <w:tc>
          <w:tcPr>
            <w:tcW w:w="1418" w:type="dxa"/>
            <w:shd w:val="pct20" w:color="000000" w:fill="FFFFFF"/>
            <w:vAlign w:val="center"/>
          </w:tcPr>
          <w:p w:rsidR="00BB5C8C" w:rsidRPr="00F06284" w:rsidRDefault="00BB5C8C" w:rsidP="00BB5C8C">
            <w:pPr>
              <w:jc w:val="center"/>
              <w:rPr>
                <w:rFonts w:ascii="Arial" w:hAnsi="Arial" w:cs="Arial"/>
                <w:snapToGrid w:val="0"/>
                <w:sz w:val="22"/>
                <w:lang w:eastAsia="es-ES"/>
              </w:rPr>
            </w:pPr>
            <w:r w:rsidRPr="00F06284">
              <w:rPr>
                <w:rFonts w:ascii="Arial" w:hAnsi="Arial" w:cs="Arial"/>
                <w:snapToGrid w:val="0"/>
                <w:sz w:val="22"/>
                <w:lang w:eastAsia="es-ES"/>
              </w:rPr>
              <w:t>2020</w:t>
            </w:r>
          </w:p>
        </w:tc>
      </w:tr>
      <w:tr w:rsidR="00BB5C8C" w:rsidRPr="00F06284" w:rsidTr="007F461C">
        <w:trPr>
          <w:trHeight w:val="434"/>
          <w:jc w:val="center"/>
        </w:trPr>
        <w:tc>
          <w:tcPr>
            <w:tcW w:w="1919" w:type="dxa"/>
            <w:shd w:val="pct5" w:color="000000" w:fill="FFFFFF"/>
            <w:vAlign w:val="center"/>
          </w:tcPr>
          <w:p w:rsidR="00BB5C8C" w:rsidRPr="00F06284" w:rsidRDefault="00BB5C8C" w:rsidP="00BB5C8C">
            <w:pPr>
              <w:jc w:val="center"/>
              <w:rPr>
                <w:rFonts w:ascii="Arial" w:hAnsi="Arial" w:cs="Arial"/>
                <w:snapToGrid w:val="0"/>
                <w:sz w:val="20"/>
                <w:lang w:eastAsia="es-ES"/>
              </w:rPr>
            </w:pPr>
            <w:r w:rsidRPr="00F06284">
              <w:rPr>
                <w:rFonts w:ascii="Arial" w:hAnsi="Arial" w:cs="Arial"/>
                <w:snapToGrid w:val="0"/>
                <w:sz w:val="20"/>
                <w:lang w:eastAsia="es-ES"/>
              </w:rPr>
              <w:t>ENERG.PRODUC. (kWh)</w:t>
            </w:r>
          </w:p>
        </w:tc>
        <w:tc>
          <w:tcPr>
            <w:tcW w:w="1431" w:type="dxa"/>
            <w:shd w:val="pct5" w:color="000000" w:fill="FFFFFF"/>
            <w:vAlign w:val="center"/>
          </w:tcPr>
          <w:p w:rsidR="00BB5C8C" w:rsidRPr="00F06284" w:rsidRDefault="00BB5C8C" w:rsidP="00BB5C8C">
            <w:pPr>
              <w:jc w:val="center"/>
              <w:rPr>
                <w:rFonts w:ascii="Arial" w:hAnsi="Arial" w:cs="Arial"/>
                <w:sz w:val="22"/>
                <w:szCs w:val="22"/>
              </w:rPr>
            </w:pPr>
            <w:r w:rsidRPr="00F06284">
              <w:rPr>
                <w:rFonts w:ascii="Arial" w:hAnsi="Arial" w:cs="Arial"/>
                <w:sz w:val="22"/>
                <w:szCs w:val="22"/>
              </w:rPr>
              <w:t>3.281.125</w:t>
            </w:r>
          </w:p>
        </w:tc>
        <w:tc>
          <w:tcPr>
            <w:tcW w:w="1418" w:type="dxa"/>
            <w:shd w:val="pct5" w:color="000000" w:fill="FFFFFF"/>
            <w:vAlign w:val="center"/>
          </w:tcPr>
          <w:p w:rsidR="00BB5C8C" w:rsidRPr="00F06284" w:rsidRDefault="00BB5C8C" w:rsidP="00BB5C8C">
            <w:pPr>
              <w:jc w:val="center"/>
              <w:rPr>
                <w:rFonts w:ascii="Arial" w:hAnsi="Arial" w:cs="Arial"/>
                <w:sz w:val="22"/>
                <w:szCs w:val="22"/>
              </w:rPr>
            </w:pPr>
            <w:r w:rsidRPr="00F06284">
              <w:rPr>
                <w:rFonts w:ascii="Arial" w:hAnsi="Arial" w:cs="Arial"/>
                <w:sz w:val="22"/>
                <w:szCs w:val="22"/>
              </w:rPr>
              <w:t>3.279.965</w:t>
            </w:r>
          </w:p>
        </w:tc>
        <w:tc>
          <w:tcPr>
            <w:tcW w:w="1418" w:type="dxa"/>
            <w:shd w:val="pct5" w:color="000000" w:fill="FFFFFF"/>
            <w:vAlign w:val="center"/>
          </w:tcPr>
          <w:p w:rsidR="00BB5C8C" w:rsidRPr="00F06284" w:rsidRDefault="00BB5C8C" w:rsidP="00BB5C8C">
            <w:pPr>
              <w:jc w:val="center"/>
              <w:rPr>
                <w:rFonts w:ascii="Arial" w:hAnsi="Arial" w:cs="Arial"/>
                <w:sz w:val="22"/>
                <w:szCs w:val="22"/>
              </w:rPr>
            </w:pPr>
            <w:r w:rsidRPr="00F06284">
              <w:rPr>
                <w:rFonts w:ascii="Arial" w:hAnsi="Arial" w:cs="Arial"/>
                <w:sz w:val="22"/>
                <w:szCs w:val="22"/>
              </w:rPr>
              <w:t>3.525.391</w:t>
            </w:r>
          </w:p>
        </w:tc>
        <w:tc>
          <w:tcPr>
            <w:tcW w:w="1418" w:type="dxa"/>
            <w:shd w:val="pct5" w:color="000000" w:fill="FFFFFF"/>
            <w:vAlign w:val="center"/>
          </w:tcPr>
          <w:p w:rsidR="00BB5C8C" w:rsidRPr="00F06284" w:rsidRDefault="00BB5C8C" w:rsidP="00BB5C8C">
            <w:pPr>
              <w:jc w:val="center"/>
              <w:rPr>
                <w:rFonts w:ascii="Arial" w:hAnsi="Arial" w:cs="Arial"/>
                <w:sz w:val="22"/>
                <w:szCs w:val="22"/>
              </w:rPr>
            </w:pPr>
            <w:r w:rsidRPr="00F06284">
              <w:rPr>
                <w:rFonts w:ascii="Arial" w:hAnsi="Arial" w:cs="Arial"/>
                <w:sz w:val="22"/>
                <w:szCs w:val="22"/>
              </w:rPr>
              <w:t>3.485.216</w:t>
            </w:r>
          </w:p>
        </w:tc>
      </w:tr>
    </w:tbl>
    <w:p w:rsidR="00CC5792" w:rsidRPr="00F06284" w:rsidRDefault="00CC5792" w:rsidP="00CC5792">
      <w:pPr>
        <w:pStyle w:val="IndiceNivel4"/>
      </w:pPr>
      <w:bookmarkStart w:id="49" w:name="_Toc72489043"/>
      <w:r w:rsidRPr="00F06284">
        <w:t>Sistema de Desalinización de Aguas Salobres del Oeste.</w:t>
      </w:r>
      <w:bookmarkEnd w:id="49"/>
    </w:p>
    <w:p w:rsidR="00CC5792" w:rsidRPr="00F06284" w:rsidRDefault="00CC5792" w:rsidP="00CC5792">
      <w:pPr>
        <w:pStyle w:val="IndiceNivel4"/>
        <w:numPr>
          <w:ilvl w:val="0"/>
          <w:numId w:val="0"/>
        </w:numPr>
        <w:ind w:left="1728"/>
      </w:pPr>
    </w:p>
    <w:p w:rsidR="003F0CC5" w:rsidRPr="00F06284" w:rsidRDefault="00281BDC" w:rsidP="003F0CC5">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3F0CC5" w:rsidRPr="00F06284">
        <w:rPr>
          <w:rFonts w:ascii="Arial" w:hAnsi="Arial" w:cs="Arial"/>
          <w:sz w:val="22"/>
          <w:szCs w:val="22"/>
        </w:rPr>
        <w:t xml:space="preserve">El Sistema Comarcal de Desalinización de Aguas Salobres del Oeste tiene su principal infraestructura en la estación desalinizadora de Aripe. La </w:t>
      </w:r>
      <w:r w:rsidR="003F0CC5" w:rsidRPr="00F06284">
        <w:rPr>
          <w:rFonts w:ascii="Arial" w:hAnsi="Arial" w:cs="Arial"/>
          <w:sz w:val="22"/>
          <w:szCs w:val="22"/>
        </w:rPr>
        <w:lastRenderedPageBreak/>
        <w:t>producción de esta desalinizadora tiene un uso mixto, ya que una parte se destina a abastecimiento urbano y otra parte a abastecimiento agrícola. En virtud de los acuerdos alcanzados, el sistema es gestionado por el CIATF desde el 1 de enero de 2012.</w:t>
      </w:r>
    </w:p>
    <w:p w:rsidR="00BB5C8C" w:rsidRPr="00F06284" w:rsidRDefault="00BB5C8C" w:rsidP="003F0CC5">
      <w:pPr>
        <w:tabs>
          <w:tab w:val="left" w:pos="993"/>
        </w:tabs>
        <w:ind w:left="1276"/>
        <w:jc w:val="both"/>
        <w:rPr>
          <w:rFonts w:ascii="Arial" w:hAnsi="Arial" w:cs="Arial"/>
          <w:sz w:val="22"/>
          <w:szCs w:val="22"/>
        </w:rPr>
      </w:pPr>
    </w:p>
    <w:p w:rsidR="00BB5C8C" w:rsidRPr="00F06284" w:rsidRDefault="00281BDC" w:rsidP="00BB5C8C">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BB5C8C" w:rsidRPr="00F06284">
        <w:rPr>
          <w:rFonts w:ascii="Arial" w:hAnsi="Arial" w:cs="Arial"/>
          <w:sz w:val="22"/>
          <w:szCs w:val="22"/>
        </w:rPr>
        <w:t>Durante el 2020 se desalinizaron un total de 1.774380 m3, frente a los 1.817.751 m3 del año 2019, lo que ha supuesto una variación del +1,63%.</w:t>
      </w:r>
    </w:p>
    <w:p w:rsidR="00BB1404" w:rsidRPr="00F06284" w:rsidRDefault="00BB1404" w:rsidP="00CC5792">
      <w:pPr>
        <w:jc w:val="both"/>
        <w:rPr>
          <w:b/>
          <w:i/>
        </w:rPr>
      </w:pPr>
    </w:p>
    <w:p w:rsidR="00CC5792" w:rsidRPr="00F06284" w:rsidRDefault="00383C98" w:rsidP="00CC5792">
      <w:pPr>
        <w:pStyle w:val="Descripcin"/>
        <w:ind w:left="1276" w:hanging="1276"/>
        <w:rPr>
          <w:sz w:val="22"/>
        </w:rPr>
      </w:pPr>
      <w:r w:rsidRPr="00F06284">
        <w:rPr>
          <w:sz w:val="22"/>
        </w:rPr>
        <w:t>Tabla 10</w:t>
      </w:r>
      <w:r w:rsidR="00CC5792" w:rsidRPr="00F06284">
        <w:rPr>
          <w:sz w:val="22"/>
        </w:rPr>
        <w:t>.-</w:t>
      </w:r>
      <w:r w:rsidR="00CC5792" w:rsidRPr="00F06284">
        <w:rPr>
          <w:sz w:val="22"/>
        </w:rPr>
        <w:tab/>
        <w:t xml:space="preserve">EVOLUCIÓN DE LOS VOLÚMENES PRODUCIDOS EN LA e.d.a.s. de </w:t>
      </w:r>
      <w:r w:rsidR="00BB1404" w:rsidRPr="00F06284">
        <w:rPr>
          <w:sz w:val="22"/>
        </w:rPr>
        <w:t>OESTE</w:t>
      </w:r>
      <w:r w:rsidR="00CC5792" w:rsidRPr="00F06284">
        <w:rPr>
          <w:sz w:val="22"/>
        </w:rPr>
        <w:t xml:space="preserve"> en los últimos años</w:t>
      </w:r>
    </w:p>
    <w:p w:rsidR="00BB1404" w:rsidRPr="00F06284" w:rsidRDefault="00BB1404" w:rsidP="00BB1404"/>
    <w:tbl>
      <w:tblPr>
        <w:tblW w:w="8220"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gridCol w:w="1134"/>
        <w:gridCol w:w="1275"/>
      </w:tblGrid>
      <w:tr w:rsidR="00BB1404" w:rsidRPr="00F06284" w:rsidTr="007F461C">
        <w:trPr>
          <w:gridAfter w:val="2"/>
          <w:wAfter w:w="2409" w:type="dxa"/>
          <w:cantSplit/>
          <w:trHeight w:val="230"/>
          <w:jc w:val="center"/>
        </w:trPr>
        <w:tc>
          <w:tcPr>
            <w:tcW w:w="2127" w:type="dxa"/>
            <w:vMerge w:val="restart"/>
            <w:shd w:val="pct20" w:color="000000" w:fill="FFFFFF"/>
            <w:vAlign w:val="center"/>
          </w:tcPr>
          <w:p w:rsidR="00BB1404" w:rsidRPr="00F06284" w:rsidRDefault="00BB1404" w:rsidP="007F461C">
            <w:pPr>
              <w:jc w:val="center"/>
              <w:rPr>
                <w:rFonts w:ascii="Arial" w:hAnsi="Arial" w:cs="Arial"/>
                <w:snapToGrid w:val="0"/>
                <w:sz w:val="20"/>
                <w:lang w:val="es-ES" w:eastAsia="es-ES"/>
              </w:rPr>
            </w:pPr>
            <w:r w:rsidRPr="00F0628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BB1404" w:rsidRPr="00F06284" w:rsidRDefault="00BB1404" w:rsidP="007F461C">
            <w:pPr>
              <w:jc w:val="center"/>
              <w:rPr>
                <w:rFonts w:ascii="Arial" w:hAnsi="Arial" w:cs="Arial"/>
                <w:snapToGrid w:val="0"/>
                <w:sz w:val="20"/>
                <w:lang w:val="es-ES" w:eastAsia="es-ES"/>
              </w:rPr>
            </w:pPr>
            <w:r w:rsidRPr="00F06284">
              <w:rPr>
                <w:rFonts w:ascii="Arial" w:hAnsi="Arial" w:cs="Arial"/>
                <w:snapToGrid w:val="0"/>
                <w:sz w:val="20"/>
                <w:lang w:val="es-ES" w:eastAsia="es-ES"/>
              </w:rPr>
              <w:t>Capacidad (m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/día)</w:t>
            </w:r>
          </w:p>
        </w:tc>
        <w:tc>
          <w:tcPr>
            <w:tcW w:w="1275" w:type="dxa"/>
            <w:gridSpan w:val="2"/>
            <w:tcBorders>
              <w:bottom w:val="nil"/>
            </w:tcBorders>
            <w:shd w:val="pct20" w:color="000000" w:fill="FFFFFF"/>
          </w:tcPr>
          <w:p w:rsidR="00BB1404" w:rsidRPr="00F06284" w:rsidRDefault="00BB1404" w:rsidP="007F461C">
            <w:pPr>
              <w:jc w:val="center"/>
              <w:rPr>
                <w:rFonts w:ascii="Arial" w:hAnsi="Arial" w:cs="Arial"/>
                <w:snapToGrid w:val="0"/>
                <w:sz w:val="20"/>
                <w:lang w:val="es-ES" w:eastAsia="es-ES"/>
              </w:rPr>
            </w:pPr>
          </w:p>
        </w:tc>
        <w:tc>
          <w:tcPr>
            <w:tcW w:w="1275" w:type="dxa"/>
            <w:gridSpan w:val="2"/>
            <w:tcBorders>
              <w:bottom w:val="nil"/>
            </w:tcBorders>
            <w:shd w:val="pct20" w:color="000000" w:fill="FFFFFF"/>
          </w:tcPr>
          <w:p w:rsidR="00BB1404" w:rsidRPr="00F06284" w:rsidRDefault="00BB1404" w:rsidP="007F461C">
            <w:pPr>
              <w:jc w:val="center"/>
              <w:rPr>
                <w:rFonts w:ascii="Arial" w:hAnsi="Arial" w:cs="Arial"/>
                <w:snapToGrid w:val="0"/>
                <w:sz w:val="20"/>
                <w:lang w:val="es-ES" w:eastAsia="es-ES"/>
              </w:rPr>
            </w:pPr>
          </w:p>
        </w:tc>
      </w:tr>
      <w:tr w:rsidR="00950E68" w:rsidRPr="00F06284" w:rsidTr="007F461C">
        <w:trPr>
          <w:cantSplit/>
          <w:trHeight w:val="239"/>
          <w:jc w:val="center"/>
        </w:trPr>
        <w:tc>
          <w:tcPr>
            <w:tcW w:w="2127" w:type="dxa"/>
            <w:vMerge/>
            <w:tcBorders>
              <w:bottom w:val="nil"/>
            </w:tcBorders>
            <w:shd w:val="pct5" w:color="000000" w:fill="FFFFFF"/>
          </w:tcPr>
          <w:p w:rsidR="00950E68" w:rsidRPr="00F06284" w:rsidRDefault="00950E68" w:rsidP="00950E68">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950E68" w:rsidRPr="00F06284" w:rsidRDefault="00950E68" w:rsidP="00950E68">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2017</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2018</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2019</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2020</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r>
      <w:tr w:rsidR="00950E68" w:rsidRPr="00F06284" w:rsidTr="007F461C">
        <w:trPr>
          <w:trHeight w:val="260"/>
          <w:jc w:val="center"/>
        </w:trPr>
        <w:tc>
          <w:tcPr>
            <w:tcW w:w="2127" w:type="dxa"/>
            <w:tcBorders>
              <w:top w:val="nil"/>
            </w:tcBorders>
            <w:shd w:val="pct5" w:color="000000" w:fill="FFFFFF"/>
            <w:vAlign w:val="center"/>
          </w:tcPr>
          <w:p w:rsidR="00950E68" w:rsidRPr="00F06284" w:rsidRDefault="00950E68" w:rsidP="00950E68">
            <w:pPr>
              <w:ind w:left="142" w:right="-30"/>
              <w:rPr>
                <w:rFonts w:ascii="Arial" w:hAnsi="Arial" w:cs="Arial"/>
                <w:snapToGrid w:val="0"/>
                <w:sz w:val="22"/>
                <w:szCs w:val="22"/>
                <w:lang w:val="es-ES" w:eastAsia="es-ES"/>
              </w:rPr>
            </w:pPr>
            <w:r w:rsidRPr="00F06284">
              <w:rPr>
                <w:rFonts w:ascii="Arial" w:hAnsi="Arial" w:cs="Arial"/>
                <w:snapToGrid w:val="0"/>
                <w:sz w:val="22"/>
                <w:szCs w:val="22"/>
                <w:lang w:val="es-ES" w:eastAsia="es-ES"/>
              </w:rPr>
              <w:t>EDAS DEL OESTE</w:t>
            </w:r>
          </w:p>
        </w:tc>
        <w:tc>
          <w:tcPr>
            <w:tcW w:w="1134" w:type="dxa"/>
            <w:tcBorders>
              <w:top w:val="nil"/>
            </w:tcBorders>
            <w:shd w:val="pct5" w:color="000000" w:fill="FFFFFF"/>
            <w:vAlign w:val="center"/>
          </w:tcPr>
          <w:p w:rsidR="00950E68" w:rsidRPr="00F06284" w:rsidRDefault="00950E68" w:rsidP="00950E68">
            <w:pPr>
              <w:ind w:right="99"/>
              <w:jc w:val="right"/>
              <w:rPr>
                <w:rFonts w:ascii="Arial" w:hAnsi="Arial" w:cs="Arial"/>
                <w:snapToGrid w:val="0"/>
                <w:sz w:val="22"/>
                <w:szCs w:val="22"/>
                <w:lang w:val="es-ES" w:eastAsia="es-ES"/>
              </w:rPr>
            </w:pPr>
            <w:r w:rsidRPr="00F06284">
              <w:rPr>
                <w:rFonts w:ascii="Arial" w:hAnsi="Arial" w:cs="Arial"/>
                <w:snapToGrid w:val="0"/>
                <w:sz w:val="22"/>
                <w:szCs w:val="22"/>
                <w:lang w:val="es-ES" w:eastAsia="es-ES"/>
              </w:rPr>
              <w:t>12.000</w:t>
            </w:r>
          </w:p>
        </w:tc>
        <w:tc>
          <w:tcPr>
            <w:tcW w:w="1134" w:type="dxa"/>
            <w:tcBorders>
              <w:top w:val="nil"/>
            </w:tcBorders>
            <w:shd w:val="pct5" w:color="000000" w:fill="FFFFFF"/>
            <w:vAlign w:val="center"/>
          </w:tcPr>
          <w:p w:rsidR="00950E68" w:rsidRPr="00F06284" w:rsidRDefault="00950E68" w:rsidP="00950E68">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1.951.588</w:t>
            </w:r>
          </w:p>
        </w:tc>
        <w:tc>
          <w:tcPr>
            <w:tcW w:w="1275" w:type="dxa"/>
            <w:gridSpan w:val="2"/>
            <w:tcBorders>
              <w:top w:val="nil"/>
            </w:tcBorders>
            <w:shd w:val="pct5" w:color="000000" w:fill="FFFFFF"/>
            <w:vAlign w:val="center"/>
          </w:tcPr>
          <w:p w:rsidR="00950E68" w:rsidRPr="00F06284" w:rsidRDefault="00950E68" w:rsidP="00950E68">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1.788.127</w:t>
            </w:r>
          </w:p>
        </w:tc>
        <w:tc>
          <w:tcPr>
            <w:tcW w:w="1275" w:type="dxa"/>
            <w:gridSpan w:val="2"/>
            <w:tcBorders>
              <w:top w:val="nil"/>
            </w:tcBorders>
            <w:shd w:val="pct5" w:color="000000" w:fill="FFFFFF"/>
            <w:vAlign w:val="center"/>
          </w:tcPr>
          <w:p w:rsidR="00950E68" w:rsidRPr="00F06284" w:rsidRDefault="00950E68" w:rsidP="00950E68">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1.817.751</w:t>
            </w:r>
          </w:p>
        </w:tc>
        <w:tc>
          <w:tcPr>
            <w:tcW w:w="1275" w:type="dxa"/>
            <w:tcBorders>
              <w:top w:val="nil"/>
            </w:tcBorders>
            <w:shd w:val="pct5" w:color="000000" w:fill="FFFFFF"/>
            <w:vAlign w:val="center"/>
          </w:tcPr>
          <w:p w:rsidR="00950E68" w:rsidRPr="00F06284" w:rsidRDefault="00950E68" w:rsidP="00950E68">
            <w:pPr>
              <w:jc w:val="center"/>
              <w:rPr>
                <w:rFonts w:ascii="Arial" w:hAnsi="Arial" w:cs="Arial"/>
                <w:snapToGrid w:val="0"/>
                <w:sz w:val="22"/>
                <w:szCs w:val="22"/>
                <w:lang w:val="es-ES" w:eastAsia="es-ES"/>
              </w:rPr>
            </w:pPr>
            <w:r w:rsidRPr="00F06284">
              <w:rPr>
                <w:rFonts w:ascii="Arial" w:eastAsia="Arial" w:hAnsi="Arial" w:cs="Arial"/>
                <w:sz w:val="20"/>
                <w:lang w:val="es-ES" w:eastAsia="es-ES"/>
              </w:rPr>
              <w:t>1.774.380</w:t>
            </w:r>
          </w:p>
        </w:tc>
      </w:tr>
    </w:tbl>
    <w:p w:rsidR="00CC5792" w:rsidRPr="00F06284" w:rsidRDefault="00CC5792" w:rsidP="00CC5792"/>
    <w:p w:rsidR="00CC5792" w:rsidRPr="00F06284" w:rsidRDefault="00CC5792" w:rsidP="00CC5792">
      <w:pPr>
        <w:pStyle w:val="IndiceNivel4"/>
      </w:pPr>
      <w:bookmarkStart w:id="50" w:name="_Toc72489044"/>
      <w:r w:rsidRPr="00F06284">
        <w:t>Desaladora Portátil de Agua de Mar del Polígono Industrial del Valle de Güímar.</w:t>
      </w:r>
      <w:bookmarkEnd w:id="50"/>
    </w:p>
    <w:p w:rsidR="00CC5792" w:rsidRPr="00F06284" w:rsidRDefault="00CC5792" w:rsidP="00CC5792">
      <w:pPr>
        <w:ind w:left="1416" w:firstLine="708"/>
        <w:jc w:val="both"/>
        <w:rPr>
          <w:b/>
          <w:i/>
        </w:rPr>
      </w:pPr>
    </w:p>
    <w:p w:rsidR="009140B9" w:rsidRPr="00F06284" w:rsidRDefault="00281BDC" w:rsidP="009140B9">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9140B9" w:rsidRPr="00F06284">
        <w:rPr>
          <w:rFonts w:ascii="Arial" w:hAnsi="Arial" w:cs="Arial"/>
          <w:sz w:val="22"/>
          <w:szCs w:val="22"/>
        </w:rPr>
        <w:t>Ha sido objetivo del CIATF aumentar la disponibilidad de agua de buena calidad en el Valle de Güímar para corregir desequilibrio hídrico en la Comarca que pone en riesgo el abastecimiento de sus núcleos de población. Como medida más efectiva planteada se instaló un módulo de desalación portátil en el Polígono Industrial Valle de Güímar capaz de generar hasta 1.000 m</w:t>
      </w:r>
      <w:r w:rsidR="009140B9" w:rsidRPr="00F06284">
        <w:rPr>
          <w:rFonts w:ascii="Arial" w:hAnsi="Arial" w:cs="Arial"/>
          <w:sz w:val="22"/>
          <w:szCs w:val="22"/>
          <w:vertAlign w:val="superscript"/>
        </w:rPr>
        <w:t>3</w:t>
      </w:r>
      <w:r w:rsidR="009140B9" w:rsidRPr="00F06284">
        <w:rPr>
          <w:rFonts w:ascii="Arial" w:hAnsi="Arial" w:cs="Arial"/>
          <w:sz w:val="22"/>
          <w:szCs w:val="22"/>
        </w:rPr>
        <w:t>/día de agua producto. La entrega de los volúmenes desalados en el depósito regulador del Polígono Industrial de esta producción permite sustituir los caudales fluyentes desde uno de los pozos que gestiona el propio Polígono y facilitar la permuta con Aqualia Gestión Integral del Agua, S.A. (entidad gestora de los abastecimientos urbanos de los tres municipios).</w:t>
      </w:r>
    </w:p>
    <w:p w:rsidR="009140B9" w:rsidRPr="00F06284" w:rsidRDefault="009140B9" w:rsidP="009140B9">
      <w:pPr>
        <w:tabs>
          <w:tab w:val="left" w:pos="993"/>
        </w:tabs>
        <w:jc w:val="both"/>
        <w:rPr>
          <w:rFonts w:ascii="Arial" w:hAnsi="Arial" w:cs="Arial"/>
          <w:sz w:val="22"/>
        </w:rPr>
      </w:pPr>
    </w:p>
    <w:p w:rsidR="00950E68" w:rsidRPr="00F06284" w:rsidRDefault="00281BDC" w:rsidP="00950E68">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950E68" w:rsidRPr="00F06284">
        <w:rPr>
          <w:rFonts w:ascii="Arial" w:hAnsi="Arial" w:cs="Arial"/>
          <w:sz w:val="22"/>
          <w:szCs w:val="22"/>
        </w:rPr>
        <w:t>La producción registrada en el año 2020 fue de 97.136 m</w:t>
      </w:r>
      <w:r w:rsidR="00950E68" w:rsidRPr="00F06284">
        <w:rPr>
          <w:rFonts w:ascii="Arial" w:hAnsi="Arial" w:cs="Arial"/>
          <w:sz w:val="22"/>
          <w:szCs w:val="22"/>
          <w:vertAlign w:val="superscript"/>
        </w:rPr>
        <w:t>3</w:t>
      </w:r>
      <w:r w:rsidR="00950E68" w:rsidRPr="00F06284">
        <w:rPr>
          <w:rFonts w:ascii="Arial" w:hAnsi="Arial" w:cs="Arial"/>
          <w:sz w:val="22"/>
          <w:szCs w:val="22"/>
        </w:rPr>
        <w:t>, frente a los 158.736 m</w:t>
      </w:r>
      <w:r w:rsidR="00950E68" w:rsidRPr="00F06284">
        <w:rPr>
          <w:rFonts w:ascii="Arial" w:hAnsi="Arial" w:cs="Arial"/>
          <w:sz w:val="22"/>
          <w:szCs w:val="22"/>
          <w:vertAlign w:val="superscript"/>
        </w:rPr>
        <w:t>3</w:t>
      </w:r>
      <w:r w:rsidR="00950E68" w:rsidRPr="00F06284">
        <w:rPr>
          <w:rFonts w:ascii="Arial" w:hAnsi="Arial" w:cs="Arial"/>
          <w:sz w:val="22"/>
          <w:szCs w:val="22"/>
        </w:rPr>
        <w:t xml:space="preserve"> de 2019, lo que ha supuesto un descenso en la producción </w:t>
      </w:r>
      <w:r w:rsidR="00CF5DF1" w:rsidRPr="00F06284">
        <w:rPr>
          <w:rFonts w:ascii="Arial" w:hAnsi="Arial" w:cs="Arial"/>
          <w:sz w:val="22"/>
          <w:szCs w:val="22"/>
        </w:rPr>
        <w:t>del -</w:t>
      </w:r>
      <w:r w:rsidR="00950E68" w:rsidRPr="00F06284">
        <w:rPr>
          <w:rFonts w:ascii="Arial" w:hAnsi="Arial" w:cs="Arial"/>
          <w:sz w:val="22"/>
          <w:szCs w:val="22"/>
        </w:rPr>
        <w:t xml:space="preserve">38,80%. </w:t>
      </w:r>
    </w:p>
    <w:p w:rsidR="009140B9" w:rsidRPr="00F06284" w:rsidRDefault="009140B9" w:rsidP="009140B9">
      <w:pPr>
        <w:tabs>
          <w:tab w:val="left" w:pos="993"/>
        </w:tabs>
        <w:ind w:left="1276"/>
        <w:jc w:val="both"/>
        <w:rPr>
          <w:rFonts w:ascii="Arial" w:hAnsi="Arial" w:cs="Arial"/>
          <w:sz w:val="22"/>
          <w:szCs w:val="22"/>
        </w:rPr>
      </w:pPr>
      <w:r w:rsidRPr="00F06284">
        <w:rPr>
          <w:rFonts w:ascii="Arial" w:hAnsi="Arial" w:cs="Arial"/>
          <w:sz w:val="22"/>
          <w:szCs w:val="22"/>
        </w:rPr>
        <w:t xml:space="preserve"> </w:t>
      </w:r>
    </w:p>
    <w:p w:rsidR="00383C98" w:rsidRPr="00F06284" w:rsidRDefault="00383C98" w:rsidP="000A6EE5">
      <w:pPr>
        <w:rPr>
          <w:rFonts w:ascii="Arial" w:hAnsi="Arial" w:cs="Arial"/>
          <w:sz w:val="22"/>
          <w:szCs w:val="22"/>
        </w:rPr>
      </w:pPr>
    </w:p>
    <w:p w:rsidR="009140B9" w:rsidRPr="00F06284" w:rsidRDefault="009140B9" w:rsidP="009140B9">
      <w:pPr>
        <w:pStyle w:val="Descripcin"/>
        <w:ind w:left="1276" w:hanging="1276"/>
        <w:rPr>
          <w:sz w:val="22"/>
        </w:rPr>
      </w:pPr>
      <w:r w:rsidRPr="00F06284">
        <w:rPr>
          <w:sz w:val="22"/>
        </w:rPr>
        <w:t xml:space="preserve">Tabla </w:t>
      </w:r>
      <w:r w:rsidR="00383C98" w:rsidRPr="00F06284">
        <w:rPr>
          <w:sz w:val="22"/>
        </w:rPr>
        <w:t>11</w:t>
      </w:r>
      <w:r w:rsidRPr="00F06284">
        <w:rPr>
          <w:sz w:val="22"/>
        </w:rPr>
        <w:t>.-</w:t>
      </w:r>
      <w:r w:rsidRPr="00F06284">
        <w:rPr>
          <w:sz w:val="22"/>
        </w:rPr>
        <w:tab/>
        <w:t>EVOLUCIÓN DE LOS VOLÚMENES PRODUCIDOS EN LA e.d.a.m. PORTATIL DEL VALLE DE GÜÍMAR en los últimos años</w:t>
      </w:r>
    </w:p>
    <w:p w:rsidR="009140B9" w:rsidRPr="00F06284" w:rsidRDefault="009140B9" w:rsidP="009140B9"/>
    <w:tbl>
      <w:tblPr>
        <w:tblW w:w="7086"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275"/>
        <w:gridCol w:w="1275"/>
        <w:gridCol w:w="1275"/>
      </w:tblGrid>
      <w:tr w:rsidR="009140B9" w:rsidRPr="00F06284" w:rsidTr="009140B9">
        <w:trPr>
          <w:gridAfter w:val="2"/>
          <w:wAfter w:w="2550" w:type="dxa"/>
          <w:cantSplit/>
          <w:trHeight w:val="230"/>
          <w:jc w:val="center"/>
        </w:trPr>
        <w:tc>
          <w:tcPr>
            <w:tcW w:w="2127" w:type="dxa"/>
            <w:vMerge w:val="restart"/>
            <w:shd w:val="pct20" w:color="000000" w:fill="FFFFFF"/>
            <w:vAlign w:val="center"/>
          </w:tcPr>
          <w:p w:rsidR="009140B9" w:rsidRPr="00F06284" w:rsidRDefault="009140B9" w:rsidP="003E395F">
            <w:pPr>
              <w:jc w:val="center"/>
              <w:rPr>
                <w:rFonts w:ascii="Arial" w:hAnsi="Arial" w:cs="Arial"/>
                <w:snapToGrid w:val="0"/>
                <w:sz w:val="20"/>
                <w:lang w:val="es-ES" w:eastAsia="es-ES"/>
              </w:rPr>
            </w:pPr>
            <w:r w:rsidRPr="00F0628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9140B9" w:rsidRPr="00F06284" w:rsidRDefault="009140B9" w:rsidP="003E395F">
            <w:pPr>
              <w:jc w:val="center"/>
              <w:rPr>
                <w:rFonts w:ascii="Arial" w:hAnsi="Arial" w:cs="Arial"/>
                <w:snapToGrid w:val="0"/>
                <w:sz w:val="20"/>
                <w:lang w:val="es-ES" w:eastAsia="es-ES"/>
              </w:rPr>
            </w:pPr>
            <w:r w:rsidRPr="00F06284">
              <w:rPr>
                <w:rFonts w:ascii="Arial" w:hAnsi="Arial" w:cs="Arial"/>
                <w:snapToGrid w:val="0"/>
                <w:sz w:val="20"/>
                <w:lang w:val="es-ES" w:eastAsia="es-ES"/>
              </w:rPr>
              <w:t>Capacidad (m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/día)</w:t>
            </w:r>
          </w:p>
        </w:tc>
        <w:tc>
          <w:tcPr>
            <w:tcW w:w="1275" w:type="dxa"/>
            <w:tcBorders>
              <w:bottom w:val="nil"/>
            </w:tcBorders>
            <w:shd w:val="pct20" w:color="000000" w:fill="FFFFFF"/>
          </w:tcPr>
          <w:p w:rsidR="009140B9" w:rsidRPr="00F06284" w:rsidRDefault="009140B9" w:rsidP="003E395F">
            <w:pPr>
              <w:jc w:val="center"/>
              <w:rPr>
                <w:rFonts w:ascii="Arial" w:hAnsi="Arial" w:cs="Arial"/>
                <w:snapToGrid w:val="0"/>
                <w:sz w:val="20"/>
                <w:lang w:val="es-ES" w:eastAsia="es-ES"/>
              </w:rPr>
            </w:pPr>
          </w:p>
        </w:tc>
      </w:tr>
      <w:tr w:rsidR="00950E68" w:rsidRPr="00F06284" w:rsidTr="009140B9">
        <w:trPr>
          <w:cantSplit/>
          <w:trHeight w:val="239"/>
          <w:jc w:val="center"/>
        </w:trPr>
        <w:tc>
          <w:tcPr>
            <w:tcW w:w="2127" w:type="dxa"/>
            <w:vMerge/>
            <w:tcBorders>
              <w:bottom w:val="nil"/>
            </w:tcBorders>
            <w:shd w:val="pct5" w:color="000000" w:fill="FFFFFF"/>
          </w:tcPr>
          <w:p w:rsidR="00950E68" w:rsidRPr="00F06284" w:rsidRDefault="00950E68" w:rsidP="00950E68">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950E68" w:rsidRPr="00F06284" w:rsidRDefault="00950E68" w:rsidP="00950E68">
            <w:pPr>
              <w:jc w:val="center"/>
              <w:rPr>
                <w:rFonts w:ascii="Arial" w:hAnsi="Arial" w:cs="Arial"/>
                <w:snapToGrid w:val="0"/>
                <w:sz w:val="18"/>
                <w:lang w:val="es-ES" w:eastAsia="es-ES"/>
              </w:rPr>
            </w:pPr>
          </w:p>
        </w:tc>
        <w:tc>
          <w:tcPr>
            <w:tcW w:w="1275" w:type="dxa"/>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2018</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2019</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2020</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r>
      <w:tr w:rsidR="00950E68" w:rsidRPr="00F06284" w:rsidTr="009140B9">
        <w:trPr>
          <w:trHeight w:val="260"/>
          <w:jc w:val="center"/>
        </w:trPr>
        <w:tc>
          <w:tcPr>
            <w:tcW w:w="2127" w:type="dxa"/>
            <w:tcBorders>
              <w:top w:val="nil"/>
            </w:tcBorders>
            <w:shd w:val="pct5" w:color="000000" w:fill="FFFFFF"/>
            <w:vAlign w:val="center"/>
          </w:tcPr>
          <w:p w:rsidR="00950E68" w:rsidRPr="00F06284" w:rsidRDefault="00950E68" w:rsidP="00950E68">
            <w:pPr>
              <w:ind w:left="142" w:right="-30"/>
              <w:rPr>
                <w:rFonts w:ascii="Arial" w:hAnsi="Arial" w:cs="Arial"/>
                <w:snapToGrid w:val="0"/>
                <w:sz w:val="22"/>
                <w:szCs w:val="22"/>
                <w:lang w:val="es-ES" w:eastAsia="es-ES"/>
              </w:rPr>
            </w:pPr>
            <w:r w:rsidRPr="00F06284">
              <w:rPr>
                <w:rFonts w:ascii="Arial" w:hAnsi="Arial" w:cs="Arial"/>
                <w:snapToGrid w:val="0"/>
                <w:sz w:val="22"/>
                <w:szCs w:val="22"/>
                <w:lang w:val="es-ES" w:eastAsia="es-ES"/>
              </w:rPr>
              <w:t>EDAM DEL V.G.</w:t>
            </w:r>
          </w:p>
        </w:tc>
        <w:tc>
          <w:tcPr>
            <w:tcW w:w="1134" w:type="dxa"/>
            <w:tcBorders>
              <w:top w:val="nil"/>
            </w:tcBorders>
            <w:shd w:val="pct5" w:color="000000" w:fill="FFFFFF"/>
            <w:vAlign w:val="center"/>
          </w:tcPr>
          <w:p w:rsidR="00950E68" w:rsidRPr="00F06284" w:rsidRDefault="00950E68" w:rsidP="00950E68">
            <w:pPr>
              <w:ind w:right="99"/>
              <w:jc w:val="right"/>
              <w:rPr>
                <w:rFonts w:ascii="Arial" w:hAnsi="Arial" w:cs="Arial"/>
                <w:snapToGrid w:val="0"/>
                <w:sz w:val="22"/>
                <w:szCs w:val="22"/>
                <w:lang w:val="es-ES" w:eastAsia="es-ES"/>
              </w:rPr>
            </w:pPr>
            <w:r w:rsidRPr="00F06284">
              <w:rPr>
                <w:rFonts w:ascii="Arial" w:hAnsi="Arial" w:cs="Arial"/>
                <w:snapToGrid w:val="0"/>
                <w:sz w:val="22"/>
                <w:szCs w:val="22"/>
                <w:lang w:val="es-ES" w:eastAsia="es-ES"/>
              </w:rPr>
              <w:t>1.000</w:t>
            </w:r>
          </w:p>
        </w:tc>
        <w:tc>
          <w:tcPr>
            <w:tcW w:w="1275" w:type="dxa"/>
            <w:tcBorders>
              <w:top w:val="nil"/>
            </w:tcBorders>
            <w:shd w:val="pct5" w:color="000000" w:fill="FFFFFF"/>
            <w:vAlign w:val="center"/>
          </w:tcPr>
          <w:p w:rsidR="00950E68" w:rsidRPr="00F06284" w:rsidRDefault="00950E68" w:rsidP="00950E68">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62.429</w:t>
            </w:r>
          </w:p>
        </w:tc>
        <w:tc>
          <w:tcPr>
            <w:tcW w:w="1275" w:type="dxa"/>
            <w:tcBorders>
              <w:top w:val="nil"/>
            </w:tcBorders>
            <w:shd w:val="pct5" w:color="000000" w:fill="FFFFFF"/>
            <w:vAlign w:val="center"/>
          </w:tcPr>
          <w:p w:rsidR="00950E68" w:rsidRPr="00F06284" w:rsidRDefault="00950E68" w:rsidP="00950E68">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158.736</w:t>
            </w:r>
          </w:p>
        </w:tc>
        <w:tc>
          <w:tcPr>
            <w:tcW w:w="1275" w:type="dxa"/>
            <w:tcBorders>
              <w:top w:val="nil"/>
            </w:tcBorders>
            <w:shd w:val="pct5" w:color="000000" w:fill="FFFFFF"/>
            <w:vAlign w:val="center"/>
          </w:tcPr>
          <w:p w:rsidR="00950E68" w:rsidRPr="00F06284" w:rsidRDefault="00950E68" w:rsidP="00950E68">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97.136</w:t>
            </w:r>
          </w:p>
        </w:tc>
      </w:tr>
    </w:tbl>
    <w:p w:rsidR="00CC5792" w:rsidRPr="00F06284" w:rsidRDefault="00CC5792" w:rsidP="00CC5792">
      <w:pPr>
        <w:tabs>
          <w:tab w:val="left" w:pos="993"/>
        </w:tabs>
        <w:ind w:left="1276"/>
        <w:jc w:val="both"/>
        <w:rPr>
          <w:rFonts w:ascii="Helvetica" w:hAnsi="Helvetica"/>
          <w:sz w:val="22"/>
          <w:szCs w:val="22"/>
        </w:rPr>
      </w:pPr>
    </w:p>
    <w:p w:rsidR="00CC5792" w:rsidRPr="00F06284" w:rsidRDefault="00CC5792" w:rsidP="00CC5792">
      <w:pPr>
        <w:pStyle w:val="IndiceNivel4"/>
      </w:pPr>
      <w:bookmarkStart w:id="51" w:name="_Toc72489045"/>
      <w:r w:rsidRPr="00F06284">
        <w:t>Sistema de Desalación de Agua de Mar de Abona.</w:t>
      </w:r>
      <w:bookmarkEnd w:id="51"/>
    </w:p>
    <w:p w:rsidR="00CC5792" w:rsidRPr="00F06284" w:rsidRDefault="00CC5792" w:rsidP="00CC5792">
      <w:pPr>
        <w:tabs>
          <w:tab w:val="left" w:pos="993"/>
        </w:tabs>
        <w:ind w:left="1276"/>
        <w:jc w:val="both"/>
        <w:rPr>
          <w:rFonts w:ascii="Arial" w:hAnsi="Arial"/>
          <w:sz w:val="22"/>
          <w:szCs w:val="22"/>
        </w:rPr>
      </w:pPr>
    </w:p>
    <w:p w:rsidR="007B35CA" w:rsidRPr="00F06284" w:rsidRDefault="00281BDC" w:rsidP="007B35CA">
      <w:pPr>
        <w:tabs>
          <w:tab w:val="left" w:pos="993"/>
        </w:tabs>
        <w:ind w:left="1276"/>
        <w:jc w:val="both"/>
        <w:rPr>
          <w:rFonts w:ascii="Arial" w:hAnsi="Arial" w:cs="Arial"/>
          <w:sz w:val="22"/>
          <w:szCs w:val="22"/>
        </w:rPr>
      </w:pPr>
      <w:bookmarkStart w:id="52" w:name="OLE_LINK36"/>
      <w:bookmarkStart w:id="53" w:name="OLE_LINK37"/>
      <w:r w:rsidRPr="00F06284">
        <w:rPr>
          <w:rFonts w:ascii="Arial" w:eastAsia="Calibri" w:hAnsi="Arial" w:cs="Arial"/>
          <w:sz w:val="22"/>
          <w:szCs w:val="22"/>
          <w:lang w:eastAsia="en-US"/>
        </w:rPr>
        <w:tab/>
      </w:r>
      <w:r w:rsidRPr="00F06284">
        <w:rPr>
          <w:rFonts w:ascii="Arial" w:eastAsia="Calibri" w:hAnsi="Arial" w:cs="Arial"/>
          <w:sz w:val="22"/>
          <w:szCs w:val="22"/>
          <w:lang w:eastAsia="en-US"/>
        </w:rPr>
        <w:tab/>
      </w:r>
      <w:r w:rsidR="007B35CA" w:rsidRPr="00F06284">
        <w:rPr>
          <w:rFonts w:ascii="Arial" w:eastAsia="Calibri" w:hAnsi="Arial" w:cs="Arial"/>
          <w:sz w:val="22"/>
          <w:szCs w:val="22"/>
          <w:lang w:eastAsia="en-US"/>
        </w:rPr>
        <w:t xml:space="preserve">Tal y como estaba previsto en el </w:t>
      </w:r>
      <w:r w:rsidR="007B35CA" w:rsidRPr="00F06284">
        <w:rPr>
          <w:rFonts w:ascii="Arial" w:hAnsi="Arial" w:cs="Arial"/>
          <w:i/>
          <w:sz w:val="22"/>
          <w:szCs w:val="22"/>
        </w:rPr>
        <w:t xml:space="preserve">Convenio de Colaboración entre la Consejería de Agricultura, Ganadería, Pesca y Aguas del Gobierno de Canarias y el Excmo. Cabildo Insular de Tenerife para la gestión de las Obras Hidráulicas de Interés General del Estado que se ejecutan en Tenerife en base al Convenio Estado –Canarias suscrito el 9 de diciembre de 2008, </w:t>
      </w:r>
      <w:r w:rsidR="007B35CA" w:rsidRPr="00F06284">
        <w:rPr>
          <w:rFonts w:ascii="Arial" w:hAnsi="Arial" w:cs="Arial"/>
          <w:sz w:val="22"/>
          <w:szCs w:val="22"/>
        </w:rPr>
        <w:t xml:space="preserve">con fecha de 7 de diciembre de 2016 se suscribió el Acta de Entrega por la </w:t>
      </w:r>
      <w:r w:rsidR="007B35CA" w:rsidRPr="00F06284">
        <w:rPr>
          <w:rFonts w:ascii="Arial" w:hAnsi="Arial" w:cs="Arial"/>
          <w:i/>
          <w:sz w:val="22"/>
          <w:szCs w:val="22"/>
        </w:rPr>
        <w:t xml:space="preserve">Consejería de Agricultura, Ganadería, Pesca y Aguas </w:t>
      </w:r>
      <w:r w:rsidR="007B35CA" w:rsidRPr="00F06284">
        <w:rPr>
          <w:rFonts w:ascii="Arial" w:hAnsi="Arial" w:cs="Arial"/>
          <w:sz w:val="22"/>
          <w:szCs w:val="22"/>
        </w:rPr>
        <w:t xml:space="preserve">al </w:t>
      </w:r>
      <w:r w:rsidR="007B35CA" w:rsidRPr="00F06284">
        <w:rPr>
          <w:rFonts w:ascii="Arial" w:hAnsi="Arial" w:cs="Arial"/>
          <w:i/>
          <w:sz w:val="22"/>
          <w:szCs w:val="22"/>
        </w:rPr>
        <w:t xml:space="preserve"> Cabildo Insular de Tenerife </w:t>
      </w:r>
      <w:r w:rsidR="007B35CA" w:rsidRPr="00F06284">
        <w:rPr>
          <w:rFonts w:ascii="Arial" w:hAnsi="Arial" w:cs="Arial"/>
          <w:sz w:val="22"/>
          <w:szCs w:val="22"/>
        </w:rPr>
        <w:t xml:space="preserve">para </w:t>
      </w:r>
      <w:r w:rsidR="007B35CA" w:rsidRPr="00F06284">
        <w:rPr>
          <w:rFonts w:ascii="Arial" w:hAnsi="Arial" w:cs="Arial"/>
          <w:sz w:val="22"/>
          <w:szCs w:val="22"/>
        </w:rPr>
        <w:lastRenderedPageBreak/>
        <w:t xml:space="preserve">su adscripción al </w:t>
      </w:r>
      <w:r w:rsidR="007B35CA" w:rsidRPr="00F06284">
        <w:rPr>
          <w:rFonts w:ascii="Arial" w:hAnsi="Arial" w:cs="Arial"/>
          <w:i/>
          <w:sz w:val="22"/>
          <w:szCs w:val="22"/>
        </w:rPr>
        <w:t>Consejo Insular de Aguas de Tenerife</w:t>
      </w:r>
      <w:r w:rsidR="007B35CA" w:rsidRPr="00F06284">
        <w:rPr>
          <w:rFonts w:ascii="Arial" w:hAnsi="Arial" w:cs="Arial"/>
          <w:sz w:val="22"/>
          <w:szCs w:val="22"/>
        </w:rPr>
        <w:t xml:space="preserve"> de la Desaladora de Granadilla (1ª Fase) y Obras Complementarias. </w:t>
      </w:r>
    </w:p>
    <w:p w:rsidR="007B35CA" w:rsidRPr="00F06284" w:rsidRDefault="007B35CA" w:rsidP="007B35CA">
      <w:pPr>
        <w:tabs>
          <w:tab w:val="left" w:pos="993"/>
        </w:tabs>
        <w:ind w:left="1276"/>
        <w:jc w:val="both"/>
        <w:rPr>
          <w:rFonts w:ascii="Arial" w:hAnsi="Arial" w:cs="Arial"/>
          <w:sz w:val="22"/>
          <w:szCs w:val="22"/>
        </w:rPr>
      </w:pPr>
    </w:p>
    <w:p w:rsidR="00B855E8" w:rsidRPr="00F06284" w:rsidRDefault="007B35CA" w:rsidP="00B855E8">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B855E8" w:rsidRPr="00F06284">
        <w:rPr>
          <w:rFonts w:ascii="Arial" w:hAnsi="Arial" w:cs="Arial"/>
          <w:sz w:val="22"/>
          <w:szCs w:val="22"/>
        </w:rPr>
        <w:t>En base a ello, desde la citada fecha de entrega, las instalaciones son gestionadas por el Consejo Insular de Aguas de Tenerife. Estas infraestructuras han entrado en funcionamiento para el abastecimiento a los municipios de la Comarca de Abona: Arico, Granadilla y San Miguel.</w:t>
      </w:r>
    </w:p>
    <w:p w:rsidR="00B855E8" w:rsidRPr="00F06284" w:rsidRDefault="00B855E8" w:rsidP="00B855E8">
      <w:pPr>
        <w:tabs>
          <w:tab w:val="left" w:pos="993"/>
        </w:tabs>
        <w:jc w:val="both"/>
        <w:rPr>
          <w:rFonts w:ascii="Arial" w:hAnsi="Arial" w:cs="Arial"/>
          <w:sz w:val="22"/>
        </w:rPr>
      </w:pPr>
    </w:p>
    <w:p w:rsidR="00950E68" w:rsidRPr="00F06284" w:rsidRDefault="00281BDC" w:rsidP="00950E68">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950E68" w:rsidRPr="00F06284">
        <w:rPr>
          <w:rFonts w:ascii="Arial" w:hAnsi="Arial" w:cs="Arial"/>
          <w:sz w:val="22"/>
          <w:szCs w:val="22"/>
        </w:rPr>
        <w:t>Durante el 2020 se desalaron un total de 4.040.672 m</w:t>
      </w:r>
      <w:r w:rsidR="00950E68" w:rsidRPr="00F06284">
        <w:rPr>
          <w:rFonts w:ascii="Arial" w:hAnsi="Arial" w:cs="Arial"/>
          <w:sz w:val="22"/>
          <w:szCs w:val="22"/>
          <w:vertAlign w:val="superscript"/>
        </w:rPr>
        <w:t xml:space="preserve">3 </w:t>
      </w:r>
      <w:r w:rsidR="00950E68" w:rsidRPr="00F06284">
        <w:rPr>
          <w:rFonts w:ascii="Arial" w:hAnsi="Arial" w:cs="Arial"/>
          <w:sz w:val="22"/>
          <w:szCs w:val="22"/>
        </w:rPr>
        <w:t>frente a los 4.510.925 m</w:t>
      </w:r>
      <w:r w:rsidR="00950E68" w:rsidRPr="00F06284">
        <w:rPr>
          <w:rFonts w:ascii="Arial" w:hAnsi="Arial" w:cs="Arial"/>
          <w:sz w:val="22"/>
          <w:szCs w:val="22"/>
          <w:vertAlign w:val="superscript"/>
        </w:rPr>
        <w:t>3</w:t>
      </w:r>
      <w:r w:rsidR="00950E68" w:rsidRPr="00F06284">
        <w:rPr>
          <w:rFonts w:ascii="Arial" w:hAnsi="Arial" w:cs="Arial"/>
          <w:sz w:val="22"/>
          <w:szCs w:val="22"/>
        </w:rPr>
        <w:t xml:space="preserve"> de 2019, lo que ha supuesto un descenso en la producción del –10,42 %</w:t>
      </w:r>
    </w:p>
    <w:p w:rsidR="00B855E8" w:rsidRPr="00F06284" w:rsidRDefault="00B855E8" w:rsidP="00B855E8">
      <w:pPr>
        <w:tabs>
          <w:tab w:val="left" w:pos="993"/>
        </w:tabs>
        <w:ind w:left="1276"/>
        <w:jc w:val="both"/>
        <w:rPr>
          <w:rFonts w:ascii="Arial" w:hAnsi="Arial" w:cs="Arial"/>
          <w:color w:val="FF0000"/>
          <w:sz w:val="22"/>
          <w:vertAlign w:val="superscript"/>
        </w:rPr>
      </w:pPr>
    </w:p>
    <w:p w:rsidR="00BB1404" w:rsidRPr="00F06284" w:rsidRDefault="00383C98" w:rsidP="00BB1404">
      <w:pPr>
        <w:pStyle w:val="Descripcin"/>
        <w:ind w:left="1276" w:hanging="1276"/>
        <w:rPr>
          <w:rFonts w:cs="Arial"/>
          <w:sz w:val="22"/>
        </w:rPr>
      </w:pPr>
      <w:r w:rsidRPr="00F06284">
        <w:rPr>
          <w:rFonts w:cs="Arial"/>
          <w:sz w:val="22"/>
        </w:rPr>
        <w:t>Tabla 12</w:t>
      </w:r>
      <w:r w:rsidR="00BB1404" w:rsidRPr="00F06284">
        <w:rPr>
          <w:rFonts w:cs="Arial"/>
          <w:sz w:val="22"/>
        </w:rPr>
        <w:t>.-</w:t>
      </w:r>
      <w:r w:rsidR="00BB1404" w:rsidRPr="00F06284">
        <w:rPr>
          <w:rFonts w:cs="Arial"/>
          <w:sz w:val="22"/>
        </w:rPr>
        <w:tab/>
        <w:t>EVOLUCIÓN DE LOS VOLÚMENES PRODUCIDOS EN LA e.d.a.M. de ABONA en los últimos años</w:t>
      </w:r>
    </w:p>
    <w:p w:rsidR="008B0F85" w:rsidRPr="00F06284" w:rsidRDefault="008B0F85" w:rsidP="008B0F85"/>
    <w:tbl>
      <w:tblPr>
        <w:tblW w:w="5811"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tblGrid>
      <w:tr w:rsidR="00BB1404" w:rsidRPr="00F06284" w:rsidTr="007F461C">
        <w:trPr>
          <w:cantSplit/>
          <w:trHeight w:val="230"/>
          <w:jc w:val="center"/>
        </w:trPr>
        <w:tc>
          <w:tcPr>
            <w:tcW w:w="2127" w:type="dxa"/>
            <w:vMerge w:val="restart"/>
            <w:shd w:val="pct20" w:color="000000" w:fill="FFFFFF"/>
            <w:vAlign w:val="center"/>
          </w:tcPr>
          <w:p w:rsidR="00BB1404" w:rsidRPr="00F06284" w:rsidRDefault="00BB1404" w:rsidP="007F461C">
            <w:pPr>
              <w:jc w:val="center"/>
              <w:rPr>
                <w:rFonts w:ascii="Arial" w:hAnsi="Arial" w:cs="Arial"/>
                <w:snapToGrid w:val="0"/>
                <w:sz w:val="20"/>
                <w:lang w:val="es-ES" w:eastAsia="es-ES"/>
              </w:rPr>
            </w:pPr>
            <w:r w:rsidRPr="00F0628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BB1404" w:rsidRPr="00F06284" w:rsidRDefault="00BB1404" w:rsidP="007F461C">
            <w:pPr>
              <w:jc w:val="center"/>
              <w:rPr>
                <w:rFonts w:ascii="Arial" w:hAnsi="Arial" w:cs="Arial"/>
                <w:snapToGrid w:val="0"/>
                <w:sz w:val="20"/>
                <w:lang w:val="es-ES" w:eastAsia="es-ES"/>
              </w:rPr>
            </w:pPr>
            <w:r w:rsidRPr="00F06284">
              <w:rPr>
                <w:rFonts w:ascii="Arial" w:hAnsi="Arial" w:cs="Arial"/>
                <w:snapToGrid w:val="0"/>
                <w:sz w:val="20"/>
                <w:lang w:val="es-ES" w:eastAsia="es-ES"/>
              </w:rPr>
              <w:t>Capacidad (m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/día)</w:t>
            </w:r>
          </w:p>
        </w:tc>
        <w:tc>
          <w:tcPr>
            <w:tcW w:w="1275" w:type="dxa"/>
            <w:gridSpan w:val="2"/>
            <w:tcBorders>
              <w:bottom w:val="nil"/>
            </w:tcBorders>
            <w:shd w:val="pct20" w:color="000000" w:fill="FFFFFF"/>
          </w:tcPr>
          <w:p w:rsidR="00BB1404" w:rsidRPr="00F06284" w:rsidRDefault="00BB1404" w:rsidP="007F461C">
            <w:pPr>
              <w:jc w:val="center"/>
              <w:rPr>
                <w:rFonts w:ascii="Arial" w:hAnsi="Arial" w:cs="Arial"/>
                <w:snapToGrid w:val="0"/>
                <w:sz w:val="20"/>
                <w:lang w:val="es-ES" w:eastAsia="es-ES"/>
              </w:rPr>
            </w:pPr>
          </w:p>
        </w:tc>
        <w:tc>
          <w:tcPr>
            <w:tcW w:w="1275" w:type="dxa"/>
            <w:gridSpan w:val="2"/>
            <w:tcBorders>
              <w:bottom w:val="nil"/>
            </w:tcBorders>
            <w:shd w:val="pct20" w:color="000000" w:fill="FFFFFF"/>
          </w:tcPr>
          <w:p w:rsidR="00BB1404" w:rsidRPr="00F06284" w:rsidRDefault="00BB1404" w:rsidP="007F461C">
            <w:pPr>
              <w:jc w:val="center"/>
              <w:rPr>
                <w:rFonts w:ascii="Arial" w:hAnsi="Arial" w:cs="Arial"/>
                <w:snapToGrid w:val="0"/>
                <w:sz w:val="20"/>
                <w:lang w:val="es-ES" w:eastAsia="es-ES"/>
              </w:rPr>
            </w:pPr>
          </w:p>
        </w:tc>
      </w:tr>
      <w:tr w:rsidR="00950E68" w:rsidRPr="00F06284" w:rsidTr="007F461C">
        <w:trPr>
          <w:gridAfter w:val="1"/>
          <w:wAfter w:w="141" w:type="dxa"/>
          <w:cantSplit/>
          <w:trHeight w:val="239"/>
          <w:jc w:val="center"/>
        </w:trPr>
        <w:tc>
          <w:tcPr>
            <w:tcW w:w="2127" w:type="dxa"/>
            <w:vMerge/>
            <w:tcBorders>
              <w:bottom w:val="nil"/>
            </w:tcBorders>
            <w:shd w:val="pct5" w:color="000000" w:fill="FFFFFF"/>
          </w:tcPr>
          <w:p w:rsidR="00950E68" w:rsidRPr="00F06284" w:rsidRDefault="00950E68" w:rsidP="00950E68">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950E68" w:rsidRPr="00F06284" w:rsidRDefault="00950E68" w:rsidP="00950E68">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2019</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20</w:t>
            </w:r>
            <w:r w:rsidR="00E26C4C" w:rsidRPr="00F06284">
              <w:rPr>
                <w:rFonts w:ascii="Arial" w:hAnsi="Arial" w:cs="Arial"/>
                <w:snapToGrid w:val="0"/>
                <w:sz w:val="20"/>
                <w:lang w:val="es-ES" w:eastAsia="es-ES"/>
              </w:rPr>
              <w:t>20</w:t>
            </w:r>
          </w:p>
          <w:p w:rsidR="00950E68" w:rsidRPr="00F06284" w:rsidRDefault="00950E68" w:rsidP="00950E68">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r>
      <w:tr w:rsidR="00950E68" w:rsidRPr="00F06284" w:rsidTr="007F461C">
        <w:trPr>
          <w:gridAfter w:val="1"/>
          <w:wAfter w:w="141" w:type="dxa"/>
          <w:trHeight w:val="260"/>
          <w:jc w:val="center"/>
        </w:trPr>
        <w:tc>
          <w:tcPr>
            <w:tcW w:w="2127" w:type="dxa"/>
            <w:tcBorders>
              <w:top w:val="nil"/>
            </w:tcBorders>
            <w:shd w:val="pct5" w:color="000000" w:fill="FFFFFF"/>
            <w:vAlign w:val="center"/>
          </w:tcPr>
          <w:p w:rsidR="00950E68" w:rsidRPr="00F06284" w:rsidRDefault="00950E68" w:rsidP="00950E68">
            <w:pPr>
              <w:ind w:left="142" w:right="-30"/>
              <w:rPr>
                <w:rFonts w:ascii="Arial" w:hAnsi="Arial" w:cs="Arial"/>
                <w:snapToGrid w:val="0"/>
                <w:sz w:val="22"/>
                <w:szCs w:val="22"/>
                <w:lang w:val="es-ES" w:eastAsia="es-ES"/>
              </w:rPr>
            </w:pPr>
            <w:r w:rsidRPr="00F06284">
              <w:rPr>
                <w:rFonts w:ascii="Arial" w:hAnsi="Arial" w:cs="Arial"/>
                <w:snapToGrid w:val="0"/>
                <w:sz w:val="22"/>
                <w:szCs w:val="22"/>
                <w:lang w:val="es-ES" w:eastAsia="es-ES"/>
              </w:rPr>
              <w:t>EDAM DE ABONA</w:t>
            </w:r>
          </w:p>
        </w:tc>
        <w:tc>
          <w:tcPr>
            <w:tcW w:w="1134" w:type="dxa"/>
            <w:tcBorders>
              <w:top w:val="nil"/>
            </w:tcBorders>
            <w:shd w:val="pct5" w:color="000000" w:fill="FFFFFF"/>
            <w:vAlign w:val="center"/>
          </w:tcPr>
          <w:p w:rsidR="00950E68" w:rsidRPr="00F06284" w:rsidRDefault="00950E68" w:rsidP="00950E68">
            <w:pPr>
              <w:ind w:right="99"/>
              <w:jc w:val="right"/>
              <w:rPr>
                <w:rFonts w:ascii="Arial" w:hAnsi="Arial" w:cs="Arial"/>
                <w:snapToGrid w:val="0"/>
                <w:sz w:val="22"/>
                <w:szCs w:val="22"/>
                <w:lang w:val="es-ES" w:eastAsia="es-ES"/>
              </w:rPr>
            </w:pPr>
            <w:r w:rsidRPr="00F06284">
              <w:rPr>
                <w:rFonts w:ascii="Arial" w:hAnsi="Arial" w:cs="Arial"/>
                <w:snapToGrid w:val="0"/>
                <w:sz w:val="22"/>
                <w:szCs w:val="22"/>
                <w:lang w:val="es-ES" w:eastAsia="es-ES"/>
              </w:rPr>
              <w:t>14.000</w:t>
            </w:r>
          </w:p>
        </w:tc>
        <w:tc>
          <w:tcPr>
            <w:tcW w:w="1134" w:type="dxa"/>
            <w:tcBorders>
              <w:top w:val="nil"/>
            </w:tcBorders>
            <w:shd w:val="pct5" w:color="000000" w:fill="FFFFFF"/>
            <w:vAlign w:val="center"/>
          </w:tcPr>
          <w:p w:rsidR="00950E68" w:rsidRPr="00F06284" w:rsidRDefault="00950E68" w:rsidP="00950E68">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4.510.925</w:t>
            </w:r>
          </w:p>
        </w:tc>
        <w:tc>
          <w:tcPr>
            <w:tcW w:w="1275" w:type="dxa"/>
            <w:gridSpan w:val="2"/>
            <w:tcBorders>
              <w:top w:val="nil"/>
            </w:tcBorders>
            <w:shd w:val="pct5" w:color="000000" w:fill="FFFFFF"/>
            <w:vAlign w:val="center"/>
          </w:tcPr>
          <w:p w:rsidR="00950E68" w:rsidRPr="00F06284" w:rsidRDefault="00950E68" w:rsidP="00E26C4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4.</w:t>
            </w:r>
            <w:r w:rsidR="00E26C4C" w:rsidRPr="00F06284">
              <w:rPr>
                <w:rFonts w:ascii="Arial" w:hAnsi="Arial" w:cs="Arial"/>
                <w:snapToGrid w:val="0"/>
                <w:sz w:val="22"/>
                <w:szCs w:val="22"/>
                <w:lang w:val="es-ES" w:eastAsia="es-ES"/>
              </w:rPr>
              <w:t>040.672</w:t>
            </w:r>
          </w:p>
        </w:tc>
      </w:tr>
    </w:tbl>
    <w:p w:rsidR="00BB1404" w:rsidRPr="00F06284" w:rsidRDefault="00BB1404" w:rsidP="007B35CA">
      <w:pPr>
        <w:tabs>
          <w:tab w:val="left" w:pos="993"/>
        </w:tabs>
        <w:ind w:left="1276"/>
        <w:jc w:val="both"/>
        <w:rPr>
          <w:rFonts w:ascii="Arial" w:hAnsi="Arial" w:cs="Arial"/>
          <w:color w:val="FF0000"/>
          <w:sz w:val="22"/>
          <w:vertAlign w:val="superscript"/>
        </w:rPr>
      </w:pPr>
    </w:p>
    <w:p w:rsidR="00BB1404" w:rsidRPr="00F06284" w:rsidRDefault="00BB1404" w:rsidP="00BB1404">
      <w:pPr>
        <w:pStyle w:val="IndiceNivel4"/>
        <w:rPr>
          <w:rFonts w:cs="Arial"/>
        </w:rPr>
      </w:pPr>
      <w:bookmarkStart w:id="54" w:name="_Toc72489046"/>
      <w:r w:rsidRPr="00F06284">
        <w:rPr>
          <w:rFonts w:cs="Arial"/>
        </w:rPr>
        <w:t>Sistema Comarcal de Desalación de Agua de Mar del Oeste.</w:t>
      </w:r>
      <w:bookmarkEnd w:id="54"/>
    </w:p>
    <w:p w:rsidR="00BB1404" w:rsidRPr="00F06284" w:rsidRDefault="00BB1404" w:rsidP="00BB1404">
      <w:pPr>
        <w:tabs>
          <w:tab w:val="left" w:pos="993"/>
        </w:tabs>
        <w:ind w:left="1276"/>
        <w:jc w:val="both"/>
        <w:rPr>
          <w:rFonts w:ascii="Arial" w:hAnsi="Arial" w:cs="Arial"/>
          <w:sz w:val="22"/>
          <w:szCs w:val="22"/>
        </w:rPr>
      </w:pPr>
    </w:p>
    <w:p w:rsidR="00C95DB5" w:rsidRPr="00F06284" w:rsidRDefault="00BB1404" w:rsidP="00C95DB5">
      <w:pPr>
        <w:tabs>
          <w:tab w:val="left" w:pos="993"/>
        </w:tabs>
        <w:ind w:left="1276"/>
        <w:jc w:val="both"/>
        <w:rPr>
          <w:rFonts w:ascii="Arial" w:hAnsi="Arial" w:cs="Arial"/>
          <w:sz w:val="22"/>
          <w:szCs w:val="22"/>
        </w:rPr>
      </w:pPr>
      <w:r w:rsidRPr="00F06284">
        <w:rPr>
          <w:rFonts w:ascii="Arial" w:eastAsia="Calibri" w:hAnsi="Arial" w:cs="Arial"/>
          <w:sz w:val="22"/>
          <w:szCs w:val="22"/>
          <w:lang w:eastAsia="en-US"/>
        </w:rPr>
        <w:tab/>
      </w:r>
      <w:r w:rsidRPr="00F06284">
        <w:rPr>
          <w:rFonts w:ascii="Arial" w:eastAsia="Calibri" w:hAnsi="Arial" w:cs="Arial"/>
          <w:sz w:val="22"/>
          <w:szCs w:val="22"/>
          <w:lang w:eastAsia="en-US"/>
        </w:rPr>
        <w:tab/>
      </w:r>
      <w:r w:rsidR="00C95DB5" w:rsidRPr="00F06284">
        <w:rPr>
          <w:rFonts w:ascii="Arial" w:eastAsia="Calibri" w:hAnsi="Arial" w:cs="Arial"/>
          <w:sz w:val="22"/>
          <w:szCs w:val="22"/>
          <w:lang w:eastAsia="en-US"/>
        </w:rPr>
        <w:t xml:space="preserve">Tal y como estaba previsto en el </w:t>
      </w:r>
      <w:r w:rsidR="00C95DB5" w:rsidRPr="00F06284">
        <w:rPr>
          <w:rFonts w:ascii="Arial" w:hAnsi="Arial" w:cs="Arial"/>
          <w:i/>
          <w:iCs/>
          <w:sz w:val="22"/>
          <w:szCs w:val="22"/>
        </w:rPr>
        <w:t xml:space="preserve">Convenio de Colaboración entre la Consejería de Agricultura, Ganadería, Pesca y Aguas del Gobierno de Canarias y el Excmo. Cabildo Insular de Tenerife para la gestión de las Obras Hidráulicas de Interés General del Estado que se ejecutan en Tenerife en base al Convenio Estado –Canarias suscrito el 9 de diciembre de 2008, </w:t>
      </w:r>
      <w:r w:rsidR="00C95DB5" w:rsidRPr="00F06284">
        <w:rPr>
          <w:rFonts w:ascii="Arial" w:hAnsi="Arial" w:cs="Arial"/>
          <w:sz w:val="22"/>
          <w:szCs w:val="22"/>
        </w:rPr>
        <w:t>con fecha de 19</w:t>
      </w:r>
      <w:r w:rsidR="00C95DB5" w:rsidRPr="00F06284">
        <w:rPr>
          <w:rFonts w:ascii="Arial" w:hAnsi="Arial" w:cs="Arial"/>
          <w:color w:val="FF0000"/>
          <w:sz w:val="22"/>
          <w:szCs w:val="22"/>
        </w:rPr>
        <w:t xml:space="preserve"> </w:t>
      </w:r>
      <w:r w:rsidR="00C95DB5" w:rsidRPr="00F06284">
        <w:rPr>
          <w:rFonts w:ascii="Arial" w:hAnsi="Arial" w:cs="Arial"/>
          <w:sz w:val="22"/>
          <w:szCs w:val="22"/>
        </w:rPr>
        <w:t xml:space="preserve">de diciembre de 2018 se suscribió el Acta de Entrega por la </w:t>
      </w:r>
      <w:r w:rsidR="00C95DB5" w:rsidRPr="00F06284">
        <w:rPr>
          <w:rFonts w:ascii="Arial" w:hAnsi="Arial" w:cs="Arial"/>
          <w:i/>
          <w:iCs/>
          <w:sz w:val="22"/>
          <w:szCs w:val="22"/>
        </w:rPr>
        <w:t xml:space="preserve">Consejería de Agricultura, Ganadería, Pesca y Aguas </w:t>
      </w:r>
      <w:r w:rsidR="00C95DB5" w:rsidRPr="00F06284">
        <w:rPr>
          <w:rFonts w:ascii="Arial" w:hAnsi="Arial" w:cs="Arial"/>
          <w:sz w:val="22"/>
          <w:szCs w:val="22"/>
        </w:rPr>
        <w:t xml:space="preserve">al </w:t>
      </w:r>
      <w:r w:rsidR="00C95DB5" w:rsidRPr="00F06284">
        <w:rPr>
          <w:rFonts w:ascii="Arial" w:hAnsi="Arial" w:cs="Arial"/>
          <w:i/>
          <w:iCs/>
          <w:sz w:val="22"/>
          <w:szCs w:val="22"/>
        </w:rPr>
        <w:t xml:space="preserve"> Cabildo Insular de Tenerife </w:t>
      </w:r>
      <w:r w:rsidR="00C95DB5" w:rsidRPr="00F06284">
        <w:rPr>
          <w:rFonts w:ascii="Arial" w:hAnsi="Arial" w:cs="Arial"/>
          <w:sz w:val="22"/>
          <w:szCs w:val="22"/>
        </w:rPr>
        <w:t xml:space="preserve">para su adscripción al </w:t>
      </w:r>
      <w:r w:rsidR="00C95DB5" w:rsidRPr="00F06284">
        <w:rPr>
          <w:rFonts w:ascii="Arial" w:hAnsi="Arial" w:cs="Arial"/>
          <w:i/>
          <w:iCs/>
          <w:sz w:val="22"/>
          <w:szCs w:val="22"/>
        </w:rPr>
        <w:t>Consejo Insular de Aguas de Tenerife</w:t>
      </w:r>
      <w:r w:rsidR="00C95DB5" w:rsidRPr="00F06284">
        <w:rPr>
          <w:rFonts w:ascii="Arial" w:hAnsi="Arial" w:cs="Arial"/>
          <w:sz w:val="22"/>
          <w:szCs w:val="22"/>
        </w:rPr>
        <w:t xml:space="preserve"> de la Desaladora del Oeste de Tenerife. </w:t>
      </w:r>
    </w:p>
    <w:p w:rsidR="00C95DB5" w:rsidRPr="00F06284" w:rsidRDefault="00C95DB5" w:rsidP="00C95DB5">
      <w:pPr>
        <w:tabs>
          <w:tab w:val="left" w:pos="993"/>
        </w:tabs>
        <w:ind w:left="1276"/>
        <w:jc w:val="both"/>
        <w:rPr>
          <w:rFonts w:ascii="Arial" w:hAnsi="Arial" w:cs="Arial"/>
          <w:sz w:val="22"/>
          <w:szCs w:val="22"/>
        </w:rPr>
      </w:pPr>
    </w:p>
    <w:p w:rsidR="00C95DB5" w:rsidRPr="00F06284" w:rsidRDefault="00DE4D0B" w:rsidP="00C95DB5">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C95DB5" w:rsidRPr="00F06284">
        <w:rPr>
          <w:rFonts w:ascii="Arial" w:hAnsi="Arial" w:cs="Arial"/>
          <w:sz w:val="22"/>
          <w:szCs w:val="22"/>
        </w:rPr>
        <w:t>En base a ello, desde la citada fecha de entrega, las instalaciones son gestionadas por el Consejo Insular de Aguas de Tenerife. Estas infraestructuras han entrado en funcionamiento para el abastecimiento a los municipios de la Comarca del Oeste: Santiago del Teide, Guía de Isora y Adeje.</w:t>
      </w:r>
    </w:p>
    <w:p w:rsidR="00C95DB5" w:rsidRPr="00F06284" w:rsidRDefault="00C95DB5" w:rsidP="00C95DB5">
      <w:pPr>
        <w:tabs>
          <w:tab w:val="left" w:pos="993"/>
        </w:tabs>
        <w:jc w:val="both"/>
        <w:rPr>
          <w:rFonts w:ascii="Arial" w:hAnsi="Arial" w:cs="Arial"/>
          <w:sz w:val="22"/>
        </w:rPr>
      </w:pPr>
    </w:p>
    <w:p w:rsidR="00E26C4C" w:rsidRPr="00F06284" w:rsidRDefault="000A6EE5" w:rsidP="00E26C4C">
      <w:pPr>
        <w:tabs>
          <w:tab w:val="left" w:pos="993"/>
        </w:tabs>
        <w:ind w:left="1276"/>
        <w:jc w:val="both"/>
        <w:rPr>
          <w:rFonts w:ascii="Arial" w:hAnsi="Arial" w:cs="Arial"/>
          <w:sz w:val="22"/>
          <w:szCs w:val="22"/>
        </w:rPr>
      </w:pPr>
      <w:r w:rsidRPr="00F06284">
        <w:rPr>
          <w:rFonts w:ascii="Arial" w:hAnsi="Arial" w:cs="Arial"/>
          <w:sz w:val="22"/>
          <w:szCs w:val="22"/>
        </w:rPr>
        <w:tab/>
      </w:r>
      <w:r w:rsidRPr="00F06284">
        <w:rPr>
          <w:rFonts w:ascii="Arial" w:hAnsi="Arial" w:cs="Arial"/>
          <w:sz w:val="22"/>
          <w:szCs w:val="22"/>
        </w:rPr>
        <w:tab/>
      </w:r>
      <w:r w:rsidR="00E26C4C" w:rsidRPr="00F06284">
        <w:rPr>
          <w:rFonts w:ascii="Arial" w:hAnsi="Arial" w:cs="Arial"/>
          <w:sz w:val="22"/>
          <w:szCs w:val="22"/>
        </w:rPr>
        <w:t>Durante el 2020 se desalaron un total de 3.786.626</w:t>
      </w:r>
      <w:r w:rsidR="00E26C4C" w:rsidRPr="00F06284">
        <w:rPr>
          <w:rFonts w:ascii="Arial" w:hAnsi="Arial" w:cs="Arial"/>
          <w:snapToGrid w:val="0"/>
          <w:sz w:val="22"/>
          <w:szCs w:val="22"/>
          <w:lang w:val="es-ES" w:eastAsia="es-ES"/>
        </w:rPr>
        <w:t xml:space="preserve"> </w:t>
      </w:r>
      <w:r w:rsidR="00E26C4C" w:rsidRPr="00F06284">
        <w:rPr>
          <w:rFonts w:ascii="Arial" w:hAnsi="Arial" w:cs="Arial"/>
          <w:sz w:val="22"/>
          <w:szCs w:val="22"/>
        </w:rPr>
        <w:t>m</w:t>
      </w:r>
      <w:r w:rsidR="00E26C4C" w:rsidRPr="00F06284">
        <w:rPr>
          <w:rFonts w:ascii="Arial" w:hAnsi="Arial" w:cs="Arial"/>
          <w:sz w:val="22"/>
          <w:szCs w:val="22"/>
          <w:vertAlign w:val="superscript"/>
        </w:rPr>
        <w:t xml:space="preserve">3 </w:t>
      </w:r>
      <w:r w:rsidR="00E26C4C" w:rsidRPr="00F06284">
        <w:rPr>
          <w:rFonts w:ascii="Arial" w:hAnsi="Arial" w:cs="Arial"/>
          <w:sz w:val="22"/>
          <w:szCs w:val="22"/>
        </w:rPr>
        <w:t>frente a los 3.452.199 m</w:t>
      </w:r>
      <w:r w:rsidR="00E26C4C" w:rsidRPr="00F06284">
        <w:rPr>
          <w:rFonts w:ascii="Arial" w:hAnsi="Arial" w:cs="Arial"/>
          <w:sz w:val="22"/>
          <w:szCs w:val="22"/>
          <w:vertAlign w:val="superscript"/>
        </w:rPr>
        <w:t>3</w:t>
      </w:r>
      <w:r w:rsidR="00E26C4C" w:rsidRPr="00F06284">
        <w:rPr>
          <w:rFonts w:ascii="Arial" w:hAnsi="Arial" w:cs="Arial"/>
          <w:sz w:val="22"/>
          <w:szCs w:val="22"/>
        </w:rPr>
        <w:t xml:space="preserve"> de 2019, lo que ha supuesto un incremento en la producción del +9,69 %</w:t>
      </w:r>
    </w:p>
    <w:p w:rsidR="00CC5792" w:rsidRPr="00F06284" w:rsidRDefault="00CC5792" w:rsidP="00CC5792">
      <w:pPr>
        <w:tabs>
          <w:tab w:val="left" w:pos="993"/>
        </w:tabs>
        <w:ind w:left="1276"/>
        <w:jc w:val="both"/>
        <w:rPr>
          <w:rFonts w:ascii="Arial" w:hAnsi="Arial" w:cs="Arial"/>
          <w:sz w:val="22"/>
        </w:rPr>
      </w:pPr>
    </w:p>
    <w:p w:rsidR="00CC5792" w:rsidRPr="00F06284" w:rsidRDefault="00BB1404" w:rsidP="00CC5792">
      <w:pPr>
        <w:pStyle w:val="Descripcin"/>
        <w:ind w:left="1276" w:hanging="1276"/>
        <w:rPr>
          <w:sz w:val="22"/>
        </w:rPr>
      </w:pPr>
      <w:r w:rsidRPr="00F06284">
        <w:rPr>
          <w:sz w:val="22"/>
        </w:rPr>
        <w:t>Tabla 1</w:t>
      </w:r>
      <w:r w:rsidR="00383C98" w:rsidRPr="00F06284">
        <w:rPr>
          <w:sz w:val="22"/>
        </w:rPr>
        <w:t>3</w:t>
      </w:r>
      <w:r w:rsidR="00CC5792" w:rsidRPr="00F06284">
        <w:rPr>
          <w:sz w:val="22"/>
        </w:rPr>
        <w:t>.-</w:t>
      </w:r>
      <w:r w:rsidR="00CC5792" w:rsidRPr="00F06284">
        <w:rPr>
          <w:sz w:val="22"/>
        </w:rPr>
        <w:tab/>
        <w:t>EVOLUCIÓN DE LOS VOLÚMENES PRODUCIDOS EN LA e.d.a.M. de</w:t>
      </w:r>
      <w:r w:rsidRPr="00F06284">
        <w:rPr>
          <w:sz w:val="22"/>
        </w:rPr>
        <w:t>L</w:t>
      </w:r>
      <w:r w:rsidR="00CC5792" w:rsidRPr="00F06284">
        <w:rPr>
          <w:sz w:val="22"/>
        </w:rPr>
        <w:t xml:space="preserve"> </w:t>
      </w:r>
      <w:r w:rsidRPr="00F06284">
        <w:rPr>
          <w:sz w:val="22"/>
        </w:rPr>
        <w:t xml:space="preserve">OESTE </w:t>
      </w:r>
      <w:r w:rsidR="00CC5792" w:rsidRPr="00F06284">
        <w:rPr>
          <w:sz w:val="22"/>
        </w:rPr>
        <w:t>en los últimos años</w:t>
      </w:r>
    </w:p>
    <w:p w:rsidR="00BB1404" w:rsidRPr="00F06284" w:rsidRDefault="00BB1404" w:rsidP="008B0F85">
      <w:pPr>
        <w:pStyle w:val="Descripcin"/>
        <w:rPr>
          <w:rFonts w:cs="Arial"/>
          <w:b w:val="0"/>
          <w:sz w:val="22"/>
        </w:rPr>
      </w:pPr>
    </w:p>
    <w:tbl>
      <w:tblPr>
        <w:tblW w:w="552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134"/>
      </w:tblGrid>
      <w:tr w:rsidR="00C95DB5" w:rsidRPr="00F06284" w:rsidTr="00C95DB5">
        <w:trPr>
          <w:gridAfter w:val="1"/>
          <w:wAfter w:w="1134" w:type="dxa"/>
          <w:cantSplit/>
          <w:trHeight w:val="230"/>
          <w:jc w:val="center"/>
        </w:trPr>
        <w:tc>
          <w:tcPr>
            <w:tcW w:w="2127" w:type="dxa"/>
            <w:vMerge w:val="restart"/>
            <w:shd w:val="pct20" w:color="000000" w:fill="FFFFFF"/>
            <w:vAlign w:val="center"/>
          </w:tcPr>
          <w:p w:rsidR="00C95DB5" w:rsidRPr="00F06284" w:rsidRDefault="00C95DB5" w:rsidP="007F461C">
            <w:pPr>
              <w:jc w:val="center"/>
              <w:rPr>
                <w:rFonts w:ascii="Arial" w:hAnsi="Arial" w:cs="Arial"/>
                <w:snapToGrid w:val="0"/>
                <w:sz w:val="20"/>
                <w:lang w:val="es-ES" w:eastAsia="es-ES"/>
              </w:rPr>
            </w:pPr>
            <w:r w:rsidRPr="00F06284">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C95DB5" w:rsidRPr="00F06284" w:rsidRDefault="00C95DB5" w:rsidP="007F461C">
            <w:pPr>
              <w:jc w:val="center"/>
              <w:rPr>
                <w:rFonts w:ascii="Arial" w:hAnsi="Arial" w:cs="Arial"/>
                <w:snapToGrid w:val="0"/>
                <w:sz w:val="20"/>
                <w:lang w:val="es-ES" w:eastAsia="es-ES"/>
              </w:rPr>
            </w:pPr>
            <w:r w:rsidRPr="00F06284">
              <w:rPr>
                <w:rFonts w:ascii="Arial" w:hAnsi="Arial" w:cs="Arial"/>
                <w:snapToGrid w:val="0"/>
                <w:sz w:val="20"/>
                <w:lang w:val="es-ES" w:eastAsia="es-ES"/>
              </w:rPr>
              <w:t>Capacidad (m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/día)</w:t>
            </w:r>
          </w:p>
        </w:tc>
        <w:tc>
          <w:tcPr>
            <w:tcW w:w="1134" w:type="dxa"/>
            <w:tcBorders>
              <w:bottom w:val="nil"/>
            </w:tcBorders>
            <w:shd w:val="pct20" w:color="000000" w:fill="FFFFFF"/>
          </w:tcPr>
          <w:p w:rsidR="00C95DB5" w:rsidRPr="00F06284" w:rsidRDefault="00C95DB5" w:rsidP="007F461C">
            <w:pPr>
              <w:jc w:val="center"/>
              <w:rPr>
                <w:rFonts w:ascii="Arial" w:hAnsi="Arial" w:cs="Arial"/>
                <w:snapToGrid w:val="0"/>
                <w:sz w:val="20"/>
                <w:lang w:val="es-ES" w:eastAsia="es-ES"/>
              </w:rPr>
            </w:pPr>
          </w:p>
        </w:tc>
      </w:tr>
      <w:tr w:rsidR="00E26C4C" w:rsidRPr="00F06284" w:rsidTr="003E395F">
        <w:trPr>
          <w:cantSplit/>
          <w:trHeight w:val="239"/>
          <w:jc w:val="center"/>
        </w:trPr>
        <w:tc>
          <w:tcPr>
            <w:tcW w:w="2127" w:type="dxa"/>
            <w:vMerge/>
            <w:tcBorders>
              <w:bottom w:val="nil"/>
            </w:tcBorders>
            <w:shd w:val="pct5" w:color="000000" w:fill="FFFFFF"/>
          </w:tcPr>
          <w:p w:rsidR="00E26C4C" w:rsidRPr="00F06284" w:rsidRDefault="00E26C4C" w:rsidP="00E26C4C">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E26C4C" w:rsidRPr="00F06284" w:rsidRDefault="00E26C4C" w:rsidP="00E26C4C">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E26C4C" w:rsidRPr="00F06284" w:rsidRDefault="00E26C4C" w:rsidP="00E26C4C">
            <w:pPr>
              <w:jc w:val="center"/>
              <w:rPr>
                <w:rFonts w:ascii="Arial" w:hAnsi="Arial" w:cs="Arial"/>
                <w:snapToGrid w:val="0"/>
                <w:sz w:val="20"/>
                <w:lang w:val="es-ES" w:eastAsia="es-ES"/>
              </w:rPr>
            </w:pPr>
            <w:r w:rsidRPr="00F06284">
              <w:rPr>
                <w:rFonts w:ascii="Arial" w:hAnsi="Arial" w:cs="Arial"/>
                <w:snapToGrid w:val="0"/>
                <w:sz w:val="20"/>
                <w:lang w:val="es-ES" w:eastAsia="es-ES"/>
              </w:rPr>
              <w:t>2019</w:t>
            </w:r>
          </w:p>
          <w:p w:rsidR="00E26C4C" w:rsidRPr="00F06284" w:rsidRDefault="00E26C4C" w:rsidP="00E26C4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c>
          <w:tcPr>
            <w:tcW w:w="1134" w:type="dxa"/>
            <w:tcBorders>
              <w:top w:val="single" w:sz="18" w:space="0" w:color="FFFFFF"/>
              <w:bottom w:val="nil"/>
            </w:tcBorders>
            <w:shd w:val="pct20" w:color="000000" w:fill="FFFFFF"/>
            <w:vAlign w:val="center"/>
          </w:tcPr>
          <w:p w:rsidR="00E26C4C" w:rsidRPr="00F06284" w:rsidRDefault="00E26C4C" w:rsidP="00E26C4C">
            <w:pPr>
              <w:jc w:val="center"/>
              <w:rPr>
                <w:rFonts w:ascii="Arial" w:hAnsi="Arial" w:cs="Arial"/>
                <w:snapToGrid w:val="0"/>
                <w:sz w:val="20"/>
                <w:lang w:val="es-ES" w:eastAsia="es-ES"/>
              </w:rPr>
            </w:pPr>
            <w:r w:rsidRPr="00F06284">
              <w:rPr>
                <w:rFonts w:ascii="Arial" w:hAnsi="Arial" w:cs="Arial"/>
                <w:snapToGrid w:val="0"/>
                <w:sz w:val="20"/>
                <w:lang w:val="es-ES" w:eastAsia="es-ES"/>
              </w:rPr>
              <w:t>2020</w:t>
            </w:r>
          </w:p>
          <w:p w:rsidR="00E26C4C" w:rsidRPr="00F06284" w:rsidRDefault="00E26C4C" w:rsidP="00E26C4C">
            <w:pPr>
              <w:jc w:val="center"/>
              <w:rPr>
                <w:rFonts w:ascii="Arial" w:hAnsi="Arial" w:cs="Arial"/>
                <w:snapToGrid w:val="0"/>
                <w:sz w:val="20"/>
                <w:lang w:val="es-ES" w:eastAsia="es-ES"/>
              </w:rPr>
            </w:pPr>
            <w:r w:rsidRPr="00F06284">
              <w:rPr>
                <w:rFonts w:ascii="Arial" w:hAnsi="Arial" w:cs="Arial"/>
                <w:snapToGrid w:val="0"/>
                <w:sz w:val="20"/>
                <w:lang w:val="es-ES" w:eastAsia="es-ES"/>
              </w:rPr>
              <w:t>(m</w:t>
            </w:r>
            <w:r w:rsidRPr="00F06284">
              <w:rPr>
                <w:rFonts w:ascii="Arial" w:hAnsi="Arial" w:cs="Arial"/>
                <w:snapToGrid w:val="0"/>
                <w:sz w:val="20"/>
                <w:vertAlign w:val="superscript"/>
                <w:lang w:val="es-ES" w:eastAsia="es-ES"/>
              </w:rPr>
              <w:t>3</w:t>
            </w:r>
            <w:r w:rsidRPr="00F06284">
              <w:rPr>
                <w:rFonts w:ascii="Arial" w:hAnsi="Arial" w:cs="Arial"/>
                <w:snapToGrid w:val="0"/>
                <w:sz w:val="20"/>
                <w:lang w:val="es-ES" w:eastAsia="es-ES"/>
              </w:rPr>
              <w:t>/año)</w:t>
            </w:r>
          </w:p>
        </w:tc>
      </w:tr>
      <w:tr w:rsidR="00E26C4C" w:rsidRPr="00F06284" w:rsidTr="003E395F">
        <w:trPr>
          <w:trHeight w:val="260"/>
          <w:jc w:val="center"/>
        </w:trPr>
        <w:tc>
          <w:tcPr>
            <w:tcW w:w="2127" w:type="dxa"/>
            <w:tcBorders>
              <w:top w:val="nil"/>
            </w:tcBorders>
            <w:shd w:val="pct5" w:color="000000" w:fill="FFFFFF"/>
            <w:vAlign w:val="center"/>
          </w:tcPr>
          <w:p w:rsidR="00E26C4C" w:rsidRPr="00F06284" w:rsidRDefault="00E26C4C" w:rsidP="00E26C4C">
            <w:pPr>
              <w:ind w:left="142" w:right="-30"/>
              <w:rPr>
                <w:rFonts w:ascii="Arial" w:hAnsi="Arial" w:cs="Arial"/>
                <w:snapToGrid w:val="0"/>
                <w:sz w:val="22"/>
                <w:szCs w:val="22"/>
                <w:lang w:val="es-ES" w:eastAsia="es-ES"/>
              </w:rPr>
            </w:pPr>
            <w:r w:rsidRPr="00F06284">
              <w:rPr>
                <w:rFonts w:ascii="Arial" w:hAnsi="Arial" w:cs="Arial"/>
                <w:snapToGrid w:val="0"/>
                <w:sz w:val="22"/>
                <w:szCs w:val="22"/>
                <w:lang w:val="es-ES" w:eastAsia="es-ES"/>
              </w:rPr>
              <w:t>EDAM DEL OESTE</w:t>
            </w:r>
          </w:p>
        </w:tc>
        <w:tc>
          <w:tcPr>
            <w:tcW w:w="1134" w:type="dxa"/>
            <w:tcBorders>
              <w:top w:val="nil"/>
            </w:tcBorders>
            <w:shd w:val="pct5" w:color="000000" w:fill="FFFFFF"/>
            <w:vAlign w:val="center"/>
          </w:tcPr>
          <w:p w:rsidR="00E26C4C" w:rsidRPr="00F06284" w:rsidRDefault="00E26C4C" w:rsidP="00E26C4C">
            <w:pPr>
              <w:ind w:right="99"/>
              <w:jc w:val="right"/>
              <w:rPr>
                <w:rFonts w:ascii="Arial" w:hAnsi="Arial" w:cs="Arial"/>
                <w:snapToGrid w:val="0"/>
                <w:sz w:val="22"/>
                <w:szCs w:val="22"/>
                <w:lang w:val="es-ES" w:eastAsia="es-ES"/>
              </w:rPr>
            </w:pPr>
            <w:r w:rsidRPr="00F06284">
              <w:rPr>
                <w:rFonts w:ascii="Arial" w:hAnsi="Arial" w:cs="Arial"/>
                <w:snapToGrid w:val="0"/>
                <w:sz w:val="22"/>
                <w:szCs w:val="22"/>
                <w:lang w:val="es-ES" w:eastAsia="es-ES"/>
              </w:rPr>
              <w:t>14.000</w:t>
            </w:r>
          </w:p>
        </w:tc>
        <w:tc>
          <w:tcPr>
            <w:tcW w:w="1134" w:type="dxa"/>
            <w:tcBorders>
              <w:top w:val="nil"/>
            </w:tcBorders>
            <w:shd w:val="pct5" w:color="000000" w:fill="FFFFFF"/>
            <w:vAlign w:val="center"/>
          </w:tcPr>
          <w:p w:rsidR="00E26C4C" w:rsidRPr="00F06284" w:rsidRDefault="00E26C4C" w:rsidP="00E26C4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3.452.199</w:t>
            </w:r>
          </w:p>
        </w:tc>
        <w:tc>
          <w:tcPr>
            <w:tcW w:w="1134" w:type="dxa"/>
            <w:tcBorders>
              <w:top w:val="nil"/>
            </w:tcBorders>
            <w:shd w:val="pct5" w:color="000000" w:fill="FFFFFF"/>
            <w:vAlign w:val="center"/>
          </w:tcPr>
          <w:p w:rsidR="00E26C4C" w:rsidRPr="00F06284" w:rsidRDefault="00E26C4C" w:rsidP="00E26C4C">
            <w:pPr>
              <w:jc w:val="center"/>
              <w:rPr>
                <w:rFonts w:ascii="Arial" w:hAnsi="Arial" w:cs="Arial"/>
                <w:snapToGrid w:val="0"/>
                <w:sz w:val="22"/>
                <w:szCs w:val="22"/>
                <w:lang w:val="es-ES" w:eastAsia="es-ES"/>
              </w:rPr>
            </w:pPr>
            <w:r w:rsidRPr="00F06284">
              <w:rPr>
                <w:rFonts w:ascii="Arial" w:hAnsi="Arial" w:cs="Arial"/>
                <w:snapToGrid w:val="0"/>
                <w:sz w:val="22"/>
                <w:szCs w:val="22"/>
                <w:lang w:val="es-ES" w:eastAsia="es-ES"/>
              </w:rPr>
              <w:t>3.786.626</w:t>
            </w:r>
          </w:p>
        </w:tc>
      </w:tr>
    </w:tbl>
    <w:p w:rsidR="00CC5792" w:rsidRPr="00F06284" w:rsidRDefault="00CC5792" w:rsidP="00CC5792">
      <w:pPr>
        <w:tabs>
          <w:tab w:val="left" w:pos="993"/>
        </w:tabs>
        <w:ind w:left="1276"/>
        <w:jc w:val="both"/>
        <w:rPr>
          <w:rFonts w:ascii="Arial" w:hAnsi="Arial"/>
          <w:sz w:val="22"/>
        </w:rPr>
      </w:pPr>
    </w:p>
    <w:p w:rsidR="00CC5792" w:rsidRPr="00F06284" w:rsidRDefault="00CC5792" w:rsidP="00CC5792">
      <w:pPr>
        <w:pStyle w:val="EstiloNivel3"/>
      </w:pPr>
      <w:bookmarkStart w:id="55" w:name="_Toc72489047"/>
      <w:r w:rsidRPr="00F06284">
        <w:t>Gestionadas a través de otras Entidades Públicas.</w:t>
      </w:r>
      <w:bookmarkEnd w:id="55"/>
    </w:p>
    <w:p w:rsidR="00CC5792" w:rsidRPr="00F06284" w:rsidRDefault="00CC5792" w:rsidP="00CC5792">
      <w:pPr>
        <w:pStyle w:val="EstiloNivel3"/>
        <w:numPr>
          <w:ilvl w:val="0"/>
          <w:numId w:val="0"/>
        </w:numPr>
        <w:ind w:left="720"/>
        <w:rPr>
          <w:vanish/>
        </w:rPr>
      </w:pPr>
    </w:p>
    <w:p w:rsidR="00CC5792" w:rsidRPr="00F06284" w:rsidRDefault="00CC5792" w:rsidP="00CC5792">
      <w:pPr>
        <w:pStyle w:val="IndiceNivel4"/>
      </w:pPr>
      <w:bookmarkStart w:id="56" w:name="_Toc72489048"/>
      <w:r w:rsidRPr="00F06284">
        <w:t>BALTEN</w:t>
      </w:r>
      <w:bookmarkEnd w:id="56"/>
    </w:p>
    <w:p w:rsidR="00CC5792" w:rsidRPr="00F06284" w:rsidRDefault="00CC5792" w:rsidP="00CC5792">
      <w:pPr>
        <w:pStyle w:val="IndiceNivel4"/>
        <w:numPr>
          <w:ilvl w:val="0"/>
          <w:numId w:val="0"/>
        </w:numPr>
        <w:ind w:left="1728"/>
      </w:pPr>
    </w:p>
    <w:p w:rsidR="00CC5792" w:rsidRPr="00F06284" w:rsidRDefault="00CC5792" w:rsidP="00CC5792">
      <w:pPr>
        <w:tabs>
          <w:tab w:val="left" w:pos="993"/>
        </w:tabs>
        <w:ind w:left="1276"/>
        <w:jc w:val="both"/>
        <w:rPr>
          <w:rFonts w:ascii="Arial" w:hAnsi="Arial"/>
          <w:sz w:val="22"/>
        </w:rPr>
      </w:pPr>
      <w:r w:rsidRPr="00F06284">
        <w:rPr>
          <w:rFonts w:ascii="Arial" w:hAnsi="Arial"/>
          <w:sz w:val="22"/>
        </w:rPr>
        <w:lastRenderedPageBreak/>
        <w:tab/>
      </w:r>
      <w:r w:rsidRPr="00F06284">
        <w:rPr>
          <w:rFonts w:ascii="Arial" w:hAnsi="Arial"/>
          <w:sz w:val="22"/>
        </w:rPr>
        <w:tab/>
        <w:t>Durante el pasado año, por la Entidad Pública Empresarial Local del Cabildo Insular de Tenerife, EPEL BALTEN, se ha proseguido con la gestión de las siguientes infraestructuras encomendadas por el CIATF:</w:t>
      </w:r>
    </w:p>
    <w:p w:rsidR="00CC5792" w:rsidRPr="00F06284" w:rsidRDefault="00CC5792" w:rsidP="00CC5792">
      <w:pPr>
        <w:tabs>
          <w:tab w:val="left" w:pos="993"/>
        </w:tabs>
        <w:jc w:val="both"/>
      </w:pPr>
    </w:p>
    <w:p w:rsidR="00CC5792" w:rsidRPr="00F06284" w:rsidRDefault="00CC5792" w:rsidP="00CC5792">
      <w:pPr>
        <w:jc w:val="both"/>
        <w:rPr>
          <w:b/>
          <w:i/>
        </w:rPr>
      </w:pPr>
      <w:r w:rsidRPr="00F06284">
        <w:rPr>
          <w:b/>
        </w:rPr>
        <w:tab/>
      </w:r>
      <w:r w:rsidRPr="00F06284">
        <w:rPr>
          <w:b/>
        </w:rPr>
        <w:tab/>
      </w:r>
      <w:r w:rsidRPr="00F06284">
        <w:rPr>
          <w:b/>
        </w:rPr>
        <w:tab/>
      </w:r>
      <w:r w:rsidRPr="00F06284">
        <w:rPr>
          <w:b/>
          <w:i/>
        </w:rPr>
        <w:t>Estaciones desalinizadoras de aguas salobres</w:t>
      </w:r>
    </w:p>
    <w:p w:rsidR="00CC5792" w:rsidRPr="00F06284" w:rsidRDefault="00CC5792" w:rsidP="00CC5792">
      <w:pPr>
        <w:jc w:val="both"/>
        <w:rPr>
          <w:b/>
          <w:i/>
        </w:rPr>
      </w:pPr>
    </w:p>
    <w:p w:rsidR="00F476BA" w:rsidRPr="00F06284" w:rsidRDefault="00F476BA" w:rsidP="00F476BA">
      <w:pPr>
        <w:ind w:left="2127" w:firstLine="709"/>
        <w:jc w:val="both"/>
        <w:rPr>
          <w:rFonts w:ascii="Arial" w:hAnsi="Arial"/>
          <w:sz w:val="22"/>
        </w:rPr>
      </w:pPr>
      <w:r w:rsidRPr="00F06284">
        <w:rPr>
          <w:rFonts w:ascii="Arial" w:hAnsi="Arial"/>
          <w:sz w:val="22"/>
        </w:rPr>
        <w:t>La capacidad de las plantas que gestiona BALTEN, alcanza los 27.700 m</w:t>
      </w:r>
      <w:r w:rsidRPr="00F06284">
        <w:rPr>
          <w:rFonts w:ascii="Arial" w:hAnsi="Arial"/>
          <w:sz w:val="22"/>
          <w:vertAlign w:val="superscript"/>
        </w:rPr>
        <w:t>3</w:t>
      </w:r>
      <w:r w:rsidRPr="00F06284">
        <w:rPr>
          <w:rFonts w:ascii="Arial" w:hAnsi="Arial"/>
          <w:sz w:val="22"/>
        </w:rPr>
        <w:t xml:space="preserve">/día. </w:t>
      </w:r>
    </w:p>
    <w:p w:rsidR="001C68AC" w:rsidRPr="00F06284" w:rsidRDefault="00877811" w:rsidP="00F476BA">
      <w:pPr>
        <w:ind w:left="2127" w:firstLine="709"/>
        <w:jc w:val="both"/>
        <w:rPr>
          <w:rFonts w:ascii="Arial" w:hAnsi="Arial"/>
          <w:sz w:val="22"/>
        </w:rPr>
      </w:pPr>
      <w:r w:rsidRPr="00F06284">
        <w:rPr>
          <w:rFonts w:ascii="Arial" w:hAnsi="Arial"/>
          <w:sz w:val="22"/>
        </w:rPr>
        <w:t>Se diferencian los dos tipos, la que se usa con Agua Regenerada y la que proviene el agua de Galerías.</w:t>
      </w:r>
    </w:p>
    <w:p w:rsidR="001C68AC" w:rsidRPr="00F06284" w:rsidRDefault="001C68AC" w:rsidP="00F476BA">
      <w:pPr>
        <w:ind w:left="2127" w:firstLine="709"/>
        <w:jc w:val="both"/>
        <w:rPr>
          <w:rFonts w:ascii="Arial" w:hAnsi="Arial"/>
          <w:sz w:val="22"/>
        </w:rPr>
      </w:pPr>
    </w:p>
    <w:p w:rsidR="00CC5792" w:rsidRPr="00F06284" w:rsidRDefault="00CC5792" w:rsidP="00CC5792">
      <w:pPr>
        <w:ind w:left="2127" w:firstLine="709"/>
        <w:jc w:val="both"/>
        <w:rPr>
          <w:rFonts w:ascii="Arial" w:hAnsi="Arial"/>
          <w:sz w:val="22"/>
        </w:rPr>
      </w:pPr>
      <w:r w:rsidRPr="00F06284">
        <w:rPr>
          <w:rFonts w:ascii="Arial" w:hAnsi="Arial"/>
          <w:sz w:val="22"/>
        </w:rPr>
        <w:t>En la tabla adjunta se refleja la evolución desde su origen de los volúmenes producidos en cada una.</w:t>
      </w:r>
    </w:p>
    <w:p w:rsidR="00CC5792" w:rsidRPr="00F06284" w:rsidRDefault="00CC5792" w:rsidP="00CC5792">
      <w:pPr>
        <w:jc w:val="both"/>
        <w:rPr>
          <w:b/>
          <w:i/>
        </w:rPr>
      </w:pPr>
    </w:p>
    <w:p w:rsidR="00CC5792" w:rsidRPr="00F06284" w:rsidRDefault="00CC5792" w:rsidP="00CC5792">
      <w:pPr>
        <w:pStyle w:val="Descripcin"/>
        <w:ind w:left="1276" w:hanging="1276"/>
        <w:rPr>
          <w:sz w:val="22"/>
        </w:rPr>
      </w:pPr>
      <w:bookmarkStart w:id="57" w:name="_Toc524406986"/>
      <w:r w:rsidRPr="00F06284">
        <w:rPr>
          <w:sz w:val="22"/>
        </w:rPr>
        <w:t>Tabla 1</w:t>
      </w:r>
      <w:r w:rsidR="00383C98" w:rsidRPr="00F06284">
        <w:rPr>
          <w:sz w:val="22"/>
        </w:rPr>
        <w:t>4</w:t>
      </w:r>
      <w:r w:rsidRPr="00F06284">
        <w:rPr>
          <w:sz w:val="22"/>
        </w:rPr>
        <w:t>.-</w:t>
      </w:r>
      <w:r w:rsidRPr="00F06284">
        <w:rPr>
          <w:sz w:val="22"/>
        </w:rPr>
        <w:tab/>
        <w:t>EVOLUCIÓN DE LOS VOLÚMENES PRODUCIDOS EN LAS ESTACIONES DESAL</w:t>
      </w:r>
      <w:r w:rsidR="001C68AC" w:rsidRPr="00F06284">
        <w:rPr>
          <w:sz w:val="22"/>
        </w:rPr>
        <w:t>ADORAS DE AGUA REGENERADA</w:t>
      </w:r>
      <w:bookmarkEnd w:id="57"/>
    </w:p>
    <w:p w:rsidR="006227F2" w:rsidRPr="00F06284" w:rsidRDefault="006227F2" w:rsidP="006227F2"/>
    <w:p w:rsidR="006227F2" w:rsidRPr="00F06284" w:rsidRDefault="006227F2" w:rsidP="006227F2">
      <w:pPr>
        <w:rPr>
          <w:i/>
          <w:sz w:val="12"/>
        </w:rPr>
      </w:pPr>
    </w:p>
    <w:tbl>
      <w:tblPr>
        <w:tblW w:w="5792"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948"/>
        <w:gridCol w:w="991"/>
        <w:gridCol w:w="933"/>
        <w:gridCol w:w="27"/>
        <w:gridCol w:w="933"/>
        <w:gridCol w:w="960"/>
      </w:tblGrid>
      <w:tr w:rsidR="006227F2" w:rsidRPr="00F06284" w:rsidTr="00AC3B5E">
        <w:trPr>
          <w:gridAfter w:val="2"/>
          <w:wAfter w:w="1893" w:type="dxa"/>
          <w:cantSplit/>
          <w:trHeight w:val="252"/>
          <w:jc w:val="center"/>
        </w:trPr>
        <w:tc>
          <w:tcPr>
            <w:tcW w:w="1948" w:type="dxa"/>
            <w:vMerge w:val="restart"/>
            <w:shd w:val="pct20" w:color="000000" w:fill="FFFFFF"/>
            <w:vAlign w:val="center"/>
          </w:tcPr>
          <w:p w:rsidR="006227F2" w:rsidRPr="00F06284" w:rsidRDefault="006227F2" w:rsidP="00AC3B5E">
            <w:pPr>
              <w:jc w:val="center"/>
              <w:rPr>
                <w:rFonts w:ascii="Arial" w:hAnsi="Arial"/>
                <w:b/>
                <w:snapToGrid w:val="0"/>
                <w:sz w:val="18"/>
                <w:lang w:val="es-ES" w:eastAsia="es-ES"/>
              </w:rPr>
            </w:pPr>
            <w:r w:rsidRPr="00F06284">
              <w:rPr>
                <w:rFonts w:ascii="Arial" w:hAnsi="Arial"/>
                <w:b/>
                <w:snapToGrid w:val="0"/>
                <w:sz w:val="18"/>
                <w:lang w:val="es-ES" w:eastAsia="es-ES"/>
              </w:rPr>
              <w:t>Denominación</w:t>
            </w:r>
          </w:p>
        </w:tc>
        <w:tc>
          <w:tcPr>
            <w:tcW w:w="991" w:type="dxa"/>
            <w:vMerge w:val="restart"/>
            <w:tcBorders>
              <w:bottom w:val="nil"/>
            </w:tcBorders>
            <w:shd w:val="pct20" w:color="000000" w:fill="FFFFFF"/>
            <w:vAlign w:val="center"/>
          </w:tcPr>
          <w:p w:rsidR="006227F2" w:rsidRPr="00F06284" w:rsidRDefault="006227F2" w:rsidP="00AC3B5E">
            <w:pPr>
              <w:jc w:val="center"/>
              <w:rPr>
                <w:rFonts w:ascii="Arial" w:hAnsi="Arial"/>
                <w:b/>
                <w:snapToGrid w:val="0"/>
                <w:sz w:val="18"/>
                <w:lang w:val="es-ES" w:eastAsia="es-ES"/>
              </w:rPr>
            </w:pPr>
            <w:r w:rsidRPr="00F06284">
              <w:rPr>
                <w:rFonts w:ascii="Arial" w:hAnsi="Arial"/>
                <w:b/>
                <w:snapToGrid w:val="0"/>
                <w:sz w:val="18"/>
                <w:lang w:val="es-ES" w:eastAsia="es-ES"/>
              </w:rPr>
              <w:t>Capacidad (m</w:t>
            </w:r>
            <w:r w:rsidRPr="00F06284">
              <w:rPr>
                <w:rFonts w:ascii="Arial" w:hAnsi="Arial"/>
                <w:b/>
                <w:snapToGrid w:val="0"/>
                <w:sz w:val="18"/>
                <w:vertAlign w:val="superscript"/>
                <w:lang w:val="es-ES" w:eastAsia="es-ES"/>
              </w:rPr>
              <w:t>3</w:t>
            </w:r>
            <w:r w:rsidRPr="00F06284">
              <w:rPr>
                <w:rFonts w:ascii="Arial" w:hAnsi="Arial"/>
                <w:b/>
                <w:snapToGrid w:val="0"/>
                <w:sz w:val="18"/>
                <w:lang w:val="es-ES" w:eastAsia="es-ES"/>
              </w:rPr>
              <w:t>/día)</w:t>
            </w:r>
          </w:p>
        </w:tc>
        <w:tc>
          <w:tcPr>
            <w:tcW w:w="960" w:type="dxa"/>
            <w:gridSpan w:val="2"/>
            <w:tcBorders>
              <w:bottom w:val="nil"/>
            </w:tcBorders>
            <w:shd w:val="pct20" w:color="000000" w:fill="FFFFFF"/>
          </w:tcPr>
          <w:p w:rsidR="006227F2" w:rsidRPr="00F06284" w:rsidRDefault="006227F2" w:rsidP="00AC3B5E">
            <w:pPr>
              <w:jc w:val="center"/>
              <w:rPr>
                <w:rFonts w:ascii="Arial" w:hAnsi="Arial"/>
                <w:b/>
                <w:snapToGrid w:val="0"/>
                <w:sz w:val="18"/>
                <w:lang w:val="es-ES" w:eastAsia="es-ES"/>
              </w:rPr>
            </w:pPr>
          </w:p>
        </w:tc>
      </w:tr>
      <w:tr w:rsidR="00F201DF" w:rsidRPr="00F06284" w:rsidTr="003E395F">
        <w:trPr>
          <w:cantSplit/>
          <w:trHeight w:val="239"/>
          <w:jc w:val="center"/>
        </w:trPr>
        <w:tc>
          <w:tcPr>
            <w:tcW w:w="1948" w:type="dxa"/>
            <w:vMerge/>
            <w:tcBorders>
              <w:bottom w:val="nil"/>
            </w:tcBorders>
            <w:shd w:val="pct5" w:color="000000" w:fill="FFFFFF"/>
          </w:tcPr>
          <w:p w:rsidR="00F201DF" w:rsidRPr="00F06284" w:rsidRDefault="00F201DF" w:rsidP="00F201DF">
            <w:pPr>
              <w:jc w:val="center"/>
              <w:rPr>
                <w:rFonts w:ascii="Arial" w:hAnsi="Arial"/>
                <w:snapToGrid w:val="0"/>
                <w:sz w:val="18"/>
                <w:lang w:val="es-ES" w:eastAsia="es-ES"/>
              </w:rPr>
            </w:pPr>
          </w:p>
        </w:tc>
        <w:tc>
          <w:tcPr>
            <w:tcW w:w="991" w:type="dxa"/>
            <w:vMerge/>
            <w:tcBorders>
              <w:top w:val="nil"/>
              <w:bottom w:val="nil"/>
            </w:tcBorders>
            <w:shd w:val="pct20" w:color="000000" w:fill="FFFFFF"/>
          </w:tcPr>
          <w:p w:rsidR="00F201DF" w:rsidRPr="00F06284" w:rsidRDefault="00F201DF" w:rsidP="00F201DF">
            <w:pPr>
              <w:jc w:val="center"/>
              <w:rPr>
                <w:rFonts w:ascii="Arial" w:hAnsi="Arial"/>
                <w:b/>
                <w:snapToGrid w:val="0"/>
                <w:sz w:val="18"/>
                <w:lang w:val="es-ES" w:eastAsia="es-ES"/>
              </w:rPr>
            </w:pPr>
          </w:p>
        </w:tc>
        <w:tc>
          <w:tcPr>
            <w:tcW w:w="933" w:type="dxa"/>
            <w:tcBorders>
              <w:top w:val="single" w:sz="18" w:space="0" w:color="FFFFFF"/>
              <w:bottom w:val="nil"/>
            </w:tcBorders>
            <w:shd w:val="pct20" w:color="000000" w:fill="FFFFFF"/>
          </w:tcPr>
          <w:p w:rsidR="00F201DF" w:rsidRPr="00F06284" w:rsidRDefault="00F201DF" w:rsidP="00F201DF">
            <w:pPr>
              <w:jc w:val="center"/>
              <w:rPr>
                <w:rFonts w:ascii="Arial" w:hAnsi="Arial"/>
                <w:b/>
                <w:snapToGrid w:val="0"/>
                <w:sz w:val="18"/>
                <w:lang w:val="es-ES" w:eastAsia="es-ES"/>
              </w:rPr>
            </w:pPr>
            <w:r w:rsidRPr="00F06284">
              <w:rPr>
                <w:rFonts w:ascii="Arial" w:hAnsi="Arial"/>
                <w:b/>
                <w:snapToGrid w:val="0"/>
                <w:sz w:val="18"/>
                <w:lang w:val="es-ES" w:eastAsia="es-ES"/>
              </w:rPr>
              <w:t>2018</w:t>
            </w:r>
          </w:p>
          <w:p w:rsidR="00F201DF" w:rsidRPr="00F06284" w:rsidRDefault="00F201DF" w:rsidP="00F201DF">
            <w:pPr>
              <w:jc w:val="center"/>
              <w:rPr>
                <w:rFonts w:ascii="Arial" w:hAnsi="Arial"/>
                <w:b/>
                <w:snapToGrid w:val="0"/>
                <w:sz w:val="18"/>
                <w:lang w:val="es-ES" w:eastAsia="es-ES"/>
              </w:rPr>
            </w:pPr>
            <w:r w:rsidRPr="00F06284">
              <w:rPr>
                <w:rFonts w:ascii="Arial" w:hAnsi="Arial"/>
                <w:b/>
                <w:snapToGrid w:val="0"/>
                <w:sz w:val="18"/>
                <w:lang w:val="es-ES" w:eastAsia="es-ES"/>
              </w:rPr>
              <w:t>(m3/año)</w:t>
            </w:r>
          </w:p>
        </w:tc>
        <w:tc>
          <w:tcPr>
            <w:tcW w:w="960" w:type="dxa"/>
            <w:gridSpan w:val="2"/>
            <w:tcBorders>
              <w:top w:val="single" w:sz="18" w:space="0" w:color="FFFFFF"/>
              <w:bottom w:val="nil"/>
            </w:tcBorders>
            <w:shd w:val="pct20" w:color="000000" w:fill="FFFFFF"/>
          </w:tcPr>
          <w:p w:rsidR="00F201DF" w:rsidRPr="00F06284" w:rsidRDefault="00F201DF" w:rsidP="00F201DF">
            <w:pPr>
              <w:jc w:val="center"/>
              <w:rPr>
                <w:rFonts w:ascii="Arial" w:hAnsi="Arial"/>
                <w:b/>
                <w:snapToGrid w:val="0"/>
                <w:sz w:val="18"/>
                <w:lang w:val="es-ES" w:eastAsia="es-ES"/>
              </w:rPr>
            </w:pPr>
            <w:r w:rsidRPr="00F06284">
              <w:rPr>
                <w:rFonts w:ascii="Arial" w:hAnsi="Arial"/>
                <w:b/>
                <w:snapToGrid w:val="0"/>
                <w:sz w:val="18"/>
                <w:lang w:val="es-ES" w:eastAsia="es-ES"/>
              </w:rPr>
              <w:t>2019</w:t>
            </w:r>
          </w:p>
          <w:p w:rsidR="00F201DF" w:rsidRPr="00F06284" w:rsidRDefault="00F201DF" w:rsidP="00F201DF">
            <w:pPr>
              <w:jc w:val="center"/>
              <w:rPr>
                <w:rFonts w:ascii="Arial" w:hAnsi="Arial"/>
                <w:b/>
                <w:snapToGrid w:val="0"/>
                <w:sz w:val="18"/>
                <w:lang w:val="es-ES" w:eastAsia="es-ES"/>
              </w:rPr>
            </w:pPr>
            <w:r w:rsidRPr="00F06284">
              <w:rPr>
                <w:rFonts w:ascii="Arial" w:hAnsi="Arial"/>
                <w:b/>
                <w:snapToGrid w:val="0"/>
                <w:sz w:val="18"/>
                <w:lang w:val="es-ES" w:eastAsia="es-ES"/>
              </w:rPr>
              <w:t>(m3/año)</w:t>
            </w:r>
          </w:p>
        </w:tc>
        <w:tc>
          <w:tcPr>
            <w:tcW w:w="960" w:type="dxa"/>
            <w:tcBorders>
              <w:top w:val="single" w:sz="18" w:space="0" w:color="FFFFFF"/>
              <w:bottom w:val="nil"/>
            </w:tcBorders>
            <w:shd w:val="pct20" w:color="000000" w:fill="FFFFFF"/>
          </w:tcPr>
          <w:p w:rsidR="00F201DF" w:rsidRPr="00F06284" w:rsidRDefault="00F201DF" w:rsidP="00F201DF">
            <w:pPr>
              <w:jc w:val="center"/>
              <w:rPr>
                <w:rFonts w:ascii="Arial" w:hAnsi="Arial"/>
                <w:b/>
                <w:snapToGrid w:val="0"/>
                <w:sz w:val="18"/>
                <w:lang w:val="es-ES" w:eastAsia="es-ES"/>
              </w:rPr>
            </w:pPr>
            <w:r w:rsidRPr="00F06284">
              <w:rPr>
                <w:rFonts w:ascii="Arial" w:hAnsi="Arial"/>
                <w:b/>
                <w:snapToGrid w:val="0"/>
                <w:sz w:val="18"/>
                <w:lang w:val="es-ES" w:eastAsia="es-ES"/>
              </w:rPr>
              <w:t>2020</w:t>
            </w:r>
          </w:p>
          <w:p w:rsidR="00F201DF" w:rsidRPr="00F06284" w:rsidRDefault="00F201DF" w:rsidP="00F201DF">
            <w:pPr>
              <w:jc w:val="center"/>
              <w:rPr>
                <w:rFonts w:ascii="Arial" w:hAnsi="Arial"/>
                <w:b/>
                <w:snapToGrid w:val="0"/>
                <w:sz w:val="18"/>
                <w:lang w:val="es-ES" w:eastAsia="es-ES"/>
              </w:rPr>
            </w:pPr>
            <w:r w:rsidRPr="00F06284">
              <w:rPr>
                <w:rFonts w:ascii="Arial" w:hAnsi="Arial"/>
                <w:b/>
                <w:snapToGrid w:val="0"/>
                <w:sz w:val="18"/>
                <w:lang w:val="es-ES" w:eastAsia="es-ES"/>
              </w:rPr>
              <w:t>(m3/año)</w:t>
            </w:r>
          </w:p>
        </w:tc>
      </w:tr>
      <w:tr w:rsidR="001C68AC" w:rsidRPr="00F06284" w:rsidTr="00AC3B5E">
        <w:trPr>
          <w:trHeight w:val="286"/>
          <w:jc w:val="center"/>
        </w:trPr>
        <w:tc>
          <w:tcPr>
            <w:tcW w:w="1948" w:type="dxa"/>
            <w:tcBorders>
              <w:top w:val="single" w:sz="18" w:space="0" w:color="FFFFFF"/>
              <w:bottom w:val="single" w:sz="18" w:space="0" w:color="FFFFFF"/>
            </w:tcBorders>
            <w:shd w:val="pct5" w:color="auto" w:fill="auto"/>
            <w:vAlign w:val="center"/>
          </w:tcPr>
          <w:p w:rsidR="001C68AC" w:rsidRPr="00F06284" w:rsidRDefault="001C68AC" w:rsidP="001C68AC">
            <w:pPr>
              <w:ind w:left="142" w:right="-30"/>
              <w:rPr>
                <w:rFonts w:ascii="Arial" w:hAnsi="Arial"/>
                <w:snapToGrid w:val="0"/>
                <w:sz w:val="18"/>
                <w:lang w:val="es-ES" w:eastAsia="es-ES"/>
              </w:rPr>
            </w:pPr>
            <w:r w:rsidRPr="00F06284">
              <w:rPr>
                <w:rFonts w:ascii="Arial" w:hAnsi="Arial"/>
                <w:snapToGrid w:val="0"/>
                <w:sz w:val="18"/>
                <w:lang w:val="es-ES" w:eastAsia="es-ES"/>
              </w:rPr>
              <w:t>Valle de San Lorenzo</w:t>
            </w:r>
          </w:p>
          <w:p w:rsidR="001C68AC" w:rsidRPr="00F06284" w:rsidRDefault="001C68AC" w:rsidP="001C68AC">
            <w:pPr>
              <w:ind w:left="142" w:right="-30"/>
              <w:rPr>
                <w:rFonts w:ascii="Arial" w:hAnsi="Arial"/>
                <w:snapToGrid w:val="0"/>
                <w:sz w:val="18"/>
                <w:lang w:val="es-ES" w:eastAsia="es-ES"/>
              </w:rPr>
            </w:pPr>
            <w:r w:rsidRPr="00F06284">
              <w:rPr>
                <w:rFonts w:ascii="Arial" w:hAnsi="Arial"/>
                <w:snapToGrid w:val="0"/>
                <w:sz w:val="18"/>
                <w:lang w:val="es-ES" w:eastAsia="es-ES"/>
              </w:rPr>
              <w:t>(Arona)</w:t>
            </w:r>
          </w:p>
        </w:tc>
        <w:tc>
          <w:tcPr>
            <w:tcW w:w="991" w:type="dxa"/>
            <w:tcBorders>
              <w:top w:val="single" w:sz="18" w:space="0" w:color="FFFFFF"/>
              <w:bottom w:val="single" w:sz="18" w:space="0" w:color="FFFFFF"/>
            </w:tcBorders>
            <w:shd w:val="pct5" w:color="auto" w:fill="auto"/>
            <w:vAlign w:val="center"/>
          </w:tcPr>
          <w:p w:rsidR="001C68AC" w:rsidRPr="00F06284" w:rsidRDefault="001C68AC" w:rsidP="001C68AC">
            <w:pPr>
              <w:jc w:val="center"/>
              <w:rPr>
                <w:rFonts w:ascii="Arial" w:hAnsi="Arial"/>
                <w:snapToGrid w:val="0"/>
                <w:sz w:val="18"/>
                <w:szCs w:val="18"/>
                <w:lang w:val="es-ES" w:eastAsia="es-ES"/>
              </w:rPr>
            </w:pPr>
            <w:r w:rsidRPr="00F06284">
              <w:rPr>
                <w:rFonts w:ascii="Arial" w:hAnsi="Arial"/>
                <w:snapToGrid w:val="0"/>
                <w:sz w:val="18"/>
                <w:szCs w:val="18"/>
                <w:lang w:val="es-ES" w:eastAsia="es-ES"/>
              </w:rPr>
              <w:t>15.700</w:t>
            </w:r>
          </w:p>
        </w:tc>
        <w:tc>
          <w:tcPr>
            <w:tcW w:w="933" w:type="dxa"/>
            <w:tcBorders>
              <w:top w:val="single" w:sz="18" w:space="0" w:color="FFFFFF"/>
              <w:bottom w:val="single" w:sz="18" w:space="0" w:color="FFFFFF"/>
            </w:tcBorders>
            <w:shd w:val="pct5" w:color="auto" w:fill="auto"/>
            <w:vAlign w:val="center"/>
          </w:tcPr>
          <w:p w:rsidR="001C68AC" w:rsidRPr="00F06284" w:rsidRDefault="001C68AC" w:rsidP="001C68AC">
            <w:pPr>
              <w:jc w:val="center"/>
              <w:rPr>
                <w:rFonts w:ascii="Arial" w:hAnsi="Arial"/>
                <w:snapToGrid w:val="0"/>
                <w:sz w:val="18"/>
                <w:szCs w:val="18"/>
                <w:lang w:val="es-ES" w:eastAsia="es-ES"/>
              </w:rPr>
            </w:pPr>
            <w:r w:rsidRPr="00F06284">
              <w:rPr>
                <w:rFonts w:ascii="Arial" w:hAnsi="Arial"/>
                <w:snapToGrid w:val="0"/>
                <w:sz w:val="18"/>
                <w:szCs w:val="18"/>
                <w:lang w:val="es-ES" w:eastAsia="es-ES"/>
              </w:rPr>
              <w:t>3.124.566</w:t>
            </w:r>
          </w:p>
        </w:tc>
        <w:tc>
          <w:tcPr>
            <w:tcW w:w="960" w:type="dxa"/>
            <w:gridSpan w:val="2"/>
            <w:tcBorders>
              <w:top w:val="single" w:sz="18" w:space="0" w:color="FFFFFF"/>
              <w:bottom w:val="single" w:sz="18" w:space="0" w:color="FFFFFF"/>
            </w:tcBorders>
            <w:shd w:val="pct5" w:color="auto" w:fill="auto"/>
            <w:vAlign w:val="center"/>
          </w:tcPr>
          <w:p w:rsidR="001C68AC" w:rsidRPr="00F06284" w:rsidRDefault="001C68AC" w:rsidP="001C68AC">
            <w:pPr>
              <w:jc w:val="center"/>
              <w:rPr>
                <w:rFonts w:ascii="Arial" w:hAnsi="Arial"/>
                <w:snapToGrid w:val="0"/>
                <w:sz w:val="18"/>
                <w:szCs w:val="18"/>
                <w:lang w:val="es-ES" w:eastAsia="es-ES"/>
              </w:rPr>
            </w:pPr>
            <w:r w:rsidRPr="00F06284">
              <w:rPr>
                <w:rFonts w:ascii="Arial" w:hAnsi="Arial"/>
                <w:snapToGrid w:val="0"/>
                <w:sz w:val="18"/>
                <w:szCs w:val="18"/>
                <w:lang w:val="es-ES" w:eastAsia="es-ES"/>
              </w:rPr>
              <w:t>3.712.363</w:t>
            </w:r>
          </w:p>
        </w:tc>
        <w:tc>
          <w:tcPr>
            <w:tcW w:w="960" w:type="dxa"/>
            <w:tcBorders>
              <w:top w:val="single" w:sz="18" w:space="0" w:color="FFFFFF"/>
              <w:bottom w:val="single" w:sz="18" w:space="0" w:color="FFFFFF"/>
            </w:tcBorders>
            <w:shd w:val="pct5" w:color="auto" w:fill="auto"/>
            <w:vAlign w:val="center"/>
          </w:tcPr>
          <w:p w:rsidR="001C68AC" w:rsidRPr="00F06284" w:rsidRDefault="001C68AC" w:rsidP="001C68AC">
            <w:pPr>
              <w:jc w:val="center"/>
              <w:rPr>
                <w:rFonts w:ascii="Arial" w:hAnsi="Arial"/>
                <w:snapToGrid w:val="0"/>
                <w:sz w:val="18"/>
                <w:szCs w:val="18"/>
                <w:lang w:val="es-ES" w:eastAsia="es-ES"/>
              </w:rPr>
            </w:pPr>
            <w:r w:rsidRPr="00F06284">
              <w:rPr>
                <w:rFonts w:ascii="Arial" w:hAnsi="Arial"/>
                <w:snapToGrid w:val="0"/>
                <w:sz w:val="18"/>
                <w:szCs w:val="18"/>
                <w:lang w:val="es-ES" w:eastAsia="es-ES"/>
              </w:rPr>
              <w:t>2.647.209</w:t>
            </w:r>
          </w:p>
        </w:tc>
      </w:tr>
      <w:tr w:rsidR="001C68AC" w:rsidRPr="00F06284" w:rsidTr="00AC3B5E">
        <w:trPr>
          <w:trHeight w:val="286"/>
          <w:jc w:val="center"/>
        </w:trPr>
        <w:tc>
          <w:tcPr>
            <w:tcW w:w="1948" w:type="dxa"/>
            <w:tcBorders>
              <w:top w:val="single" w:sz="18" w:space="0" w:color="FFFFFF"/>
              <w:bottom w:val="single" w:sz="18" w:space="0" w:color="FFFFFF"/>
            </w:tcBorders>
            <w:shd w:val="pct5" w:color="auto" w:fill="auto"/>
            <w:vAlign w:val="center"/>
          </w:tcPr>
          <w:p w:rsidR="001C68AC" w:rsidRPr="00F06284" w:rsidRDefault="001C68AC" w:rsidP="001C68AC">
            <w:pPr>
              <w:ind w:left="142" w:right="-30"/>
              <w:rPr>
                <w:rFonts w:ascii="Arial" w:hAnsi="Arial"/>
                <w:snapToGrid w:val="0"/>
                <w:sz w:val="18"/>
                <w:lang w:val="es-ES" w:eastAsia="es-ES"/>
              </w:rPr>
            </w:pPr>
            <w:r w:rsidRPr="00F06284">
              <w:rPr>
                <w:rFonts w:ascii="Arial" w:hAnsi="Arial"/>
                <w:snapToGrid w:val="0"/>
                <w:sz w:val="18"/>
                <w:lang w:val="es-ES" w:eastAsia="es-ES"/>
              </w:rPr>
              <w:t>Adeje - Arona</w:t>
            </w:r>
          </w:p>
        </w:tc>
        <w:tc>
          <w:tcPr>
            <w:tcW w:w="991" w:type="dxa"/>
            <w:tcBorders>
              <w:top w:val="single" w:sz="18" w:space="0" w:color="FFFFFF"/>
              <w:bottom w:val="single" w:sz="18" w:space="0" w:color="FFFFFF"/>
            </w:tcBorders>
            <w:shd w:val="pct5" w:color="auto" w:fill="auto"/>
            <w:vAlign w:val="center"/>
          </w:tcPr>
          <w:p w:rsidR="001C68AC" w:rsidRPr="00F06284" w:rsidRDefault="001C68AC" w:rsidP="001C68AC">
            <w:pPr>
              <w:jc w:val="center"/>
              <w:rPr>
                <w:rFonts w:ascii="Arial" w:hAnsi="Arial"/>
                <w:snapToGrid w:val="0"/>
                <w:sz w:val="18"/>
                <w:szCs w:val="18"/>
                <w:lang w:val="es-ES" w:eastAsia="es-ES"/>
              </w:rPr>
            </w:pPr>
            <w:r w:rsidRPr="00F06284">
              <w:rPr>
                <w:rFonts w:ascii="Arial" w:hAnsi="Arial"/>
                <w:snapToGrid w:val="0"/>
                <w:sz w:val="18"/>
                <w:szCs w:val="18"/>
                <w:lang w:val="es-ES" w:eastAsia="es-ES"/>
              </w:rPr>
              <w:t>8.000</w:t>
            </w:r>
          </w:p>
        </w:tc>
        <w:tc>
          <w:tcPr>
            <w:tcW w:w="933" w:type="dxa"/>
            <w:tcBorders>
              <w:top w:val="single" w:sz="18" w:space="0" w:color="FFFFFF"/>
              <w:bottom w:val="single" w:sz="18" w:space="0" w:color="FFFFFF"/>
            </w:tcBorders>
            <w:shd w:val="pct5" w:color="auto" w:fill="auto"/>
            <w:vAlign w:val="center"/>
          </w:tcPr>
          <w:p w:rsidR="001C68AC" w:rsidRPr="00F06284" w:rsidRDefault="001C68AC" w:rsidP="001C68AC">
            <w:pPr>
              <w:jc w:val="center"/>
              <w:rPr>
                <w:rFonts w:ascii="Arial" w:hAnsi="Arial"/>
                <w:snapToGrid w:val="0"/>
                <w:sz w:val="18"/>
                <w:szCs w:val="18"/>
                <w:lang w:val="es-ES" w:eastAsia="es-ES"/>
              </w:rPr>
            </w:pPr>
          </w:p>
          <w:p w:rsidR="001C68AC" w:rsidRPr="00F06284" w:rsidRDefault="001C68AC" w:rsidP="001C68AC">
            <w:pPr>
              <w:jc w:val="center"/>
              <w:rPr>
                <w:rFonts w:ascii="Arial" w:hAnsi="Arial"/>
                <w:snapToGrid w:val="0"/>
                <w:sz w:val="18"/>
                <w:szCs w:val="18"/>
                <w:lang w:val="es-ES" w:eastAsia="es-ES"/>
              </w:rPr>
            </w:pPr>
            <w:r w:rsidRPr="00F06284">
              <w:rPr>
                <w:rFonts w:ascii="Arial" w:hAnsi="Arial"/>
                <w:snapToGrid w:val="0"/>
                <w:sz w:val="18"/>
                <w:szCs w:val="18"/>
                <w:lang w:val="es-ES" w:eastAsia="es-ES"/>
              </w:rPr>
              <w:t>2.443.632</w:t>
            </w:r>
          </w:p>
          <w:p w:rsidR="001C68AC" w:rsidRPr="00F06284" w:rsidRDefault="001C68AC" w:rsidP="001C68AC">
            <w:pPr>
              <w:jc w:val="center"/>
              <w:rPr>
                <w:rFonts w:ascii="Arial" w:hAnsi="Arial"/>
                <w:snapToGrid w:val="0"/>
                <w:sz w:val="18"/>
                <w:szCs w:val="18"/>
                <w:lang w:val="es-ES" w:eastAsia="es-ES"/>
              </w:rPr>
            </w:pPr>
          </w:p>
        </w:tc>
        <w:tc>
          <w:tcPr>
            <w:tcW w:w="960" w:type="dxa"/>
            <w:gridSpan w:val="2"/>
            <w:tcBorders>
              <w:top w:val="single" w:sz="18" w:space="0" w:color="FFFFFF"/>
              <w:bottom w:val="single" w:sz="18" w:space="0" w:color="FFFFFF"/>
            </w:tcBorders>
            <w:shd w:val="pct5" w:color="auto" w:fill="auto"/>
            <w:vAlign w:val="center"/>
          </w:tcPr>
          <w:p w:rsidR="001C68AC" w:rsidRPr="00F06284" w:rsidRDefault="001C68AC" w:rsidP="001C68AC">
            <w:pPr>
              <w:jc w:val="center"/>
              <w:rPr>
                <w:rFonts w:ascii="Arial" w:hAnsi="Arial"/>
                <w:snapToGrid w:val="0"/>
                <w:sz w:val="18"/>
                <w:szCs w:val="18"/>
                <w:lang w:val="es-ES" w:eastAsia="es-ES"/>
              </w:rPr>
            </w:pPr>
            <w:r w:rsidRPr="00F06284">
              <w:rPr>
                <w:rFonts w:ascii="Arial" w:hAnsi="Arial"/>
                <w:snapToGrid w:val="0"/>
                <w:sz w:val="18"/>
                <w:szCs w:val="18"/>
                <w:lang w:val="es-ES" w:eastAsia="es-ES"/>
              </w:rPr>
              <w:t>2.071.333</w:t>
            </w:r>
          </w:p>
        </w:tc>
        <w:tc>
          <w:tcPr>
            <w:tcW w:w="960" w:type="dxa"/>
            <w:tcBorders>
              <w:top w:val="single" w:sz="18" w:space="0" w:color="FFFFFF"/>
              <w:bottom w:val="single" w:sz="18" w:space="0" w:color="FFFFFF"/>
            </w:tcBorders>
            <w:shd w:val="pct5" w:color="auto" w:fill="auto"/>
            <w:vAlign w:val="center"/>
          </w:tcPr>
          <w:p w:rsidR="001C68AC" w:rsidRPr="00F06284" w:rsidRDefault="001C68AC" w:rsidP="001C68AC">
            <w:pPr>
              <w:jc w:val="center"/>
              <w:rPr>
                <w:rFonts w:ascii="Arial" w:hAnsi="Arial"/>
                <w:snapToGrid w:val="0"/>
                <w:sz w:val="18"/>
                <w:szCs w:val="18"/>
                <w:lang w:val="es-ES" w:eastAsia="es-ES"/>
              </w:rPr>
            </w:pPr>
            <w:r w:rsidRPr="00F06284">
              <w:rPr>
                <w:rFonts w:ascii="Arial" w:hAnsi="Arial"/>
                <w:snapToGrid w:val="0"/>
                <w:sz w:val="18"/>
                <w:szCs w:val="18"/>
                <w:lang w:val="es-ES" w:eastAsia="es-ES"/>
              </w:rPr>
              <w:t>2.593.947</w:t>
            </w:r>
          </w:p>
        </w:tc>
      </w:tr>
      <w:tr w:rsidR="001C68AC" w:rsidRPr="00F06284" w:rsidTr="00AC3B5E">
        <w:trPr>
          <w:trHeight w:val="392"/>
          <w:jc w:val="center"/>
        </w:trPr>
        <w:tc>
          <w:tcPr>
            <w:tcW w:w="1948" w:type="dxa"/>
            <w:shd w:val="pct20" w:color="000000" w:fill="FFFFFF"/>
            <w:vAlign w:val="center"/>
          </w:tcPr>
          <w:p w:rsidR="001C68AC" w:rsidRPr="00F06284" w:rsidRDefault="001C68AC" w:rsidP="001C68AC">
            <w:pPr>
              <w:rPr>
                <w:rFonts w:ascii="Arial" w:hAnsi="Arial"/>
                <w:b/>
                <w:snapToGrid w:val="0"/>
                <w:sz w:val="18"/>
                <w:lang w:val="es-ES" w:eastAsia="es-ES"/>
              </w:rPr>
            </w:pPr>
            <w:r w:rsidRPr="00F06284">
              <w:rPr>
                <w:rFonts w:ascii="Arial" w:hAnsi="Arial"/>
                <w:b/>
                <w:snapToGrid w:val="0"/>
                <w:sz w:val="18"/>
                <w:lang w:val="es-ES" w:eastAsia="es-ES"/>
              </w:rPr>
              <w:t>TOTAL.………...</w:t>
            </w:r>
          </w:p>
        </w:tc>
        <w:tc>
          <w:tcPr>
            <w:tcW w:w="991" w:type="dxa"/>
            <w:shd w:val="pct20" w:color="000000" w:fill="FFFFFF"/>
            <w:vAlign w:val="center"/>
          </w:tcPr>
          <w:p w:rsidR="001C68AC" w:rsidRPr="00F06284" w:rsidRDefault="001C68AC" w:rsidP="001C68AC">
            <w:pPr>
              <w:jc w:val="center"/>
              <w:rPr>
                <w:rFonts w:ascii="Arial" w:hAnsi="Arial"/>
                <w:b/>
                <w:snapToGrid w:val="0"/>
                <w:sz w:val="18"/>
                <w:szCs w:val="18"/>
                <w:lang w:val="es-ES" w:eastAsia="es-ES"/>
              </w:rPr>
            </w:pPr>
            <w:r w:rsidRPr="00F06284">
              <w:rPr>
                <w:rFonts w:ascii="Arial" w:hAnsi="Arial"/>
                <w:b/>
                <w:snapToGrid w:val="0"/>
                <w:sz w:val="18"/>
                <w:szCs w:val="18"/>
                <w:lang w:val="es-ES" w:eastAsia="es-ES"/>
              </w:rPr>
              <w:t>23.700</w:t>
            </w:r>
          </w:p>
        </w:tc>
        <w:tc>
          <w:tcPr>
            <w:tcW w:w="933" w:type="dxa"/>
            <w:shd w:val="pct20" w:color="000000" w:fill="FFFFFF"/>
            <w:vAlign w:val="center"/>
          </w:tcPr>
          <w:p w:rsidR="001C68AC" w:rsidRPr="00F06284" w:rsidRDefault="001C68AC" w:rsidP="001C68AC">
            <w:pPr>
              <w:jc w:val="center"/>
              <w:rPr>
                <w:rFonts w:ascii="Arial" w:hAnsi="Arial"/>
                <w:b/>
                <w:snapToGrid w:val="0"/>
                <w:sz w:val="18"/>
                <w:szCs w:val="18"/>
                <w:lang w:val="es-ES" w:eastAsia="es-ES"/>
              </w:rPr>
            </w:pPr>
          </w:p>
          <w:p w:rsidR="001C68AC" w:rsidRPr="00F06284" w:rsidRDefault="001C68AC" w:rsidP="001C68AC">
            <w:pPr>
              <w:jc w:val="center"/>
              <w:rPr>
                <w:rFonts w:ascii="Arial" w:hAnsi="Arial"/>
                <w:b/>
                <w:snapToGrid w:val="0"/>
                <w:sz w:val="18"/>
                <w:szCs w:val="18"/>
                <w:lang w:val="es-ES" w:eastAsia="es-ES"/>
              </w:rPr>
            </w:pPr>
            <w:r w:rsidRPr="00F06284">
              <w:rPr>
                <w:rFonts w:ascii="Arial" w:hAnsi="Arial"/>
                <w:b/>
                <w:snapToGrid w:val="0"/>
                <w:sz w:val="18"/>
                <w:szCs w:val="18"/>
                <w:lang w:val="es-ES" w:eastAsia="es-ES"/>
              </w:rPr>
              <w:t>5.568.198</w:t>
            </w:r>
          </w:p>
          <w:p w:rsidR="001C68AC" w:rsidRPr="00F06284" w:rsidRDefault="001C68AC" w:rsidP="001C68AC">
            <w:pPr>
              <w:jc w:val="center"/>
              <w:rPr>
                <w:rFonts w:ascii="Arial" w:hAnsi="Arial"/>
                <w:b/>
                <w:snapToGrid w:val="0"/>
                <w:sz w:val="18"/>
                <w:szCs w:val="18"/>
                <w:lang w:val="es-ES" w:eastAsia="es-ES"/>
              </w:rPr>
            </w:pPr>
          </w:p>
        </w:tc>
        <w:tc>
          <w:tcPr>
            <w:tcW w:w="960" w:type="dxa"/>
            <w:gridSpan w:val="2"/>
            <w:shd w:val="pct20" w:color="000000" w:fill="FFFFFF"/>
            <w:vAlign w:val="center"/>
          </w:tcPr>
          <w:p w:rsidR="001C68AC" w:rsidRPr="00F06284" w:rsidRDefault="001C68AC" w:rsidP="001C68AC">
            <w:pPr>
              <w:jc w:val="center"/>
              <w:rPr>
                <w:rFonts w:ascii="Arial" w:hAnsi="Arial"/>
                <w:b/>
                <w:snapToGrid w:val="0"/>
                <w:sz w:val="18"/>
                <w:szCs w:val="18"/>
                <w:lang w:val="es-ES" w:eastAsia="es-ES"/>
              </w:rPr>
            </w:pPr>
            <w:r w:rsidRPr="00F06284">
              <w:rPr>
                <w:rFonts w:ascii="Arial" w:hAnsi="Arial"/>
                <w:b/>
                <w:snapToGrid w:val="0"/>
                <w:sz w:val="18"/>
                <w:szCs w:val="18"/>
                <w:lang w:val="es-ES" w:eastAsia="es-ES"/>
              </w:rPr>
              <w:t>5.783.696</w:t>
            </w:r>
          </w:p>
        </w:tc>
        <w:tc>
          <w:tcPr>
            <w:tcW w:w="960" w:type="dxa"/>
            <w:shd w:val="pct20" w:color="000000" w:fill="FFFFFF"/>
            <w:vAlign w:val="center"/>
          </w:tcPr>
          <w:p w:rsidR="001C68AC" w:rsidRPr="00F06284" w:rsidRDefault="001C68AC" w:rsidP="001C68AC">
            <w:pPr>
              <w:jc w:val="center"/>
              <w:rPr>
                <w:rFonts w:ascii="Arial" w:hAnsi="Arial"/>
                <w:b/>
                <w:snapToGrid w:val="0"/>
                <w:sz w:val="18"/>
                <w:szCs w:val="18"/>
                <w:lang w:val="es-ES" w:eastAsia="es-ES"/>
              </w:rPr>
            </w:pPr>
            <w:r w:rsidRPr="00F06284">
              <w:rPr>
                <w:rFonts w:ascii="Arial" w:hAnsi="Arial"/>
                <w:b/>
                <w:snapToGrid w:val="0"/>
                <w:sz w:val="18"/>
                <w:szCs w:val="18"/>
                <w:lang w:val="es-ES" w:eastAsia="es-ES"/>
              </w:rPr>
              <w:t>5.241.156</w:t>
            </w:r>
          </w:p>
        </w:tc>
      </w:tr>
    </w:tbl>
    <w:p w:rsidR="006227F2" w:rsidRPr="00F06284" w:rsidRDefault="006227F2" w:rsidP="006227F2">
      <w:pPr>
        <w:ind w:left="1416" w:firstLine="708"/>
        <w:jc w:val="both"/>
        <w:rPr>
          <w:b/>
          <w:i/>
        </w:rPr>
      </w:pPr>
    </w:p>
    <w:p w:rsidR="00CC5792" w:rsidRPr="00F06284" w:rsidRDefault="00CC5792" w:rsidP="00CC5792">
      <w:pPr>
        <w:ind w:left="2127" w:firstLine="709"/>
        <w:jc w:val="both"/>
        <w:rPr>
          <w:rFonts w:ascii="Arial" w:hAnsi="Arial"/>
          <w:sz w:val="22"/>
        </w:rPr>
      </w:pPr>
      <w:r w:rsidRPr="00F06284">
        <w:rPr>
          <w:rFonts w:ascii="Arial" w:hAnsi="Arial"/>
          <w:sz w:val="22"/>
        </w:rPr>
        <w:t>Por otra parte, BALTEN gestiona otra EDAS, denominada EDAS de Buenavista, que fue financiada por el Estado y el Gobierno de Canarias y en la que el Consejo Insular de Aguas participó aportando terrenos y recursos humanos para la Dirección de Obra en la fase de construcción.</w:t>
      </w:r>
    </w:p>
    <w:p w:rsidR="006227F2" w:rsidRPr="00F06284" w:rsidRDefault="006227F2" w:rsidP="006227F2">
      <w:pPr>
        <w:rPr>
          <w:sz w:val="22"/>
          <w:lang w:val="es-ES" w:eastAsia="es-ES"/>
        </w:rPr>
      </w:pPr>
    </w:p>
    <w:p w:rsidR="00877811" w:rsidRPr="00F06284" w:rsidRDefault="00877811" w:rsidP="00877811">
      <w:pPr>
        <w:pStyle w:val="Descripcin"/>
        <w:ind w:left="1276" w:hanging="1276"/>
        <w:rPr>
          <w:sz w:val="22"/>
        </w:rPr>
      </w:pPr>
      <w:r w:rsidRPr="00F06284">
        <w:rPr>
          <w:sz w:val="22"/>
        </w:rPr>
        <w:t>Tabla 15.-</w:t>
      </w:r>
      <w:r w:rsidRPr="00F06284">
        <w:rPr>
          <w:sz w:val="22"/>
        </w:rPr>
        <w:tab/>
        <w:t>EVOLUCIÓN DE LOS VOLÚMENES PRODUCIDOS EN LAS ESTACIONES DESALADORAS DE AGUA SALOBRE</w:t>
      </w:r>
    </w:p>
    <w:p w:rsidR="005A6425" w:rsidRPr="00F06284" w:rsidRDefault="005A6425" w:rsidP="005A6425">
      <w:pPr>
        <w:rPr>
          <w:sz w:val="22"/>
          <w:lang w:eastAsia="es-ES"/>
        </w:rPr>
      </w:pPr>
    </w:p>
    <w:tbl>
      <w:tblPr>
        <w:tblW w:w="5790" w:type="dxa"/>
        <w:jc w:val="center"/>
        <w:tblCellMar>
          <w:left w:w="0" w:type="dxa"/>
          <w:right w:w="0" w:type="dxa"/>
        </w:tblCellMar>
        <w:tblLook w:val="04A0" w:firstRow="1" w:lastRow="0" w:firstColumn="1" w:lastColumn="0" w:noHBand="0" w:noVBand="1"/>
      </w:tblPr>
      <w:tblGrid>
        <w:gridCol w:w="1948"/>
        <w:gridCol w:w="991"/>
        <w:gridCol w:w="932"/>
        <w:gridCol w:w="30"/>
        <w:gridCol w:w="929"/>
        <w:gridCol w:w="960"/>
      </w:tblGrid>
      <w:tr w:rsidR="005A6425" w:rsidRPr="00F06284" w:rsidTr="003E395F">
        <w:trPr>
          <w:cantSplit/>
          <w:trHeight w:val="252"/>
          <w:jc w:val="center"/>
        </w:trPr>
        <w:tc>
          <w:tcPr>
            <w:tcW w:w="1948" w:type="dxa"/>
            <w:vMerge w:val="restart"/>
            <w:tcBorders>
              <w:top w:val="nil"/>
              <w:left w:val="nil"/>
              <w:bottom w:val="nil"/>
              <w:right w:val="single" w:sz="18" w:space="0" w:color="FFFFFF"/>
            </w:tcBorders>
            <w:shd w:val="clear" w:color="auto" w:fill="CCCCCC"/>
            <w:tcMar>
              <w:top w:w="0" w:type="dxa"/>
              <w:left w:w="30" w:type="dxa"/>
              <w:bottom w:w="0" w:type="dxa"/>
              <w:right w:w="30" w:type="dxa"/>
            </w:tcMar>
            <w:vAlign w:val="center"/>
            <w:hideMark/>
          </w:tcPr>
          <w:p w:rsidR="005A6425" w:rsidRPr="00F06284" w:rsidRDefault="005A6425" w:rsidP="003E395F">
            <w:pPr>
              <w:spacing w:line="252" w:lineRule="auto"/>
              <w:jc w:val="center"/>
            </w:pPr>
            <w:r w:rsidRPr="00F06284">
              <w:rPr>
                <w:rFonts w:ascii="Arial" w:hAnsi="Arial" w:cs="Arial"/>
                <w:b/>
                <w:bCs/>
                <w:snapToGrid w:val="0"/>
                <w:sz w:val="18"/>
                <w:szCs w:val="18"/>
              </w:rPr>
              <w:t>Denominación</w:t>
            </w:r>
          </w:p>
        </w:tc>
        <w:tc>
          <w:tcPr>
            <w:tcW w:w="991" w:type="dxa"/>
            <w:vMerge w:val="restart"/>
            <w:tcBorders>
              <w:top w:val="nil"/>
              <w:left w:val="nil"/>
              <w:bottom w:val="nil"/>
              <w:right w:val="single" w:sz="18" w:space="0" w:color="FFFFFF"/>
            </w:tcBorders>
            <w:shd w:val="clear" w:color="auto" w:fill="CCCCCC"/>
            <w:tcMar>
              <w:top w:w="0" w:type="dxa"/>
              <w:left w:w="30" w:type="dxa"/>
              <w:bottom w:w="0" w:type="dxa"/>
              <w:right w:w="30" w:type="dxa"/>
            </w:tcMar>
            <w:vAlign w:val="center"/>
            <w:hideMark/>
          </w:tcPr>
          <w:p w:rsidR="005A6425" w:rsidRPr="00F06284" w:rsidRDefault="005A6425" w:rsidP="003E395F">
            <w:pPr>
              <w:spacing w:line="252" w:lineRule="auto"/>
              <w:jc w:val="center"/>
            </w:pPr>
            <w:r w:rsidRPr="00F06284">
              <w:rPr>
                <w:rFonts w:ascii="Arial" w:hAnsi="Arial" w:cs="Arial"/>
                <w:b/>
                <w:bCs/>
                <w:snapToGrid w:val="0"/>
                <w:sz w:val="18"/>
                <w:szCs w:val="18"/>
              </w:rPr>
              <w:t>Capacidad (m</w:t>
            </w:r>
            <w:r w:rsidRPr="00F06284">
              <w:rPr>
                <w:rFonts w:ascii="Arial" w:hAnsi="Arial" w:cs="Arial"/>
                <w:b/>
                <w:bCs/>
                <w:snapToGrid w:val="0"/>
                <w:sz w:val="18"/>
                <w:szCs w:val="18"/>
                <w:vertAlign w:val="superscript"/>
              </w:rPr>
              <w:t>3</w:t>
            </w:r>
            <w:r w:rsidRPr="00F06284">
              <w:rPr>
                <w:rFonts w:ascii="Arial" w:hAnsi="Arial" w:cs="Arial"/>
                <w:b/>
                <w:bCs/>
                <w:snapToGrid w:val="0"/>
                <w:sz w:val="18"/>
                <w:szCs w:val="18"/>
              </w:rPr>
              <w:t>/día)</w:t>
            </w:r>
          </w:p>
        </w:tc>
        <w:tc>
          <w:tcPr>
            <w:tcW w:w="962" w:type="dxa"/>
            <w:gridSpan w:val="2"/>
            <w:shd w:val="clear" w:color="auto" w:fill="CCCCCC"/>
            <w:tcMar>
              <w:top w:w="0" w:type="dxa"/>
              <w:left w:w="30" w:type="dxa"/>
              <w:bottom w:w="0" w:type="dxa"/>
              <w:right w:w="30" w:type="dxa"/>
            </w:tcMar>
            <w:hideMark/>
          </w:tcPr>
          <w:p w:rsidR="005A6425" w:rsidRPr="00F06284" w:rsidRDefault="005A6425" w:rsidP="003E395F">
            <w:pPr>
              <w:spacing w:line="252" w:lineRule="auto"/>
              <w:jc w:val="center"/>
            </w:pPr>
            <w:r w:rsidRPr="00F06284">
              <w:rPr>
                <w:rFonts w:ascii="Arial" w:hAnsi="Arial" w:cs="Arial"/>
                <w:b/>
                <w:bCs/>
                <w:snapToGrid w:val="0"/>
                <w:sz w:val="18"/>
                <w:szCs w:val="18"/>
              </w:rPr>
              <w:t> </w:t>
            </w:r>
          </w:p>
        </w:tc>
        <w:tc>
          <w:tcPr>
            <w:tcW w:w="1889" w:type="dxa"/>
            <w:gridSpan w:val="2"/>
            <w:tcBorders>
              <w:top w:val="nil"/>
              <w:left w:val="nil"/>
              <w:bottom w:val="single" w:sz="18" w:space="0" w:color="FFFFFF"/>
              <w:right w:val="nil"/>
            </w:tcBorders>
            <w:vAlign w:val="center"/>
            <w:hideMark/>
          </w:tcPr>
          <w:p w:rsidR="005A6425" w:rsidRPr="00F06284" w:rsidRDefault="005A6425" w:rsidP="003E395F">
            <w:r w:rsidRPr="00F06284">
              <w:t> </w:t>
            </w:r>
          </w:p>
        </w:tc>
      </w:tr>
      <w:tr w:rsidR="00F201DF" w:rsidRPr="00F06284" w:rsidTr="003E395F">
        <w:trPr>
          <w:cantSplit/>
          <w:trHeight w:val="239"/>
          <w:jc w:val="center"/>
        </w:trPr>
        <w:tc>
          <w:tcPr>
            <w:tcW w:w="0" w:type="auto"/>
            <w:vMerge/>
            <w:tcBorders>
              <w:top w:val="nil"/>
              <w:left w:val="nil"/>
              <w:bottom w:val="nil"/>
              <w:right w:val="single" w:sz="18" w:space="0" w:color="FFFFFF"/>
            </w:tcBorders>
            <w:vAlign w:val="center"/>
            <w:hideMark/>
          </w:tcPr>
          <w:p w:rsidR="00F201DF" w:rsidRPr="00F06284" w:rsidRDefault="00F201DF" w:rsidP="00F201DF">
            <w:pPr>
              <w:rPr>
                <w:rFonts w:ascii="Calibri" w:eastAsiaTheme="minorHAnsi" w:hAnsi="Calibri"/>
                <w:szCs w:val="22"/>
              </w:rPr>
            </w:pPr>
          </w:p>
        </w:tc>
        <w:tc>
          <w:tcPr>
            <w:tcW w:w="0" w:type="auto"/>
            <w:vMerge/>
            <w:tcBorders>
              <w:top w:val="nil"/>
              <w:left w:val="nil"/>
              <w:bottom w:val="nil"/>
              <w:right w:val="single" w:sz="18" w:space="0" w:color="FFFFFF"/>
            </w:tcBorders>
            <w:vAlign w:val="center"/>
            <w:hideMark/>
          </w:tcPr>
          <w:p w:rsidR="00F201DF" w:rsidRPr="00F06284" w:rsidRDefault="00F201DF" w:rsidP="00F201DF">
            <w:pPr>
              <w:rPr>
                <w:rFonts w:ascii="Calibri" w:eastAsiaTheme="minorHAnsi" w:hAnsi="Calibri"/>
                <w:szCs w:val="22"/>
              </w:rPr>
            </w:pPr>
          </w:p>
        </w:tc>
        <w:tc>
          <w:tcPr>
            <w:tcW w:w="932" w:type="dxa"/>
            <w:tcBorders>
              <w:top w:val="single" w:sz="18" w:space="0" w:color="FFFFFF"/>
              <w:left w:val="nil"/>
              <w:bottom w:val="nil"/>
              <w:right w:val="single" w:sz="18" w:space="0" w:color="FFFFFF"/>
            </w:tcBorders>
            <w:shd w:val="clear" w:color="auto" w:fill="CCCCCC"/>
            <w:tcMar>
              <w:top w:w="0" w:type="dxa"/>
              <w:left w:w="30" w:type="dxa"/>
              <w:bottom w:w="0" w:type="dxa"/>
              <w:right w:w="30" w:type="dxa"/>
            </w:tcMar>
            <w:hideMark/>
          </w:tcPr>
          <w:p w:rsidR="00F201DF" w:rsidRPr="00F06284" w:rsidRDefault="00F201DF" w:rsidP="00F201DF">
            <w:pPr>
              <w:spacing w:line="252" w:lineRule="auto"/>
              <w:jc w:val="center"/>
              <w:rPr>
                <w:rFonts w:ascii="Arial" w:hAnsi="Arial" w:cs="Arial"/>
                <w:b/>
                <w:bCs/>
                <w:snapToGrid w:val="0"/>
                <w:sz w:val="18"/>
                <w:szCs w:val="18"/>
              </w:rPr>
            </w:pPr>
            <w:r w:rsidRPr="00F06284">
              <w:rPr>
                <w:rFonts w:ascii="Arial" w:hAnsi="Arial" w:cs="Arial"/>
                <w:b/>
                <w:bCs/>
                <w:snapToGrid w:val="0"/>
                <w:sz w:val="18"/>
                <w:szCs w:val="18"/>
              </w:rPr>
              <w:t>2018</w:t>
            </w:r>
          </w:p>
          <w:p w:rsidR="00F201DF" w:rsidRPr="00F06284" w:rsidRDefault="00F201DF" w:rsidP="00F201DF">
            <w:pPr>
              <w:spacing w:line="252" w:lineRule="auto"/>
              <w:jc w:val="center"/>
              <w:rPr>
                <w:rFonts w:ascii="Arial" w:hAnsi="Arial" w:cs="Arial"/>
                <w:b/>
                <w:bCs/>
                <w:snapToGrid w:val="0"/>
                <w:sz w:val="18"/>
                <w:szCs w:val="18"/>
              </w:rPr>
            </w:pPr>
            <w:r w:rsidRPr="00F06284">
              <w:rPr>
                <w:rFonts w:ascii="Arial" w:hAnsi="Arial" w:cs="Arial"/>
                <w:b/>
                <w:bCs/>
                <w:snapToGrid w:val="0"/>
                <w:sz w:val="18"/>
                <w:szCs w:val="18"/>
              </w:rPr>
              <w:t>(m3/año)</w:t>
            </w:r>
          </w:p>
        </w:tc>
        <w:tc>
          <w:tcPr>
            <w:tcW w:w="959" w:type="dxa"/>
            <w:gridSpan w:val="2"/>
            <w:shd w:val="clear" w:color="auto" w:fill="CCCCCC"/>
            <w:tcMar>
              <w:top w:w="0" w:type="dxa"/>
              <w:left w:w="30" w:type="dxa"/>
              <w:bottom w:w="0" w:type="dxa"/>
              <w:right w:w="30" w:type="dxa"/>
            </w:tcMar>
            <w:hideMark/>
          </w:tcPr>
          <w:p w:rsidR="00F201DF" w:rsidRPr="00F06284" w:rsidRDefault="00F201DF" w:rsidP="00F201DF">
            <w:pPr>
              <w:spacing w:line="252" w:lineRule="auto"/>
              <w:jc w:val="center"/>
              <w:rPr>
                <w:rFonts w:ascii="Arial" w:hAnsi="Arial" w:cs="Arial"/>
                <w:b/>
                <w:bCs/>
                <w:snapToGrid w:val="0"/>
                <w:sz w:val="18"/>
                <w:szCs w:val="18"/>
              </w:rPr>
            </w:pPr>
            <w:r w:rsidRPr="00F06284">
              <w:rPr>
                <w:rFonts w:ascii="Arial" w:hAnsi="Arial" w:cs="Arial"/>
                <w:b/>
                <w:bCs/>
                <w:snapToGrid w:val="0"/>
                <w:sz w:val="18"/>
                <w:szCs w:val="18"/>
              </w:rPr>
              <w:t>2019</w:t>
            </w:r>
          </w:p>
          <w:p w:rsidR="00F201DF" w:rsidRPr="00F06284" w:rsidRDefault="00F201DF" w:rsidP="00F201DF">
            <w:pPr>
              <w:spacing w:line="252" w:lineRule="auto"/>
              <w:jc w:val="center"/>
              <w:rPr>
                <w:rFonts w:ascii="Arial" w:hAnsi="Arial" w:cs="Arial"/>
                <w:b/>
                <w:bCs/>
                <w:snapToGrid w:val="0"/>
                <w:sz w:val="18"/>
                <w:szCs w:val="18"/>
              </w:rPr>
            </w:pPr>
            <w:r w:rsidRPr="00F06284">
              <w:rPr>
                <w:rFonts w:ascii="Arial" w:hAnsi="Arial" w:cs="Arial"/>
                <w:b/>
                <w:bCs/>
                <w:snapToGrid w:val="0"/>
                <w:sz w:val="18"/>
                <w:szCs w:val="18"/>
              </w:rPr>
              <w:t>(m3/año)</w:t>
            </w:r>
          </w:p>
        </w:tc>
        <w:tc>
          <w:tcPr>
            <w:tcW w:w="960" w:type="dxa"/>
            <w:shd w:val="clear" w:color="auto" w:fill="CCCCCC"/>
            <w:tcMar>
              <w:top w:w="0" w:type="dxa"/>
              <w:left w:w="30" w:type="dxa"/>
              <w:bottom w:w="0" w:type="dxa"/>
              <w:right w:w="30" w:type="dxa"/>
            </w:tcMar>
            <w:hideMark/>
          </w:tcPr>
          <w:p w:rsidR="00F201DF" w:rsidRPr="00F06284" w:rsidRDefault="00F201DF" w:rsidP="00F201DF">
            <w:pPr>
              <w:spacing w:line="252" w:lineRule="auto"/>
              <w:jc w:val="center"/>
              <w:rPr>
                <w:rFonts w:ascii="Arial" w:hAnsi="Arial" w:cs="Arial"/>
                <w:b/>
                <w:bCs/>
                <w:snapToGrid w:val="0"/>
                <w:sz w:val="18"/>
                <w:szCs w:val="18"/>
              </w:rPr>
            </w:pPr>
            <w:r w:rsidRPr="00F06284">
              <w:rPr>
                <w:rFonts w:ascii="Arial" w:hAnsi="Arial" w:cs="Arial"/>
                <w:b/>
                <w:bCs/>
                <w:snapToGrid w:val="0"/>
                <w:sz w:val="18"/>
                <w:szCs w:val="18"/>
              </w:rPr>
              <w:t>2020</w:t>
            </w:r>
          </w:p>
          <w:p w:rsidR="00F201DF" w:rsidRPr="00F06284" w:rsidRDefault="00F201DF" w:rsidP="00F201DF">
            <w:pPr>
              <w:spacing w:line="252" w:lineRule="auto"/>
              <w:jc w:val="center"/>
              <w:rPr>
                <w:rFonts w:ascii="Arial" w:hAnsi="Arial" w:cs="Arial"/>
                <w:b/>
                <w:bCs/>
                <w:snapToGrid w:val="0"/>
                <w:sz w:val="18"/>
                <w:szCs w:val="18"/>
              </w:rPr>
            </w:pPr>
            <w:r w:rsidRPr="00F06284">
              <w:rPr>
                <w:rFonts w:ascii="Arial" w:hAnsi="Arial" w:cs="Arial"/>
                <w:b/>
                <w:bCs/>
                <w:snapToGrid w:val="0"/>
                <w:sz w:val="18"/>
                <w:szCs w:val="18"/>
              </w:rPr>
              <w:t>(m3/año)</w:t>
            </w:r>
          </w:p>
        </w:tc>
      </w:tr>
      <w:tr w:rsidR="00F201DF" w:rsidRPr="00F06284" w:rsidTr="003E395F">
        <w:trPr>
          <w:trHeight w:val="286"/>
          <w:jc w:val="center"/>
        </w:trPr>
        <w:tc>
          <w:tcPr>
            <w:tcW w:w="1948"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F201DF" w:rsidRPr="00F06284" w:rsidRDefault="00F201DF" w:rsidP="00F201DF">
            <w:pPr>
              <w:spacing w:line="252" w:lineRule="auto"/>
              <w:ind w:left="142"/>
            </w:pPr>
            <w:r w:rsidRPr="00F06284">
              <w:rPr>
                <w:rFonts w:ascii="Arial" w:hAnsi="Arial" w:cs="Arial"/>
                <w:snapToGrid w:val="0"/>
                <w:sz w:val="18"/>
                <w:szCs w:val="18"/>
              </w:rPr>
              <w:t>EDAS DE BNV</w:t>
            </w:r>
          </w:p>
          <w:p w:rsidR="00F201DF" w:rsidRPr="00F06284" w:rsidRDefault="00F201DF" w:rsidP="00F201DF">
            <w:pPr>
              <w:spacing w:line="252" w:lineRule="auto"/>
              <w:ind w:left="142"/>
            </w:pPr>
            <w:r w:rsidRPr="00F06284">
              <w:rPr>
                <w:rFonts w:ascii="Arial" w:hAnsi="Arial" w:cs="Arial"/>
                <w:snapToGrid w:val="0"/>
                <w:sz w:val="18"/>
                <w:szCs w:val="18"/>
              </w:rPr>
              <w:t>(Buenavista del Norte)</w:t>
            </w:r>
          </w:p>
        </w:tc>
        <w:tc>
          <w:tcPr>
            <w:tcW w:w="991"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F201DF" w:rsidRPr="00F06284" w:rsidRDefault="00F201DF" w:rsidP="00F201DF">
            <w:pPr>
              <w:spacing w:line="252" w:lineRule="auto"/>
              <w:jc w:val="center"/>
            </w:pPr>
            <w:r w:rsidRPr="00F06284">
              <w:rPr>
                <w:rFonts w:ascii="Arial" w:hAnsi="Arial" w:cs="Arial"/>
                <w:snapToGrid w:val="0"/>
                <w:sz w:val="18"/>
                <w:szCs w:val="18"/>
              </w:rPr>
              <w:t>4.000</w:t>
            </w:r>
          </w:p>
        </w:tc>
        <w:tc>
          <w:tcPr>
            <w:tcW w:w="932"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F201DF" w:rsidRPr="00F06284" w:rsidRDefault="00F201DF" w:rsidP="00F201DF">
            <w:pPr>
              <w:spacing w:line="252" w:lineRule="auto"/>
              <w:jc w:val="center"/>
            </w:pPr>
            <w:r w:rsidRPr="00F06284">
              <w:rPr>
                <w:rFonts w:ascii="Arial" w:hAnsi="Arial" w:cs="Arial"/>
                <w:snapToGrid w:val="0"/>
                <w:sz w:val="18"/>
                <w:szCs w:val="18"/>
              </w:rPr>
              <w:t>999.767</w:t>
            </w:r>
          </w:p>
        </w:tc>
        <w:tc>
          <w:tcPr>
            <w:tcW w:w="959" w:type="dxa"/>
            <w:gridSpan w:val="2"/>
            <w:tcBorders>
              <w:top w:val="single" w:sz="18" w:space="0" w:color="FFFFFF"/>
              <w:left w:val="nil"/>
              <w:bottom w:val="single" w:sz="18" w:space="0" w:color="FFFFFF"/>
              <w:right w:val="nil"/>
            </w:tcBorders>
            <w:shd w:val="clear" w:color="auto" w:fill="F2F2F2"/>
            <w:tcMar>
              <w:top w:w="0" w:type="dxa"/>
              <w:left w:w="30" w:type="dxa"/>
              <w:bottom w:w="0" w:type="dxa"/>
              <w:right w:w="30" w:type="dxa"/>
            </w:tcMar>
            <w:vAlign w:val="center"/>
            <w:hideMark/>
          </w:tcPr>
          <w:p w:rsidR="00F201DF" w:rsidRPr="00F06284" w:rsidRDefault="00F201DF" w:rsidP="00F201DF">
            <w:pPr>
              <w:spacing w:line="252" w:lineRule="auto"/>
              <w:jc w:val="center"/>
            </w:pPr>
            <w:r w:rsidRPr="00F06284">
              <w:rPr>
                <w:rFonts w:ascii="Arial" w:hAnsi="Arial" w:cs="Arial"/>
                <w:snapToGrid w:val="0"/>
                <w:sz w:val="18"/>
                <w:szCs w:val="18"/>
              </w:rPr>
              <w:t>1.354.262</w:t>
            </w:r>
          </w:p>
        </w:tc>
        <w:tc>
          <w:tcPr>
            <w:tcW w:w="960" w:type="dxa"/>
            <w:tcBorders>
              <w:top w:val="single" w:sz="18" w:space="0" w:color="FFFFFF"/>
              <w:left w:val="nil"/>
              <w:bottom w:val="single" w:sz="18" w:space="0" w:color="FFFFFF"/>
              <w:right w:val="nil"/>
            </w:tcBorders>
            <w:shd w:val="clear" w:color="auto" w:fill="F2F2F2"/>
            <w:tcMar>
              <w:top w:w="0" w:type="dxa"/>
              <w:left w:w="30" w:type="dxa"/>
              <w:bottom w:w="0" w:type="dxa"/>
              <w:right w:w="30" w:type="dxa"/>
            </w:tcMar>
            <w:vAlign w:val="center"/>
            <w:hideMark/>
          </w:tcPr>
          <w:p w:rsidR="00F201DF" w:rsidRPr="00F06284" w:rsidRDefault="001C68AC" w:rsidP="00F201DF">
            <w:pPr>
              <w:spacing w:line="252" w:lineRule="auto"/>
              <w:jc w:val="center"/>
            </w:pPr>
            <w:r w:rsidRPr="00F06284">
              <w:rPr>
                <w:rFonts w:ascii="Arial" w:hAnsi="Arial" w:cs="Arial"/>
                <w:snapToGrid w:val="0"/>
                <w:sz w:val="18"/>
                <w:szCs w:val="18"/>
              </w:rPr>
              <w:t>1.431.918</w:t>
            </w:r>
          </w:p>
        </w:tc>
      </w:tr>
    </w:tbl>
    <w:p w:rsidR="005A6425" w:rsidRPr="00F06284" w:rsidRDefault="005A6425" w:rsidP="00CC5792">
      <w:pPr>
        <w:ind w:left="1416" w:firstLine="708"/>
        <w:jc w:val="both"/>
        <w:rPr>
          <w:b/>
          <w:i/>
        </w:rPr>
      </w:pPr>
    </w:p>
    <w:p w:rsidR="00CC5792" w:rsidRPr="00F06284" w:rsidRDefault="00CC5792" w:rsidP="00CC5792">
      <w:pPr>
        <w:ind w:left="1416" w:firstLine="708"/>
        <w:jc w:val="both"/>
        <w:rPr>
          <w:b/>
          <w:i/>
        </w:rPr>
      </w:pPr>
      <w:r w:rsidRPr="00F06284">
        <w:rPr>
          <w:b/>
          <w:i/>
        </w:rPr>
        <w:t>Conducciones de transporte</w:t>
      </w:r>
    </w:p>
    <w:p w:rsidR="00CC5792" w:rsidRPr="00F06284" w:rsidRDefault="00CC5792" w:rsidP="00CC5792">
      <w:pPr>
        <w:ind w:left="2124" w:firstLine="708"/>
        <w:rPr>
          <w:i/>
        </w:rPr>
      </w:pPr>
    </w:p>
    <w:p w:rsidR="00CC5792" w:rsidRPr="00F06284" w:rsidRDefault="00CC5792" w:rsidP="00CC5792">
      <w:pPr>
        <w:ind w:left="2127" w:firstLine="709"/>
        <w:jc w:val="both"/>
        <w:rPr>
          <w:rFonts w:ascii="Arial" w:hAnsi="Arial" w:cs="Arial"/>
          <w:sz w:val="22"/>
          <w:szCs w:val="22"/>
        </w:rPr>
      </w:pPr>
      <w:r w:rsidRPr="00F06284">
        <w:rPr>
          <w:rFonts w:ascii="Arial" w:hAnsi="Arial" w:cs="Arial"/>
          <w:sz w:val="22"/>
          <w:szCs w:val="22"/>
        </w:rPr>
        <w:t xml:space="preserve">Asimismo, BALTEN ha continuado con la gestión de las conducciones Barranco de Tágara-Vilaflor y Canal de Estado, encomendadas por el CIATF a dicho Organismo. En total se han transportado más de 2 millones de metros cúbicos anuales; véase la siguiente </w:t>
      </w:r>
      <w:bookmarkStart w:id="58" w:name="_Toc524406987"/>
      <w:r w:rsidRPr="00F06284">
        <w:rPr>
          <w:rFonts w:ascii="Arial" w:hAnsi="Arial" w:cs="Arial"/>
          <w:sz w:val="22"/>
          <w:szCs w:val="22"/>
        </w:rPr>
        <w:t>distribución y evolución anual.</w:t>
      </w:r>
    </w:p>
    <w:p w:rsidR="00D13A2C" w:rsidRPr="00F06284" w:rsidRDefault="00D13A2C" w:rsidP="006227F2"/>
    <w:p w:rsidR="006227F2" w:rsidRPr="00F06284" w:rsidRDefault="00877811" w:rsidP="008B0F85">
      <w:pPr>
        <w:pStyle w:val="Descripcin"/>
        <w:ind w:left="1276" w:hanging="1276"/>
        <w:rPr>
          <w:sz w:val="22"/>
        </w:rPr>
      </w:pPr>
      <w:r w:rsidRPr="00F06284">
        <w:rPr>
          <w:sz w:val="22"/>
        </w:rPr>
        <w:lastRenderedPageBreak/>
        <w:t>Tabla 16</w:t>
      </w:r>
      <w:r w:rsidR="006227F2" w:rsidRPr="00F06284">
        <w:rPr>
          <w:sz w:val="22"/>
        </w:rPr>
        <w:t>.-</w:t>
      </w:r>
      <w:r w:rsidR="006227F2" w:rsidRPr="00F06284">
        <w:rPr>
          <w:sz w:val="22"/>
        </w:rPr>
        <w:tab/>
        <w:t>EVOLUCIÓN DE LOS VOLÚMENES TRAnsportados en las conducciones canal del estado y tágara – vilaflor</w:t>
      </w:r>
    </w:p>
    <w:tbl>
      <w:tblPr>
        <w:tblpPr w:leftFromText="141" w:rightFromText="141" w:vertAnchor="text" w:horzAnchor="margin" w:tblpXSpec="center" w:tblpY="654"/>
        <w:tblW w:w="4283"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731"/>
        <w:gridCol w:w="1134"/>
        <w:gridCol w:w="709"/>
        <w:gridCol w:w="709"/>
      </w:tblGrid>
      <w:tr w:rsidR="006227F2" w:rsidRPr="00F06284" w:rsidTr="00AC3B5E">
        <w:trPr>
          <w:gridAfter w:val="2"/>
          <w:wAfter w:w="1418" w:type="dxa"/>
          <w:cantSplit/>
          <w:trHeight w:val="277"/>
        </w:trPr>
        <w:tc>
          <w:tcPr>
            <w:tcW w:w="1731" w:type="dxa"/>
            <w:vMerge w:val="restart"/>
            <w:shd w:val="pct20" w:color="000000" w:fill="FFFFFF"/>
            <w:vAlign w:val="center"/>
          </w:tcPr>
          <w:p w:rsidR="006227F2" w:rsidRPr="00F06284" w:rsidRDefault="006227F2" w:rsidP="00AC3B5E">
            <w:pPr>
              <w:jc w:val="center"/>
              <w:rPr>
                <w:rFonts w:ascii="Arial" w:hAnsi="Arial"/>
                <w:b/>
                <w:snapToGrid w:val="0"/>
                <w:sz w:val="20"/>
                <w:lang w:val="es-ES" w:eastAsia="es-ES"/>
              </w:rPr>
            </w:pPr>
            <w:r w:rsidRPr="00F06284">
              <w:rPr>
                <w:rFonts w:ascii="Arial" w:hAnsi="Arial"/>
                <w:b/>
                <w:snapToGrid w:val="0"/>
                <w:sz w:val="20"/>
                <w:lang w:val="es-ES" w:eastAsia="es-ES"/>
              </w:rPr>
              <w:t>Denominación</w:t>
            </w:r>
          </w:p>
        </w:tc>
        <w:tc>
          <w:tcPr>
            <w:tcW w:w="1134" w:type="dxa"/>
            <w:vMerge w:val="restart"/>
            <w:tcBorders>
              <w:bottom w:val="nil"/>
            </w:tcBorders>
            <w:shd w:val="pct20" w:color="000000" w:fill="FFFFFF"/>
            <w:vAlign w:val="center"/>
          </w:tcPr>
          <w:p w:rsidR="006227F2" w:rsidRPr="00F06284" w:rsidRDefault="006227F2" w:rsidP="00AC3B5E">
            <w:pPr>
              <w:jc w:val="center"/>
              <w:rPr>
                <w:rFonts w:ascii="Arial" w:hAnsi="Arial"/>
                <w:b/>
                <w:snapToGrid w:val="0"/>
                <w:sz w:val="20"/>
                <w:lang w:val="es-ES" w:eastAsia="es-ES"/>
              </w:rPr>
            </w:pPr>
            <w:r w:rsidRPr="00F06284">
              <w:rPr>
                <w:rFonts w:ascii="Arial" w:hAnsi="Arial"/>
                <w:b/>
                <w:snapToGrid w:val="0"/>
                <w:sz w:val="20"/>
                <w:lang w:val="es-ES" w:eastAsia="es-ES"/>
              </w:rPr>
              <w:t>Capacidad (L/s)</w:t>
            </w:r>
          </w:p>
        </w:tc>
      </w:tr>
      <w:tr w:rsidR="00F201DF" w:rsidRPr="00F06284" w:rsidTr="00AC3B5E">
        <w:trPr>
          <w:cantSplit/>
          <w:trHeight w:val="263"/>
        </w:trPr>
        <w:tc>
          <w:tcPr>
            <w:tcW w:w="1731" w:type="dxa"/>
            <w:vMerge/>
            <w:tcBorders>
              <w:bottom w:val="nil"/>
            </w:tcBorders>
            <w:shd w:val="pct5" w:color="000000" w:fill="FFFFFF"/>
            <w:vAlign w:val="center"/>
          </w:tcPr>
          <w:p w:rsidR="00F201DF" w:rsidRPr="00F06284" w:rsidRDefault="00F201DF" w:rsidP="00F201DF">
            <w:pPr>
              <w:jc w:val="center"/>
              <w:rPr>
                <w:rFonts w:ascii="Arial" w:hAnsi="Arial"/>
                <w:snapToGrid w:val="0"/>
                <w:sz w:val="20"/>
                <w:lang w:val="es-ES" w:eastAsia="es-ES"/>
              </w:rPr>
            </w:pPr>
          </w:p>
        </w:tc>
        <w:tc>
          <w:tcPr>
            <w:tcW w:w="1134" w:type="dxa"/>
            <w:vMerge/>
            <w:tcBorders>
              <w:top w:val="nil"/>
              <w:bottom w:val="nil"/>
            </w:tcBorders>
            <w:shd w:val="pct20" w:color="000000" w:fill="FFFFFF"/>
            <w:vAlign w:val="center"/>
          </w:tcPr>
          <w:p w:rsidR="00F201DF" w:rsidRPr="00F06284" w:rsidRDefault="00F201DF" w:rsidP="00F201DF">
            <w:pPr>
              <w:jc w:val="center"/>
              <w:rPr>
                <w:rFonts w:ascii="Arial" w:hAnsi="Arial"/>
                <w:snapToGrid w:val="0"/>
                <w:sz w:val="20"/>
                <w:lang w:val="es-ES" w:eastAsia="es-ES"/>
              </w:rPr>
            </w:pPr>
          </w:p>
        </w:tc>
        <w:tc>
          <w:tcPr>
            <w:tcW w:w="709" w:type="dxa"/>
            <w:tcBorders>
              <w:top w:val="single" w:sz="18" w:space="0" w:color="FFFFFF"/>
              <w:bottom w:val="nil"/>
            </w:tcBorders>
            <w:shd w:val="pct20" w:color="000000" w:fill="FFFFFF"/>
            <w:vAlign w:val="center"/>
          </w:tcPr>
          <w:p w:rsidR="00F201DF" w:rsidRPr="00F06284" w:rsidRDefault="00F201DF" w:rsidP="00F201DF">
            <w:pPr>
              <w:jc w:val="center"/>
              <w:rPr>
                <w:rFonts w:ascii="Arial" w:hAnsi="Arial"/>
                <w:b/>
                <w:snapToGrid w:val="0"/>
                <w:sz w:val="20"/>
                <w:lang w:val="es-ES" w:eastAsia="es-ES"/>
              </w:rPr>
            </w:pPr>
            <w:r w:rsidRPr="00F06284">
              <w:rPr>
                <w:rFonts w:ascii="Arial" w:hAnsi="Arial"/>
                <w:b/>
                <w:snapToGrid w:val="0"/>
                <w:sz w:val="20"/>
                <w:lang w:val="es-ES" w:eastAsia="es-ES"/>
              </w:rPr>
              <w:t>2019</w:t>
            </w:r>
          </w:p>
        </w:tc>
        <w:tc>
          <w:tcPr>
            <w:tcW w:w="709" w:type="dxa"/>
            <w:tcBorders>
              <w:top w:val="single" w:sz="18" w:space="0" w:color="FFFFFF"/>
              <w:bottom w:val="nil"/>
            </w:tcBorders>
            <w:shd w:val="pct20" w:color="000000" w:fill="FFFFFF"/>
            <w:vAlign w:val="center"/>
          </w:tcPr>
          <w:p w:rsidR="00F201DF" w:rsidRPr="00F06284" w:rsidRDefault="00F201DF" w:rsidP="00F201DF">
            <w:pPr>
              <w:jc w:val="center"/>
              <w:rPr>
                <w:rFonts w:ascii="Arial" w:hAnsi="Arial"/>
                <w:b/>
                <w:snapToGrid w:val="0"/>
                <w:sz w:val="20"/>
                <w:lang w:val="es-ES" w:eastAsia="es-ES"/>
              </w:rPr>
            </w:pPr>
            <w:r w:rsidRPr="00F06284">
              <w:rPr>
                <w:rFonts w:ascii="Arial" w:hAnsi="Arial"/>
                <w:b/>
                <w:snapToGrid w:val="0"/>
                <w:sz w:val="20"/>
                <w:lang w:val="es-ES" w:eastAsia="es-ES"/>
              </w:rPr>
              <w:t>2020</w:t>
            </w:r>
          </w:p>
        </w:tc>
      </w:tr>
      <w:tr w:rsidR="00F201DF" w:rsidRPr="00F06284" w:rsidTr="00AC3B5E">
        <w:trPr>
          <w:trHeight w:val="272"/>
        </w:trPr>
        <w:tc>
          <w:tcPr>
            <w:tcW w:w="1731" w:type="dxa"/>
            <w:tcBorders>
              <w:top w:val="single" w:sz="18" w:space="0" w:color="FFFFFF"/>
              <w:bottom w:val="single" w:sz="18" w:space="0" w:color="FFFFFF"/>
            </w:tcBorders>
            <w:shd w:val="pct5" w:color="000000" w:fill="FFFFFF"/>
            <w:vAlign w:val="center"/>
          </w:tcPr>
          <w:p w:rsidR="00F201DF" w:rsidRPr="00F06284" w:rsidRDefault="00F201DF" w:rsidP="00F201DF">
            <w:pPr>
              <w:rPr>
                <w:rFonts w:ascii="Arial" w:hAnsi="Arial"/>
                <w:snapToGrid w:val="0"/>
                <w:sz w:val="20"/>
                <w:lang w:val="es-ES" w:eastAsia="es-ES"/>
              </w:rPr>
            </w:pPr>
            <w:r w:rsidRPr="00F06284">
              <w:rPr>
                <w:rFonts w:ascii="Arial" w:hAnsi="Arial"/>
                <w:snapToGrid w:val="0"/>
                <w:sz w:val="20"/>
                <w:lang w:val="es-ES" w:eastAsia="es-ES"/>
              </w:rPr>
              <w:t>Canal del Estado</w:t>
            </w:r>
          </w:p>
        </w:tc>
        <w:tc>
          <w:tcPr>
            <w:tcW w:w="1134" w:type="dxa"/>
            <w:tcBorders>
              <w:top w:val="single" w:sz="18" w:space="0" w:color="FFFFFF"/>
              <w:left w:val="nil"/>
              <w:bottom w:val="single" w:sz="18" w:space="0" w:color="FFFFFF"/>
              <w:right w:val="single" w:sz="18" w:space="0" w:color="FFFFFF"/>
            </w:tcBorders>
            <w:shd w:val="clear" w:color="auto" w:fill="F2F2F2"/>
            <w:vAlign w:val="center"/>
          </w:tcPr>
          <w:p w:rsidR="00F201DF" w:rsidRPr="00F06284" w:rsidRDefault="00F201DF" w:rsidP="00F201DF">
            <w:pPr>
              <w:spacing w:line="252" w:lineRule="auto"/>
              <w:jc w:val="center"/>
              <w:rPr>
                <w:lang w:val="es-ES" w:eastAsia="es-ES"/>
              </w:rPr>
            </w:pPr>
            <w:r w:rsidRPr="00F06284">
              <w:rPr>
                <w:rFonts w:ascii="Arial" w:hAnsi="Arial" w:cs="Arial"/>
                <w:snapToGrid w:val="0"/>
                <w:sz w:val="20"/>
              </w:rPr>
              <w:t>604</w:t>
            </w:r>
          </w:p>
        </w:tc>
        <w:tc>
          <w:tcPr>
            <w:tcW w:w="709" w:type="dxa"/>
            <w:tcBorders>
              <w:top w:val="single" w:sz="18" w:space="0" w:color="FFFFFF"/>
              <w:left w:val="nil"/>
              <w:bottom w:val="single" w:sz="18" w:space="0" w:color="FFFFFF"/>
              <w:right w:val="nil"/>
            </w:tcBorders>
            <w:shd w:val="clear" w:color="auto" w:fill="F2F2F2"/>
            <w:vAlign w:val="center"/>
          </w:tcPr>
          <w:p w:rsidR="00F201DF" w:rsidRPr="00F06284" w:rsidRDefault="00F201DF" w:rsidP="00F201DF">
            <w:pPr>
              <w:spacing w:line="252" w:lineRule="auto"/>
              <w:jc w:val="center"/>
            </w:pPr>
            <w:r w:rsidRPr="00F06284">
              <w:rPr>
                <w:rFonts w:ascii="Arial" w:hAnsi="Arial" w:cs="Arial"/>
                <w:snapToGrid w:val="0"/>
                <w:sz w:val="20"/>
              </w:rPr>
              <w:t>1,00</w:t>
            </w:r>
          </w:p>
        </w:tc>
        <w:tc>
          <w:tcPr>
            <w:tcW w:w="709" w:type="dxa"/>
            <w:tcBorders>
              <w:top w:val="single" w:sz="18" w:space="0" w:color="FFFFFF"/>
              <w:left w:val="nil"/>
              <w:bottom w:val="single" w:sz="18" w:space="0" w:color="FFFFFF"/>
              <w:right w:val="nil"/>
            </w:tcBorders>
            <w:shd w:val="clear" w:color="auto" w:fill="F2F2F2"/>
            <w:vAlign w:val="center"/>
          </w:tcPr>
          <w:p w:rsidR="00F201DF" w:rsidRPr="00F06284" w:rsidRDefault="0065097D" w:rsidP="00F201DF">
            <w:pPr>
              <w:spacing w:line="252" w:lineRule="auto"/>
              <w:jc w:val="center"/>
              <w:rPr>
                <w:rFonts w:ascii="Arial" w:hAnsi="Arial" w:cs="Arial"/>
                <w:snapToGrid w:val="0"/>
                <w:sz w:val="20"/>
              </w:rPr>
            </w:pPr>
            <w:r w:rsidRPr="00F06284">
              <w:rPr>
                <w:rFonts w:ascii="Arial" w:hAnsi="Arial" w:cs="Arial"/>
                <w:snapToGrid w:val="0"/>
                <w:sz w:val="20"/>
              </w:rPr>
              <w:t>1,15</w:t>
            </w:r>
          </w:p>
        </w:tc>
      </w:tr>
      <w:tr w:rsidR="00F201DF" w:rsidRPr="00F06284" w:rsidTr="00AC3B5E">
        <w:trPr>
          <w:trHeight w:val="263"/>
        </w:trPr>
        <w:tc>
          <w:tcPr>
            <w:tcW w:w="1731" w:type="dxa"/>
            <w:tcBorders>
              <w:top w:val="nil"/>
            </w:tcBorders>
            <w:shd w:val="pct5" w:color="000000" w:fill="FFFFFF"/>
            <w:vAlign w:val="center"/>
          </w:tcPr>
          <w:p w:rsidR="00F201DF" w:rsidRPr="00F06284" w:rsidRDefault="00F201DF" w:rsidP="00F201DF">
            <w:pPr>
              <w:ind w:right="112"/>
              <w:rPr>
                <w:rFonts w:ascii="Arial" w:hAnsi="Arial"/>
                <w:snapToGrid w:val="0"/>
                <w:sz w:val="20"/>
                <w:lang w:val="es-ES" w:eastAsia="es-ES"/>
              </w:rPr>
            </w:pPr>
            <w:r w:rsidRPr="00F06284">
              <w:rPr>
                <w:rFonts w:ascii="Arial" w:hAnsi="Arial"/>
                <w:snapToGrid w:val="0"/>
                <w:sz w:val="20"/>
                <w:lang w:val="es-ES" w:eastAsia="es-ES"/>
              </w:rPr>
              <w:t>Barranco de Tágara – Vilaflor</w:t>
            </w:r>
          </w:p>
        </w:tc>
        <w:tc>
          <w:tcPr>
            <w:tcW w:w="1134" w:type="dxa"/>
            <w:tcBorders>
              <w:top w:val="nil"/>
              <w:left w:val="nil"/>
              <w:bottom w:val="single" w:sz="18" w:space="0" w:color="FFFFFF"/>
              <w:right w:val="single" w:sz="18" w:space="0" w:color="FFFFFF"/>
            </w:tcBorders>
            <w:shd w:val="clear" w:color="auto" w:fill="F2F2F2"/>
            <w:vAlign w:val="center"/>
          </w:tcPr>
          <w:p w:rsidR="00F201DF" w:rsidRPr="00F06284" w:rsidRDefault="00F201DF" w:rsidP="00F201DF">
            <w:pPr>
              <w:spacing w:line="252" w:lineRule="auto"/>
              <w:jc w:val="center"/>
            </w:pPr>
            <w:r w:rsidRPr="00F06284">
              <w:rPr>
                <w:rFonts w:ascii="Arial" w:hAnsi="Arial" w:cs="Arial"/>
                <w:snapToGrid w:val="0"/>
                <w:sz w:val="20"/>
              </w:rPr>
              <w:t>77</w:t>
            </w:r>
          </w:p>
        </w:tc>
        <w:tc>
          <w:tcPr>
            <w:tcW w:w="709" w:type="dxa"/>
            <w:tcBorders>
              <w:top w:val="nil"/>
              <w:left w:val="nil"/>
              <w:bottom w:val="single" w:sz="18" w:space="0" w:color="FFFFFF"/>
              <w:right w:val="nil"/>
            </w:tcBorders>
            <w:shd w:val="clear" w:color="auto" w:fill="F2F2F2"/>
            <w:vAlign w:val="center"/>
          </w:tcPr>
          <w:p w:rsidR="00F201DF" w:rsidRPr="00F06284" w:rsidRDefault="00F201DF" w:rsidP="00F201DF">
            <w:pPr>
              <w:spacing w:line="252" w:lineRule="auto"/>
              <w:jc w:val="center"/>
            </w:pPr>
            <w:r w:rsidRPr="00F06284">
              <w:rPr>
                <w:rFonts w:ascii="Arial" w:hAnsi="Arial" w:cs="Arial"/>
                <w:snapToGrid w:val="0"/>
                <w:sz w:val="20"/>
              </w:rPr>
              <w:t>1,46</w:t>
            </w:r>
          </w:p>
        </w:tc>
        <w:tc>
          <w:tcPr>
            <w:tcW w:w="709" w:type="dxa"/>
            <w:tcBorders>
              <w:top w:val="nil"/>
              <w:left w:val="nil"/>
              <w:bottom w:val="single" w:sz="18" w:space="0" w:color="FFFFFF"/>
              <w:right w:val="nil"/>
            </w:tcBorders>
            <w:shd w:val="clear" w:color="auto" w:fill="F2F2F2"/>
            <w:vAlign w:val="center"/>
          </w:tcPr>
          <w:p w:rsidR="00F201DF" w:rsidRPr="00F06284" w:rsidRDefault="0065097D" w:rsidP="00F201DF">
            <w:pPr>
              <w:spacing w:line="252" w:lineRule="auto"/>
              <w:jc w:val="center"/>
              <w:rPr>
                <w:rFonts w:ascii="Arial" w:hAnsi="Arial" w:cs="Arial"/>
                <w:snapToGrid w:val="0"/>
                <w:sz w:val="20"/>
              </w:rPr>
            </w:pPr>
            <w:r w:rsidRPr="00F06284">
              <w:rPr>
                <w:rFonts w:ascii="Arial" w:hAnsi="Arial" w:cs="Arial"/>
                <w:snapToGrid w:val="0"/>
                <w:sz w:val="20"/>
              </w:rPr>
              <w:t>1,60</w:t>
            </w:r>
          </w:p>
        </w:tc>
      </w:tr>
      <w:tr w:rsidR="00F201DF" w:rsidRPr="00F06284" w:rsidTr="00AC3B5E">
        <w:trPr>
          <w:trHeight w:val="386"/>
        </w:trPr>
        <w:tc>
          <w:tcPr>
            <w:tcW w:w="1731" w:type="dxa"/>
            <w:shd w:val="pct20" w:color="000000" w:fill="FFFFFF"/>
            <w:vAlign w:val="center"/>
          </w:tcPr>
          <w:p w:rsidR="00F201DF" w:rsidRPr="00F06284" w:rsidRDefault="00F201DF" w:rsidP="00F201DF">
            <w:pPr>
              <w:ind w:left="142"/>
              <w:rPr>
                <w:rFonts w:ascii="Arial" w:hAnsi="Arial"/>
                <w:b/>
                <w:snapToGrid w:val="0"/>
                <w:sz w:val="20"/>
                <w:lang w:val="es-ES" w:eastAsia="es-ES"/>
              </w:rPr>
            </w:pPr>
            <w:r w:rsidRPr="00F06284">
              <w:rPr>
                <w:rFonts w:ascii="Arial" w:hAnsi="Arial"/>
                <w:b/>
                <w:snapToGrid w:val="0"/>
                <w:sz w:val="20"/>
                <w:lang w:val="es-ES" w:eastAsia="es-ES"/>
              </w:rPr>
              <w:t>TOTAL….......</w:t>
            </w:r>
          </w:p>
        </w:tc>
        <w:tc>
          <w:tcPr>
            <w:tcW w:w="1134" w:type="dxa"/>
            <w:shd w:val="pct20" w:color="000000" w:fill="FFFFFF"/>
            <w:vAlign w:val="center"/>
          </w:tcPr>
          <w:p w:rsidR="00F201DF" w:rsidRPr="00F06284" w:rsidRDefault="00F201DF" w:rsidP="00F201DF">
            <w:pPr>
              <w:jc w:val="center"/>
              <w:rPr>
                <w:rFonts w:ascii="Arial" w:hAnsi="Arial"/>
                <w:b/>
                <w:snapToGrid w:val="0"/>
                <w:sz w:val="20"/>
                <w:lang w:val="es-ES" w:eastAsia="es-ES"/>
              </w:rPr>
            </w:pPr>
            <w:r w:rsidRPr="00F06284">
              <w:rPr>
                <w:rFonts w:ascii="Arial" w:hAnsi="Arial"/>
                <w:b/>
                <w:snapToGrid w:val="0"/>
                <w:sz w:val="20"/>
                <w:lang w:val="es-ES" w:eastAsia="es-ES"/>
              </w:rPr>
              <w:t>681</w:t>
            </w:r>
          </w:p>
        </w:tc>
        <w:tc>
          <w:tcPr>
            <w:tcW w:w="709" w:type="dxa"/>
            <w:shd w:val="pct20" w:color="000000" w:fill="FFFFFF"/>
            <w:vAlign w:val="center"/>
          </w:tcPr>
          <w:p w:rsidR="00F201DF" w:rsidRPr="00F06284" w:rsidRDefault="00F201DF" w:rsidP="00F201DF">
            <w:pPr>
              <w:ind w:right="4"/>
              <w:jc w:val="center"/>
              <w:rPr>
                <w:rFonts w:ascii="Arial" w:hAnsi="Arial"/>
                <w:b/>
                <w:snapToGrid w:val="0"/>
                <w:sz w:val="20"/>
                <w:lang w:val="es-ES" w:eastAsia="es-ES"/>
              </w:rPr>
            </w:pPr>
            <w:r w:rsidRPr="00F06284">
              <w:rPr>
                <w:rFonts w:ascii="Arial" w:hAnsi="Arial"/>
                <w:b/>
                <w:snapToGrid w:val="0"/>
                <w:sz w:val="20"/>
                <w:lang w:val="es-ES" w:eastAsia="es-ES"/>
              </w:rPr>
              <w:t>2,46</w:t>
            </w:r>
          </w:p>
        </w:tc>
        <w:tc>
          <w:tcPr>
            <w:tcW w:w="709" w:type="dxa"/>
            <w:shd w:val="pct20" w:color="000000" w:fill="FFFFFF"/>
            <w:vAlign w:val="center"/>
          </w:tcPr>
          <w:p w:rsidR="00F201DF" w:rsidRPr="00F06284" w:rsidRDefault="0065097D" w:rsidP="00F201DF">
            <w:pPr>
              <w:ind w:right="4"/>
              <w:jc w:val="center"/>
              <w:rPr>
                <w:rFonts w:ascii="Arial" w:hAnsi="Arial"/>
                <w:b/>
                <w:snapToGrid w:val="0"/>
                <w:sz w:val="20"/>
                <w:lang w:val="es-ES" w:eastAsia="es-ES"/>
              </w:rPr>
            </w:pPr>
            <w:r w:rsidRPr="00F06284">
              <w:rPr>
                <w:rFonts w:ascii="Arial" w:hAnsi="Arial"/>
                <w:b/>
                <w:snapToGrid w:val="0"/>
                <w:sz w:val="20"/>
                <w:lang w:val="es-ES" w:eastAsia="es-ES"/>
              </w:rPr>
              <w:t>2,75</w:t>
            </w:r>
          </w:p>
        </w:tc>
      </w:tr>
    </w:tbl>
    <w:p w:rsidR="005A6425" w:rsidRPr="00F06284" w:rsidRDefault="005A6425" w:rsidP="006227F2">
      <w:pPr>
        <w:ind w:left="2124" w:firstLine="708"/>
        <w:rPr>
          <w:sz w:val="12"/>
        </w:rPr>
      </w:pPr>
    </w:p>
    <w:p w:rsidR="005A6425" w:rsidRPr="00F06284" w:rsidRDefault="005A6425" w:rsidP="006227F2">
      <w:pPr>
        <w:ind w:left="2124" w:firstLine="708"/>
        <w:rPr>
          <w:sz w:val="12"/>
        </w:rPr>
      </w:pPr>
    </w:p>
    <w:p w:rsidR="005A6425" w:rsidRPr="00F06284" w:rsidRDefault="005A6425"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pPr>
        <w:ind w:left="2124" w:firstLine="708"/>
        <w:rPr>
          <w:sz w:val="12"/>
        </w:rPr>
      </w:pPr>
    </w:p>
    <w:p w:rsidR="006227F2" w:rsidRPr="00F06284" w:rsidRDefault="006227F2" w:rsidP="006227F2"/>
    <w:bookmarkEnd w:id="52"/>
    <w:bookmarkEnd w:id="53"/>
    <w:bookmarkEnd w:id="58"/>
    <w:p w:rsidR="006227F2" w:rsidRPr="00F06284" w:rsidRDefault="006227F2" w:rsidP="00CC5792">
      <w:pPr>
        <w:ind w:left="2124" w:firstLine="708"/>
        <w:rPr>
          <w:sz w:val="12"/>
        </w:rPr>
      </w:pPr>
    </w:p>
    <w:p w:rsidR="006227F2" w:rsidRPr="00F06284" w:rsidRDefault="006227F2" w:rsidP="00CC5792">
      <w:pPr>
        <w:ind w:left="2124" w:firstLine="708"/>
        <w:rPr>
          <w:sz w:val="12"/>
        </w:rPr>
      </w:pPr>
    </w:p>
    <w:p w:rsidR="006227F2" w:rsidRPr="00F06284" w:rsidRDefault="006227F2" w:rsidP="00CC5792">
      <w:pPr>
        <w:ind w:left="2124" w:firstLine="708"/>
        <w:rPr>
          <w:sz w:val="12"/>
        </w:rPr>
      </w:pPr>
    </w:p>
    <w:p w:rsidR="00CC5792" w:rsidRPr="00F06284" w:rsidRDefault="00CC5792" w:rsidP="00CC5792">
      <w:pPr>
        <w:pStyle w:val="IndiceNivel4"/>
      </w:pPr>
      <w:bookmarkStart w:id="59" w:name="_Toc72489049"/>
      <w:r w:rsidRPr="00F06284">
        <w:t>OTROS</w:t>
      </w:r>
      <w:bookmarkEnd w:id="59"/>
    </w:p>
    <w:p w:rsidR="00CC5792" w:rsidRPr="00F06284" w:rsidRDefault="00CC5792" w:rsidP="00CC5792">
      <w:pPr>
        <w:pStyle w:val="TDC1"/>
      </w:pPr>
    </w:p>
    <w:p w:rsidR="00CC5792" w:rsidRPr="00F06284" w:rsidRDefault="00CC5792" w:rsidP="00CC5792">
      <w:pPr>
        <w:tabs>
          <w:tab w:val="left" w:pos="993"/>
        </w:tabs>
        <w:ind w:left="1276"/>
        <w:jc w:val="both"/>
        <w:rPr>
          <w:rFonts w:ascii="Arial" w:hAnsi="Arial"/>
          <w:sz w:val="22"/>
        </w:rPr>
      </w:pPr>
      <w:r w:rsidRPr="00F06284">
        <w:rPr>
          <w:rFonts w:ascii="Arial" w:hAnsi="Arial"/>
          <w:sz w:val="22"/>
        </w:rPr>
        <w:tab/>
      </w:r>
      <w:r w:rsidRPr="00F06284">
        <w:rPr>
          <w:rFonts w:ascii="Arial" w:hAnsi="Arial"/>
          <w:sz w:val="22"/>
        </w:rPr>
        <w:tab/>
        <w:t>Desde el año 2001 en que se puso en marcha la desaladora de agua de mar de Santa Cruz de Tenerife, se viene manteniendo un convenio específico entre el Gobierno de Canarias, el CIATF y el Ayuntamiento de Santa Cruz, para que lleve la gestión la empresa EMMASA, con una participación del CIATF.</w:t>
      </w:r>
    </w:p>
    <w:p w:rsidR="00CC5792" w:rsidRPr="00F06284" w:rsidRDefault="00CC5792" w:rsidP="00CC5792">
      <w:pPr>
        <w:tabs>
          <w:tab w:val="left" w:pos="993"/>
        </w:tabs>
        <w:ind w:left="1276"/>
        <w:jc w:val="both"/>
        <w:rPr>
          <w:rFonts w:ascii="Arial" w:hAnsi="Arial"/>
          <w:sz w:val="22"/>
        </w:rPr>
      </w:pPr>
    </w:p>
    <w:p w:rsidR="00DE00F2" w:rsidRPr="00F06284" w:rsidRDefault="00CC5792" w:rsidP="00DE00F2">
      <w:pPr>
        <w:tabs>
          <w:tab w:val="left" w:pos="993"/>
        </w:tabs>
        <w:ind w:left="1276"/>
        <w:jc w:val="both"/>
        <w:rPr>
          <w:rFonts w:ascii="Arial" w:hAnsi="Arial"/>
          <w:sz w:val="22"/>
        </w:rPr>
      </w:pPr>
      <w:r w:rsidRPr="00F06284">
        <w:rPr>
          <w:rFonts w:ascii="Arial" w:hAnsi="Arial"/>
          <w:sz w:val="22"/>
        </w:rPr>
        <w:tab/>
      </w:r>
      <w:r w:rsidR="00651CFC" w:rsidRPr="00F06284">
        <w:rPr>
          <w:rFonts w:ascii="Arial" w:hAnsi="Arial"/>
          <w:sz w:val="22"/>
        </w:rPr>
        <w:tab/>
      </w:r>
      <w:r w:rsidR="00DE00F2" w:rsidRPr="00F06284">
        <w:rPr>
          <w:rFonts w:ascii="Arial" w:hAnsi="Arial"/>
          <w:sz w:val="22"/>
        </w:rPr>
        <w:t>La capacidad nominal instalada, pasó de 21.000 a 30.000 m</w:t>
      </w:r>
      <w:r w:rsidR="00DE00F2" w:rsidRPr="00F06284">
        <w:rPr>
          <w:rFonts w:ascii="Helvetica" w:hAnsi="Helvetica"/>
          <w:sz w:val="22"/>
          <w:vertAlign w:val="superscript"/>
        </w:rPr>
        <w:t>3</w:t>
      </w:r>
      <w:r w:rsidR="00DE00F2" w:rsidRPr="00F06284">
        <w:rPr>
          <w:rFonts w:ascii="Arial" w:hAnsi="Arial"/>
          <w:sz w:val="22"/>
        </w:rPr>
        <w:t>/día en el año 2017, en tres bastidores, con un consumo específico medio de 4,0</w:t>
      </w:r>
      <w:r w:rsidR="00C33457" w:rsidRPr="00F06284">
        <w:rPr>
          <w:rFonts w:ascii="Arial" w:hAnsi="Arial"/>
          <w:sz w:val="22"/>
        </w:rPr>
        <w:t>9</w:t>
      </w:r>
      <w:r w:rsidR="00DE00F2" w:rsidRPr="00F06284">
        <w:rPr>
          <w:rFonts w:ascii="Arial" w:hAnsi="Arial"/>
          <w:sz w:val="22"/>
        </w:rPr>
        <w:t xml:space="preserve"> kWh/m</w:t>
      </w:r>
      <w:r w:rsidR="00DE00F2" w:rsidRPr="00F06284">
        <w:rPr>
          <w:rFonts w:ascii="Helvetica" w:hAnsi="Helvetica"/>
          <w:sz w:val="22"/>
          <w:vertAlign w:val="superscript"/>
        </w:rPr>
        <w:t>3</w:t>
      </w:r>
      <w:r w:rsidR="00DE00F2" w:rsidRPr="00F06284">
        <w:rPr>
          <w:rFonts w:ascii="Arial" w:hAnsi="Arial"/>
          <w:sz w:val="22"/>
        </w:rPr>
        <w:t xml:space="preserve"> producido. En la tabla adjunta se reflejan los volúmenes anuales producidos en los dos últimos años.</w:t>
      </w:r>
    </w:p>
    <w:p w:rsidR="0045115C" w:rsidRPr="00F06284" w:rsidRDefault="0045115C" w:rsidP="00DE00F2">
      <w:pPr>
        <w:tabs>
          <w:tab w:val="left" w:pos="993"/>
        </w:tabs>
        <w:ind w:left="1276"/>
        <w:jc w:val="both"/>
        <w:rPr>
          <w:rFonts w:ascii="Arial" w:hAnsi="Arial"/>
          <w:sz w:val="22"/>
        </w:rPr>
      </w:pPr>
    </w:p>
    <w:p w:rsidR="00DE00F2" w:rsidRPr="00F06284" w:rsidRDefault="00DE00F2" w:rsidP="00DE00F2">
      <w:pPr>
        <w:tabs>
          <w:tab w:val="left" w:pos="993"/>
        </w:tabs>
        <w:ind w:left="1276"/>
        <w:jc w:val="both"/>
        <w:rPr>
          <w:rFonts w:ascii="Arial" w:hAnsi="Arial"/>
          <w:sz w:val="22"/>
        </w:rPr>
      </w:pPr>
    </w:p>
    <w:tbl>
      <w:tblPr>
        <w:tblpPr w:leftFromText="141" w:rightFromText="141" w:vertAnchor="text" w:horzAnchor="margin" w:tblpXSpec="center" w:tblpY="225"/>
        <w:tblW w:w="3946"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731"/>
        <w:gridCol w:w="1081"/>
        <w:gridCol w:w="1134"/>
      </w:tblGrid>
      <w:tr w:rsidR="00DE00F2" w:rsidRPr="00F06284" w:rsidTr="00DE00F2">
        <w:trPr>
          <w:cantSplit/>
          <w:trHeight w:val="295"/>
        </w:trPr>
        <w:tc>
          <w:tcPr>
            <w:tcW w:w="1731" w:type="dxa"/>
            <w:tcBorders>
              <w:top w:val="single" w:sz="18" w:space="0" w:color="FFFFFF"/>
              <w:left w:val="single" w:sz="18" w:space="0" w:color="FFFFFF"/>
              <w:bottom w:val="single" w:sz="18" w:space="0" w:color="FFFFFF"/>
            </w:tcBorders>
            <w:shd w:val="clear" w:color="000000" w:fill="FFFFFF"/>
            <w:vAlign w:val="center"/>
          </w:tcPr>
          <w:p w:rsidR="00DE00F2" w:rsidRPr="00F06284" w:rsidRDefault="00DE00F2" w:rsidP="00DE00F2">
            <w:pPr>
              <w:jc w:val="center"/>
              <w:rPr>
                <w:rFonts w:ascii="Arial" w:hAnsi="Arial"/>
                <w:snapToGrid w:val="0"/>
                <w:sz w:val="18"/>
                <w:lang w:eastAsia="es-ES"/>
              </w:rPr>
            </w:pPr>
          </w:p>
        </w:tc>
        <w:tc>
          <w:tcPr>
            <w:tcW w:w="2215" w:type="dxa"/>
            <w:gridSpan w:val="2"/>
            <w:shd w:val="pct20" w:color="000000" w:fill="FFFFFF"/>
          </w:tcPr>
          <w:p w:rsidR="00DE00F2" w:rsidRPr="00F06284" w:rsidRDefault="00DE00F2" w:rsidP="00DE00F2">
            <w:pPr>
              <w:jc w:val="center"/>
              <w:rPr>
                <w:rFonts w:ascii="Arial" w:hAnsi="Arial"/>
                <w:b/>
                <w:snapToGrid w:val="0"/>
                <w:sz w:val="20"/>
                <w:lang w:eastAsia="es-ES"/>
              </w:rPr>
            </w:pPr>
            <w:r w:rsidRPr="00F06284">
              <w:rPr>
                <w:rFonts w:ascii="Arial" w:hAnsi="Arial"/>
                <w:b/>
                <w:snapToGrid w:val="0"/>
                <w:sz w:val="20"/>
                <w:lang w:eastAsia="es-ES"/>
              </w:rPr>
              <w:t>Producción de agua desalada (m</w:t>
            </w:r>
            <w:r w:rsidRPr="00F06284">
              <w:rPr>
                <w:rFonts w:ascii="Arial" w:hAnsi="Arial"/>
                <w:b/>
                <w:snapToGrid w:val="0"/>
                <w:sz w:val="20"/>
                <w:vertAlign w:val="superscript"/>
                <w:lang w:eastAsia="es-ES"/>
              </w:rPr>
              <w:t>3</w:t>
            </w:r>
            <w:r w:rsidRPr="00F06284">
              <w:rPr>
                <w:rFonts w:ascii="Arial" w:hAnsi="Arial"/>
                <w:b/>
                <w:snapToGrid w:val="0"/>
                <w:sz w:val="20"/>
                <w:lang w:eastAsia="es-ES"/>
              </w:rPr>
              <w:t>)</w:t>
            </w:r>
          </w:p>
        </w:tc>
      </w:tr>
      <w:tr w:rsidR="0067253A" w:rsidRPr="00F06284" w:rsidTr="00DE00F2">
        <w:trPr>
          <w:trHeight w:val="295"/>
        </w:trPr>
        <w:tc>
          <w:tcPr>
            <w:tcW w:w="1731" w:type="dxa"/>
            <w:tcBorders>
              <w:top w:val="single" w:sz="18" w:space="0" w:color="FFFFFF"/>
              <w:left w:val="single" w:sz="18" w:space="0" w:color="FFFFFF"/>
              <w:bottom w:val="single" w:sz="18" w:space="0" w:color="FFFFFF"/>
            </w:tcBorders>
            <w:shd w:val="clear" w:color="000000" w:fill="FFFFFF"/>
            <w:vAlign w:val="center"/>
          </w:tcPr>
          <w:p w:rsidR="0067253A" w:rsidRPr="00F06284" w:rsidRDefault="0067253A" w:rsidP="0067253A">
            <w:pPr>
              <w:jc w:val="center"/>
              <w:rPr>
                <w:rFonts w:ascii="Arial" w:hAnsi="Arial"/>
                <w:snapToGrid w:val="0"/>
                <w:sz w:val="18"/>
                <w:lang w:eastAsia="es-ES"/>
              </w:rPr>
            </w:pPr>
          </w:p>
        </w:tc>
        <w:tc>
          <w:tcPr>
            <w:tcW w:w="1081" w:type="dxa"/>
            <w:shd w:val="pct20" w:color="000000" w:fill="FFFFFF"/>
            <w:vAlign w:val="center"/>
          </w:tcPr>
          <w:p w:rsidR="0067253A" w:rsidRPr="00F06284" w:rsidRDefault="0067253A" w:rsidP="0067253A">
            <w:pPr>
              <w:jc w:val="center"/>
              <w:rPr>
                <w:rFonts w:ascii="Arial" w:hAnsi="Arial"/>
                <w:b/>
                <w:snapToGrid w:val="0"/>
                <w:sz w:val="20"/>
                <w:lang w:eastAsia="es-ES"/>
              </w:rPr>
            </w:pPr>
            <w:r w:rsidRPr="00F06284">
              <w:rPr>
                <w:rFonts w:ascii="Arial" w:hAnsi="Arial"/>
                <w:b/>
                <w:snapToGrid w:val="0"/>
                <w:sz w:val="20"/>
                <w:lang w:eastAsia="es-ES"/>
              </w:rPr>
              <w:t>2019</w:t>
            </w:r>
          </w:p>
        </w:tc>
        <w:tc>
          <w:tcPr>
            <w:tcW w:w="1134" w:type="dxa"/>
            <w:shd w:val="pct20" w:color="000000" w:fill="FFFFFF"/>
            <w:vAlign w:val="center"/>
          </w:tcPr>
          <w:p w:rsidR="0067253A" w:rsidRPr="00F06284" w:rsidRDefault="0067253A" w:rsidP="0067253A">
            <w:pPr>
              <w:jc w:val="center"/>
              <w:rPr>
                <w:rFonts w:ascii="Arial" w:hAnsi="Arial"/>
                <w:b/>
                <w:snapToGrid w:val="0"/>
                <w:sz w:val="20"/>
                <w:lang w:eastAsia="es-ES"/>
              </w:rPr>
            </w:pPr>
            <w:r w:rsidRPr="00F06284">
              <w:rPr>
                <w:rFonts w:ascii="Arial" w:hAnsi="Arial"/>
                <w:b/>
                <w:snapToGrid w:val="0"/>
                <w:sz w:val="20"/>
                <w:lang w:eastAsia="es-ES"/>
              </w:rPr>
              <w:t>2020</w:t>
            </w:r>
          </w:p>
        </w:tc>
      </w:tr>
      <w:tr w:rsidR="0067253A" w:rsidRPr="00F06284" w:rsidTr="00DE00F2">
        <w:trPr>
          <w:trHeight w:val="373"/>
        </w:trPr>
        <w:tc>
          <w:tcPr>
            <w:tcW w:w="1731" w:type="dxa"/>
            <w:tcBorders>
              <w:top w:val="nil"/>
            </w:tcBorders>
            <w:shd w:val="pct5" w:color="000000" w:fill="FFFFFF"/>
            <w:vAlign w:val="center"/>
          </w:tcPr>
          <w:p w:rsidR="0067253A" w:rsidRPr="00F06284" w:rsidRDefault="0067253A" w:rsidP="0067253A">
            <w:pPr>
              <w:ind w:left="-30"/>
              <w:rPr>
                <w:rFonts w:ascii="Arial" w:hAnsi="Arial"/>
                <w:b/>
                <w:snapToGrid w:val="0"/>
                <w:sz w:val="20"/>
                <w:lang w:eastAsia="es-ES"/>
              </w:rPr>
            </w:pPr>
            <w:r w:rsidRPr="00F06284">
              <w:rPr>
                <w:rFonts w:ascii="Arial" w:hAnsi="Arial"/>
                <w:b/>
                <w:snapToGrid w:val="0"/>
                <w:sz w:val="20"/>
                <w:lang w:eastAsia="es-ES"/>
              </w:rPr>
              <w:t>EDAM Santa Cruz de Tenerife</w:t>
            </w:r>
          </w:p>
        </w:tc>
        <w:tc>
          <w:tcPr>
            <w:tcW w:w="1081" w:type="dxa"/>
            <w:shd w:val="pct5" w:color="000000" w:fill="FFFFFF"/>
            <w:vAlign w:val="center"/>
          </w:tcPr>
          <w:p w:rsidR="0067253A" w:rsidRPr="00F06284" w:rsidRDefault="0067253A" w:rsidP="0067253A">
            <w:pPr>
              <w:jc w:val="center"/>
              <w:rPr>
                <w:rFonts w:ascii="Arial" w:hAnsi="Arial"/>
                <w:snapToGrid w:val="0"/>
                <w:sz w:val="20"/>
                <w:lang w:val="es-ES" w:eastAsia="es-ES"/>
              </w:rPr>
            </w:pPr>
            <w:r w:rsidRPr="00F06284">
              <w:rPr>
                <w:rFonts w:ascii="Arial" w:hAnsi="Arial"/>
                <w:snapToGrid w:val="0"/>
                <w:sz w:val="20"/>
                <w:lang w:val="es-ES" w:eastAsia="es-ES"/>
              </w:rPr>
              <w:t>7.636.964</w:t>
            </w:r>
          </w:p>
        </w:tc>
        <w:tc>
          <w:tcPr>
            <w:tcW w:w="1134" w:type="dxa"/>
            <w:shd w:val="pct5" w:color="000000" w:fill="FFFFFF"/>
            <w:vAlign w:val="center"/>
          </w:tcPr>
          <w:p w:rsidR="0067253A" w:rsidRPr="00F06284" w:rsidRDefault="0067253A" w:rsidP="0067253A">
            <w:pPr>
              <w:jc w:val="center"/>
              <w:rPr>
                <w:rFonts w:ascii="Arial" w:hAnsi="Arial"/>
                <w:snapToGrid w:val="0"/>
                <w:sz w:val="20"/>
                <w:lang w:val="es-ES" w:eastAsia="es-ES"/>
              </w:rPr>
            </w:pPr>
            <w:r w:rsidRPr="00F06284">
              <w:rPr>
                <w:rFonts w:ascii="Arial" w:hAnsi="Arial"/>
                <w:snapToGrid w:val="0"/>
                <w:sz w:val="20"/>
                <w:lang w:val="es-ES" w:eastAsia="es-ES"/>
              </w:rPr>
              <w:t>9.593.082</w:t>
            </w:r>
          </w:p>
        </w:tc>
      </w:tr>
    </w:tbl>
    <w:p w:rsidR="00CC5792" w:rsidRPr="00F06284" w:rsidRDefault="00CC5792" w:rsidP="00DE00F2">
      <w:pPr>
        <w:tabs>
          <w:tab w:val="left" w:pos="993"/>
        </w:tabs>
        <w:ind w:left="1276"/>
        <w:jc w:val="both"/>
        <w:rPr>
          <w:rFonts w:ascii="Arial" w:hAnsi="Arial"/>
          <w:sz w:val="22"/>
        </w:rPr>
      </w:pPr>
    </w:p>
    <w:p w:rsidR="00CC5792" w:rsidRPr="00F06284" w:rsidRDefault="00CC5792" w:rsidP="00CC5792">
      <w:pPr>
        <w:tabs>
          <w:tab w:val="left" w:pos="993"/>
        </w:tabs>
        <w:ind w:left="1276"/>
        <w:jc w:val="both"/>
        <w:rPr>
          <w:rFonts w:ascii="Arial" w:hAnsi="Arial"/>
          <w:sz w:val="16"/>
        </w:rPr>
      </w:pPr>
    </w:p>
    <w:p w:rsidR="00CC5792" w:rsidRPr="00F06284" w:rsidRDefault="00CC5792" w:rsidP="00CC5792">
      <w:pPr>
        <w:tabs>
          <w:tab w:val="left" w:pos="993"/>
        </w:tabs>
        <w:ind w:left="1276"/>
        <w:jc w:val="both"/>
        <w:rPr>
          <w:rFonts w:ascii="Arial" w:hAnsi="Arial"/>
          <w:sz w:val="16"/>
        </w:rPr>
      </w:pPr>
    </w:p>
    <w:p w:rsidR="00CC5792" w:rsidRPr="00F06284" w:rsidRDefault="00CC5792" w:rsidP="00CC5792">
      <w:pPr>
        <w:tabs>
          <w:tab w:val="left" w:pos="993"/>
        </w:tabs>
        <w:ind w:left="1276"/>
        <w:jc w:val="both"/>
        <w:rPr>
          <w:rFonts w:ascii="Arial" w:hAnsi="Arial"/>
          <w:sz w:val="16"/>
        </w:rPr>
      </w:pPr>
    </w:p>
    <w:p w:rsidR="00CC5792" w:rsidRPr="00F06284" w:rsidRDefault="00CC5792" w:rsidP="00CC5792">
      <w:pPr>
        <w:ind w:left="1276"/>
        <w:jc w:val="both"/>
        <w:rPr>
          <w:rFonts w:ascii="Arial" w:hAnsi="Arial"/>
          <w:sz w:val="16"/>
        </w:rPr>
      </w:pPr>
    </w:p>
    <w:p w:rsidR="00CC5792" w:rsidRPr="00F06284" w:rsidRDefault="00CC5792" w:rsidP="00CC5792">
      <w:pPr>
        <w:tabs>
          <w:tab w:val="left" w:pos="993"/>
        </w:tabs>
        <w:ind w:left="1276"/>
        <w:jc w:val="both"/>
        <w:rPr>
          <w:rFonts w:ascii="Arial" w:hAnsi="Arial"/>
          <w:sz w:val="16"/>
        </w:rPr>
      </w:pPr>
    </w:p>
    <w:p w:rsidR="00CC5792" w:rsidRPr="00F06284" w:rsidRDefault="00CC5792" w:rsidP="00CC5792">
      <w:pPr>
        <w:tabs>
          <w:tab w:val="left" w:pos="993"/>
        </w:tabs>
        <w:ind w:left="1276"/>
        <w:jc w:val="both"/>
        <w:rPr>
          <w:rFonts w:ascii="Arial" w:hAnsi="Arial"/>
          <w:sz w:val="16"/>
        </w:rPr>
      </w:pPr>
    </w:p>
    <w:p w:rsidR="00CC5792" w:rsidRPr="00F06284" w:rsidRDefault="00CC5792" w:rsidP="00CC5792">
      <w:pPr>
        <w:tabs>
          <w:tab w:val="left" w:pos="993"/>
        </w:tabs>
        <w:ind w:left="1276"/>
        <w:jc w:val="both"/>
        <w:rPr>
          <w:rFonts w:ascii="Arial" w:hAnsi="Arial"/>
          <w:sz w:val="16"/>
        </w:rPr>
      </w:pPr>
    </w:p>
    <w:p w:rsidR="00CC5792" w:rsidRPr="00F06284" w:rsidRDefault="00CC5792" w:rsidP="00CC5792">
      <w:pPr>
        <w:tabs>
          <w:tab w:val="left" w:pos="993"/>
        </w:tabs>
        <w:ind w:left="1276"/>
        <w:jc w:val="both"/>
        <w:rPr>
          <w:rFonts w:ascii="Arial" w:hAnsi="Arial"/>
          <w:sz w:val="22"/>
        </w:rPr>
      </w:pPr>
    </w:p>
    <w:p w:rsidR="00CC5792" w:rsidRPr="00F06284" w:rsidRDefault="00CC5792" w:rsidP="00CC5792">
      <w:pPr>
        <w:tabs>
          <w:tab w:val="left" w:pos="993"/>
        </w:tabs>
        <w:ind w:left="1276"/>
        <w:jc w:val="both"/>
        <w:rPr>
          <w:rFonts w:ascii="Arial" w:hAnsi="Arial"/>
          <w:sz w:val="22"/>
        </w:rPr>
      </w:pPr>
    </w:p>
    <w:p w:rsidR="00CC5792" w:rsidRPr="00F06284" w:rsidRDefault="00CC5792" w:rsidP="00CC5792">
      <w:pPr>
        <w:tabs>
          <w:tab w:val="left" w:pos="993"/>
        </w:tabs>
        <w:ind w:left="1276"/>
        <w:jc w:val="both"/>
        <w:rPr>
          <w:rFonts w:ascii="Arial" w:hAnsi="Arial"/>
          <w:sz w:val="22"/>
        </w:rPr>
      </w:pPr>
      <w:r w:rsidRPr="00F06284">
        <w:rPr>
          <w:rFonts w:ascii="Arial" w:hAnsi="Arial"/>
          <w:sz w:val="22"/>
        </w:rPr>
        <w:tab/>
      </w:r>
      <w:r w:rsidRPr="00F06284">
        <w:rPr>
          <w:rFonts w:ascii="Arial" w:hAnsi="Arial"/>
          <w:sz w:val="22"/>
        </w:rPr>
        <w:tab/>
      </w:r>
    </w:p>
    <w:p w:rsidR="00CC5792" w:rsidRPr="00F06284" w:rsidRDefault="00281BDC" w:rsidP="00CC5792">
      <w:pPr>
        <w:tabs>
          <w:tab w:val="left" w:pos="993"/>
        </w:tabs>
        <w:ind w:left="1276"/>
        <w:jc w:val="both"/>
        <w:rPr>
          <w:rFonts w:ascii="Arial" w:hAnsi="Arial"/>
          <w:sz w:val="22"/>
        </w:rPr>
      </w:pPr>
      <w:r w:rsidRPr="00F06284">
        <w:rPr>
          <w:rFonts w:ascii="Arial" w:hAnsi="Arial"/>
          <w:sz w:val="22"/>
        </w:rPr>
        <w:tab/>
      </w:r>
      <w:r w:rsidRPr="00F06284">
        <w:rPr>
          <w:rFonts w:ascii="Arial" w:hAnsi="Arial"/>
          <w:sz w:val="22"/>
        </w:rPr>
        <w:tab/>
      </w:r>
      <w:r w:rsidR="00CC5792" w:rsidRPr="00F06284">
        <w:rPr>
          <w:rFonts w:ascii="Arial" w:hAnsi="Arial"/>
          <w:sz w:val="22"/>
        </w:rPr>
        <w:t xml:space="preserve">Además, procede señalar dos conducciones principales para uso especializado en el abastecimiento de poblaciones: la Conducción Los Dornajos – Los Baldíos, gestionada por CANARAGUA, S.A. en régimen de concesión administrativa, y el Canal del Norte, que tradicionalmente ha sido operado por EMMASA. </w:t>
      </w:r>
    </w:p>
    <w:p w:rsidR="00CC5792" w:rsidRPr="00F06284" w:rsidRDefault="00CC5792" w:rsidP="00CC5792">
      <w:pPr>
        <w:tabs>
          <w:tab w:val="left" w:pos="993"/>
        </w:tabs>
        <w:ind w:left="1276"/>
        <w:jc w:val="both"/>
        <w:rPr>
          <w:rFonts w:ascii="Arial" w:hAnsi="Arial"/>
          <w:sz w:val="22"/>
        </w:rPr>
      </w:pPr>
    </w:p>
    <w:p w:rsidR="00CC5792" w:rsidRPr="00F06284" w:rsidRDefault="00CC5792" w:rsidP="009E5C05">
      <w:pPr>
        <w:tabs>
          <w:tab w:val="left" w:pos="993"/>
        </w:tabs>
        <w:ind w:left="1276"/>
        <w:jc w:val="both"/>
        <w:rPr>
          <w:rFonts w:ascii="Arial" w:hAnsi="Arial"/>
          <w:sz w:val="22"/>
        </w:rPr>
      </w:pPr>
      <w:r w:rsidRPr="00F06284">
        <w:rPr>
          <w:rFonts w:ascii="Arial" w:hAnsi="Arial"/>
          <w:sz w:val="22"/>
        </w:rPr>
        <w:tab/>
      </w:r>
      <w:r w:rsidRPr="00F06284">
        <w:rPr>
          <w:rFonts w:ascii="Arial" w:hAnsi="Arial"/>
          <w:sz w:val="22"/>
        </w:rPr>
        <w:tab/>
        <w:t>Ambas conducciones transportan agua desde el norte de la isla hasta la conurbación capitalina y en un volumen conjunto casi constante, pero se observa un desplazamiento de la conducción más baja (canal del Norte) a la superior (Los Dornajos – Los Baldíos). La evolución de estas magnitudes se recoge en la tabla siguiente.</w:t>
      </w:r>
      <w:bookmarkStart w:id="60" w:name="_Toc524406988"/>
    </w:p>
    <w:p w:rsidR="00CC5792" w:rsidRPr="00F06284" w:rsidRDefault="00CC5792" w:rsidP="00CC5792">
      <w:pPr>
        <w:jc w:val="both"/>
      </w:pPr>
    </w:p>
    <w:p w:rsidR="00CC5792" w:rsidRPr="00F06284" w:rsidRDefault="00383C98" w:rsidP="00CC5792">
      <w:pPr>
        <w:pStyle w:val="Descripcin"/>
        <w:ind w:left="1276" w:hanging="1276"/>
        <w:rPr>
          <w:sz w:val="22"/>
        </w:rPr>
      </w:pPr>
      <w:r w:rsidRPr="00F06284">
        <w:rPr>
          <w:sz w:val="22"/>
        </w:rPr>
        <w:t>Tabla 1</w:t>
      </w:r>
      <w:r w:rsidR="00877811" w:rsidRPr="00F06284">
        <w:rPr>
          <w:sz w:val="22"/>
        </w:rPr>
        <w:t>7</w:t>
      </w:r>
      <w:r w:rsidR="00CC5792" w:rsidRPr="00F06284">
        <w:rPr>
          <w:sz w:val="22"/>
        </w:rPr>
        <w:t>.-</w:t>
      </w:r>
      <w:r w:rsidR="00CC5792" w:rsidRPr="00F06284">
        <w:rPr>
          <w:sz w:val="22"/>
        </w:rPr>
        <w:tab/>
        <w:t>EVOLUCIÓN DE LOS VOLÚMENES TRANSPORTADOS EN LAS CONDUCCIONES los dornajos – los baldíos y CANAL DEL norte</w:t>
      </w:r>
      <w:bookmarkStart w:id="61" w:name="_GoBack"/>
      <w:bookmarkEnd w:id="60"/>
      <w:bookmarkEnd w:id="61"/>
    </w:p>
    <w:tbl>
      <w:tblPr>
        <w:tblW w:w="524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410"/>
        <w:gridCol w:w="1134"/>
        <w:gridCol w:w="709"/>
        <w:gridCol w:w="992"/>
      </w:tblGrid>
      <w:tr w:rsidR="00CC5792" w:rsidRPr="00F06284" w:rsidTr="008536E4">
        <w:trPr>
          <w:cantSplit/>
          <w:trHeight w:val="283"/>
          <w:jc w:val="center"/>
        </w:trPr>
        <w:tc>
          <w:tcPr>
            <w:tcW w:w="2410" w:type="dxa"/>
            <w:vMerge w:val="restart"/>
            <w:shd w:val="pct20" w:color="000000" w:fill="FFFFFF"/>
            <w:vAlign w:val="center"/>
          </w:tcPr>
          <w:p w:rsidR="00CC5792" w:rsidRPr="00F06284" w:rsidRDefault="00CC5792" w:rsidP="008536E4">
            <w:pPr>
              <w:pStyle w:val="Ttulo4"/>
              <w:numPr>
                <w:ilvl w:val="0"/>
                <w:numId w:val="0"/>
              </w:numPr>
              <w:ind w:left="864" w:hanging="864"/>
              <w:rPr>
                <w:rFonts w:ascii="Arial" w:hAnsi="Arial"/>
                <w:snapToGrid w:val="0"/>
                <w:sz w:val="20"/>
                <w:lang w:eastAsia="es-ES"/>
              </w:rPr>
            </w:pPr>
            <w:r w:rsidRPr="00F06284">
              <w:rPr>
                <w:rFonts w:ascii="Arial" w:hAnsi="Arial"/>
                <w:snapToGrid w:val="0"/>
                <w:sz w:val="20"/>
                <w:lang w:eastAsia="es-ES"/>
              </w:rPr>
              <w:lastRenderedPageBreak/>
              <w:t xml:space="preserve">      Denominación</w:t>
            </w:r>
          </w:p>
        </w:tc>
        <w:tc>
          <w:tcPr>
            <w:tcW w:w="1134" w:type="dxa"/>
            <w:vMerge w:val="restart"/>
            <w:shd w:val="pct20" w:color="000000" w:fill="FFFFFF"/>
            <w:vAlign w:val="center"/>
          </w:tcPr>
          <w:p w:rsidR="00CC5792" w:rsidRPr="00F06284" w:rsidRDefault="00CC5792" w:rsidP="008536E4">
            <w:pPr>
              <w:jc w:val="center"/>
              <w:rPr>
                <w:rFonts w:ascii="Arial" w:hAnsi="Arial"/>
                <w:b/>
                <w:snapToGrid w:val="0"/>
                <w:sz w:val="20"/>
                <w:lang w:val="es-ES" w:eastAsia="es-ES"/>
              </w:rPr>
            </w:pPr>
            <w:r w:rsidRPr="00F06284">
              <w:rPr>
                <w:rFonts w:ascii="Arial" w:hAnsi="Arial"/>
                <w:b/>
                <w:snapToGrid w:val="0"/>
                <w:sz w:val="20"/>
                <w:lang w:eastAsia="es-ES"/>
              </w:rPr>
              <w:t>Capacidad (L/s)</w:t>
            </w:r>
          </w:p>
        </w:tc>
        <w:tc>
          <w:tcPr>
            <w:tcW w:w="1701" w:type="dxa"/>
            <w:gridSpan w:val="2"/>
            <w:shd w:val="pct20" w:color="000000" w:fill="FFFFFF"/>
            <w:vAlign w:val="center"/>
          </w:tcPr>
          <w:p w:rsidR="00CC5792" w:rsidRPr="00F06284" w:rsidRDefault="00CC5792" w:rsidP="007F461C">
            <w:pPr>
              <w:jc w:val="center"/>
              <w:rPr>
                <w:rFonts w:ascii="Arial" w:hAnsi="Arial"/>
                <w:b/>
                <w:snapToGrid w:val="0"/>
                <w:sz w:val="20"/>
                <w:lang w:val="es-ES" w:eastAsia="es-ES"/>
              </w:rPr>
            </w:pPr>
            <w:r w:rsidRPr="00F06284">
              <w:rPr>
                <w:rFonts w:ascii="Arial" w:hAnsi="Arial"/>
                <w:b/>
                <w:snapToGrid w:val="0"/>
                <w:sz w:val="20"/>
                <w:lang w:val="es-ES" w:eastAsia="es-ES"/>
              </w:rPr>
              <w:t>Volúmenes transportados</w:t>
            </w:r>
            <w:r w:rsidR="00FF141C">
              <w:rPr>
                <w:rFonts w:ascii="Arial" w:hAnsi="Arial"/>
                <w:b/>
                <w:snapToGrid w:val="0"/>
                <w:sz w:val="20"/>
                <w:lang w:val="es-ES" w:eastAsia="es-ES"/>
              </w:rPr>
              <w:t xml:space="preserve"> Hm³</w:t>
            </w:r>
            <w:r w:rsidRPr="00F06284">
              <w:rPr>
                <w:rFonts w:ascii="Arial" w:hAnsi="Arial"/>
                <w:b/>
                <w:snapToGrid w:val="0"/>
                <w:sz w:val="20"/>
                <w:lang w:val="es-ES" w:eastAsia="es-ES"/>
              </w:rPr>
              <w:t>)</w:t>
            </w:r>
          </w:p>
        </w:tc>
      </w:tr>
      <w:tr w:rsidR="0075721A" w:rsidRPr="00F06284" w:rsidTr="008536E4">
        <w:trPr>
          <w:cantSplit/>
          <w:trHeight w:val="269"/>
          <w:jc w:val="center"/>
        </w:trPr>
        <w:tc>
          <w:tcPr>
            <w:tcW w:w="2410" w:type="dxa"/>
            <w:vMerge/>
            <w:tcBorders>
              <w:bottom w:val="nil"/>
            </w:tcBorders>
            <w:shd w:val="pct5" w:color="000000" w:fill="FFFFFF"/>
            <w:vAlign w:val="center"/>
          </w:tcPr>
          <w:p w:rsidR="0075721A" w:rsidRPr="00F06284" w:rsidRDefault="0075721A" w:rsidP="0075721A">
            <w:pPr>
              <w:ind w:left="200" w:right="135"/>
              <w:jc w:val="center"/>
              <w:rPr>
                <w:rFonts w:ascii="Arial" w:hAnsi="Arial"/>
                <w:snapToGrid w:val="0"/>
                <w:sz w:val="20"/>
                <w:lang w:val="es-ES" w:eastAsia="es-ES"/>
              </w:rPr>
            </w:pPr>
          </w:p>
        </w:tc>
        <w:tc>
          <w:tcPr>
            <w:tcW w:w="1134" w:type="dxa"/>
            <w:vMerge/>
            <w:tcBorders>
              <w:bottom w:val="nil"/>
            </w:tcBorders>
            <w:shd w:val="pct5" w:color="000000" w:fill="FFFFFF"/>
            <w:vAlign w:val="center"/>
          </w:tcPr>
          <w:p w:rsidR="0075721A" w:rsidRPr="00F06284" w:rsidRDefault="0075721A" w:rsidP="0075721A">
            <w:pPr>
              <w:jc w:val="center"/>
              <w:rPr>
                <w:rFonts w:ascii="Arial" w:hAnsi="Arial"/>
                <w:snapToGrid w:val="0"/>
                <w:sz w:val="20"/>
                <w:lang w:val="es-ES" w:eastAsia="es-ES"/>
              </w:rPr>
            </w:pPr>
          </w:p>
        </w:tc>
        <w:tc>
          <w:tcPr>
            <w:tcW w:w="709" w:type="dxa"/>
            <w:tcBorders>
              <w:bottom w:val="nil"/>
            </w:tcBorders>
            <w:shd w:val="pct20" w:color="000000" w:fill="FFFFFF"/>
            <w:vAlign w:val="center"/>
          </w:tcPr>
          <w:p w:rsidR="0075721A" w:rsidRPr="00F06284" w:rsidRDefault="0075721A" w:rsidP="0075721A">
            <w:pPr>
              <w:jc w:val="center"/>
              <w:rPr>
                <w:rFonts w:ascii="Arial" w:hAnsi="Arial"/>
                <w:b/>
                <w:snapToGrid w:val="0"/>
                <w:sz w:val="20"/>
                <w:lang w:val="es-ES" w:eastAsia="es-ES"/>
              </w:rPr>
            </w:pPr>
            <w:r w:rsidRPr="00F06284">
              <w:rPr>
                <w:rFonts w:ascii="Arial" w:hAnsi="Arial"/>
                <w:b/>
                <w:snapToGrid w:val="0"/>
                <w:sz w:val="20"/>
                <w:lang w:val="es-ES" w:eastAsia="es-ES"/>
              </w:rPr>
              <w:t>2019</w:t>
            </w:r>
          </w:p>
        </w:tc>
        <w:tc>
          <w:tcPr>
            <w:tcW w:w="992" w:type="dxa"/>
            <w:tcBorders>
              <w:bottom w:val="nil"/>
            </w:tcBorders>
            <w:shd w:val="pct20" w:color="000000" w:fill="FFFFFF"/>
            <w:vAlign w:val="center"/>
          </w:tcPr>
          <w:p w:rsidR="0075721A" w:rsidRPr="00F06284" w:rsidRDefault="0075721A" w:rsidP="0075721A">
            <w:pPr>
              <w:jc w:val="center"/>
              <w:rPr>
                <w:rFonts w:ascii="Arial" w:hAnsi="Arial"/>
                <w:b/>
                <w:snapToGrid w:val="0"/>
                <w:sz w:val="20"/>
                <w:lang w:val="es-ES" w:eastAsia="es-ES"/>
              </w:rPr>
            </w:pPr>
            <w:r w:rsidRPr="00F06284">
              <w:rPr>
                <w:rFonts w:ascii="Arial" w:hAnsi="Arial"/>
                <w:b/>
                <w:snapToGrid w:val="0"/>
                <w:sz w:val="20"/>
                <w:lang w:val="es-ES" w:eastAsia="es-ES"/>
              </w:rPr>
              <w:t>2020</w:t>
            </w:r>
          </w:p>
        </w:tc>
      </w:tr>
      <w:tr w:rsidR="0075721A" w:rsidRPr="00F06284" w:rsidTr="008536E4">
        <w:trPr>
          <w:trHeight w:val="254"/>
          <w:jc w:val="center"/>
        </w:trPr>
        <w:tc>
          <w:tcPr>
            <w:tcW w:w="2410" w:type="dxa"/>
            <w:tcBorders>
              <w:top w:val="single" w:sz="18" w:space="0" w:color="FFFFFF"/>
              <w:bottom w:val="single" w:sz="18" w:space="0" w:color="FFFFFF"/>
            </w:tcBorders>
            <w:shd w:val="pct5" w:color="000000" w:fill="FFFFFF"/>
            <w:vAlign w:val="center"/>
          </w:tcPr>
          <w:p w:rsidR="0075721A" w:rsidRPr="00F06284" w:rsidRDefault="0075721A" w:rsidP="0075721A">
            <w:pPr>
              <w:rPr>
                <w:rFonts w:ascii="Arial" w:hAnsi="Arial"/>
                <w:snapToGrid w:val="0"/>
                <w:sz w:val="20"/>
                <w:lang w:val="es-ES" w:eastAsia="es-ES"/>
              </w:rPr>
            </w:pPr>
            <w:r w:rsidRPr="00F06284">
              <w:rPr>
                <w:rFonts w:ascii="Arial" w:hAnsi="Arial"/>
                <w:snapToGrid w:val="0"/>
                <w:sz w:val="20"/>
                <w:lang w:val="es-ES" w:eastAsia="es-ES"/>
              </w:rPr>
              <w:t>Conducción Los Dornajos–Los Baldíos</w:t>
            </w:r>
          </w:p>
        </w:tc>
        <w:tc>
          <w:tcPr>
            <w:tcW w:w="1134" w:type="dxa"/>
            <w:tcBorders>
              <w:top w:val="single" w:sz="18" w:space="0" w:color="FFFFFF"/>
              <w:bottom w:val="single" w:sz="18" w:space="0" w:color="FFFFFF"/>
            </w:tcBorders>
            <w:shd w:val="pct5" w:color="000000" w:fill="FFFFFF"/>
            <w:vAlign w:val="center"/>
          </w:tcPr>
          <w:p w:rsidR="0075721A" w:rsidRPr="00F06284" w:rsidRDefault="0075721A" w:rsidP="0075721A">
            <w:pPr>
              <w:jc w:val="center"/>
              <w:rPr>
                <w:rFonts w:ascii="Arial" w:hAnsi="Arial"/>
                <w:snapToGrid w:val="0"/>
                <w:sz w:val="20"/>
                <w:lang w:val="es-ES" w:eastAsia="es-ES"/>
              </w:rPr>
            </w:pPr>
            <w:r w:rsidRPr="00F06284">
              <w:rPr>
                <w:rFonts w:ascii="Arial" w:hAnsi="Arial"/>
                <w:snapToGrid w:val="0"/>
                <w:sz w:val="20"/>
                <w:lang w:val="es-ES" w:eastAsia="es-ES"/>
              </w:rPr>
              <w:t>365</w:t>
            </w:r>
          </w:p>
        </w:tc>
        <w:tc>
          <w:tcPr>
            <w:tcW w:w="709" w:type="dxa"/>
            <w:tcBorders>
              <w:top w:val="single" w:sz="18" w:space="0" w:color="FFFFFF"/>
              <w:bottom w:val="single" w:sz="18" w:space="0" w:color="FFFFFF"/>
            </w:tcBorders>
            <w:shd w:val="pct5" w:color="000000" w:fill="FFFFFF"/>
            <w:vAlign w:val="center"/>
          </w:tcPr>
          <w:p w:rsidR="0075721A" w:rsidRPr="00F06284" w:rsidRDefault="0075721A" w:rsidP="0075721A">
            <w:pPr>
              <w:jc w:val="center"/>
              <w:rPr>
                <w:rFonts w:ascii="Arial" w:hAnsi="Arial"/>
                <w:snapToGrid w:val="0"/>
                <w:sz w:val="20"/>
                <w:lang w:val="es-ES" w:eastAsia="es-ES"/>
              </w:rPr>
            </w:pPr>
            <w:r w:rsidRPr="00F06284">
              <w:rPr>
                <w:rFonts w:ascii="Arial" w:hAnsi="Arial"/>
                <w:snapToGrid w:val="0"/>
                <w:sz w:val="20"/>
                <w:lang w:val="es-ES" w:eastAsia="es-ES"/>
              </w:rPr>
              <w:t>3,36</w:t>
            </w:r>
          </w:p>
        </w:tc>
        <w:tc>
          <w:tcPr>
            <w:tcW w:w="992" w:type="dxa"/>
            <w:tcBorders>
              <w:top w:val="single" w:sz="18" w:space="0" w:color="FFFFFF"/>
              <w:bottom w:val="single" w:sz="18" w:space="0" w:color="FFFFFF"/>
            </w:tcBorders>
            <w:shd w:val="pct5" w:color="000000" w:fill="FFFFFF"/>
            <w:vAlign w:val="center"/>
          </w:tcPr>
          <w:p w:rsidR="0075721A" w:rsidRPr="00F06284" w:rsidRDefault="006145FD" w:rsidP="0075721A">
            <w:pPr>
              <w:jc w:val="center"/>
              <w:rPr>
                <w:rFonts w:ascii="Arial" w:hAnsi="Arial"/>
                <w:snapToGrid w:val="0"/>
                <w:sz w:val="20"/>
                <w:lang w:val="es-ES" w:eastAsia="es-ES"/>
              </w:rPr>
            </w:pPr>
            <w:r w:rsidRPr="00F06284">
              <w:rPr>
                <w:rFonts w:ascii="Arial" w:hAnsi="Arial"/>
                <w:snapToGrid w:val="0"/>
                <w:sz w:val="20"/>
                <w:lang w:val="es-ES" w:eastAsia="es-ES"/>
              </w:rPr>
              <w:t>3,11</w:t>
            </w:r>
          </w:p>
        </w:tc>
      </w:tr>
      <w:tr w:rsidR="0075721A" w:rsidRPr="00F06284" w:rsidTr="008536E4">
        <w:trPr>
          <w:trHeight w:val="250"/>
          <w:jc w:val="center"/>
        </w:trPr>
        <w:tc>
          <w:tcPr>
            <w:tcW w:w="2410" w:type="dxa"/>
            <w:tcBorders>
              <w:top w:val="nil"/>
            </w:tcBorders>
            <w:shd w:val="pct5" w:color="000000" w:fill="FFFFFF"/>
            <w:vAlign w:val="center"/>
          </w:tcPr>
          <w:p w:rsidR="0075721A" w:rsidRPr="00F06284" w:rsidRDefault="0075721A" w:rsidP="0075721A">
            <w:pPr>
              <w:rPr>
                <w:rFonts w:ascii="Arial" w:hAnsi="Arial"/>
                <w:snapToGrid w:val="0"/>
                <w:sz w:val="20"/>
                <w:lang w:val="es-ES" w:eastAsia="es-ES"/>
              </w:rPr>
            </w:pPr>
            <w:r w:rsidRPr="00F06284">
              <w:rPr>
                <w:rFonts w:ascii="Arial" w:hAnsi="Arial"/>
                <w:snapToGrid w:val="0"/>
                <w:sz w:val="20"/>
                <w:lang w:val="es-ES" w:eastAsia="es-ES"/>
              </w:rPr>
              <w:t>Canal del Norte</w:t>
            </w:r>
          </w:p>
        </w:tc>
        <w:tc>
          <w:tcPr>
            <w:tcW w:w="1134" w:type="dxa"/>
            <w:tcBorders>
              <w:top w:val="nil"/>
            </w:tcBorders>
            <w:shd w:val="pct5" w:color="000000" w:fill="FFFFFF"/>
            <w:vAlign w:val="center"/>
          </w:tcPr>
          <w:p w:rsidR="0075721A" w:rsidRPr="00F06284" w:rsidRDefault="0075721A" w:rsidP="0075721A">
            <w:pPr>
              <w:jc w:val="center"/>
              <w:rPr>
                <w:rFonts w:ascii="Arial" w:hAnsi="Arial"/>
                <w:snapToGrid w:val="0"/>
                <w:sz w:val="20"/>
                <w:lang w:val="es-ES" w:eastAsia="es-ES"/>
              </w:rPr>
            </w:pPr>
            <w:r w:rsidRPr="00F06284">
              <w:rPr>
                <w:rFonts w:ascii="Arial" w:hAnsi="Arial"/>
                <w:snapToGrid w:val="0"/>
                <w:sz w:val="20"/>
                <w:lang w:val="es-ES" w:eastAsia="es-ES"/>
              </w:rPr>
              <w:t>1.100</w:t>
            </w:r>
          </w:p>
        </w:tc>
        <w:tc>
          <w:tcPr>
            <w:tcW w:w="709" w:type="dxa"/>
            <w:tcBorders>
              <w:top w:val="nil"/>
            </w:tcBorders>
            <w:shd w:val="pct5" w:color="000000" w:fill="FFFFFF"/>
            <w:vAlign w:val="center"/>
          </w:tcPr>
          <w:p w:rsidR="0075721A" w:rsidRPr="00F06284" w:rsidRDefault="0075721A" w:rsidP="0075721A">
            <w:pPr>
              <w:jc w:val="center"/>
              <w:rPr>
                <w:rFonts w:ascii="Arial" w:hAnsi="Arial"/>
                <w:snapToGrid w:val="0"/>
                <w:sz w:val="20"/>
                <w:lang w:val="es-ES" w:eastAsia="es-ES"/>
              </w:rPr>
            </w:pPr>
            <w:r w:rsidRPr="00F06284">
              <w:rPr>
                <w:rFonts w:ascii="Arial" w:hAnsi="Arial"/>
                <w:snapToGrid w:val="0"/>
                <w:sz w:val="20"/>
                <w:lang w:val="es-ES" w:eastAsia="es-ES"/>
              </w:rPr>
              <w:t>4,10</w:t>
            </w:r>
          </w:p>
        </w:tc>
        <w:tc>
          <w:tcPr>
            <w:tcW w:w="992" w:type="dxa"/>
            <w:tcBorders>
              <w:top w:val="nil"/>
            </w:tcBorders>
            <w:shd w:val="pct5" w:color="000000" w:fill="FFFFFF"/>
            <w:vAlign w:val="center"/>
          </w:tcPr>
          <w:p w:rsidR="0075721A" w:rsidRPr="00F06284" w:rsidRDefault="008916BB" w:rsidP="0075721A">
            <w:pPr>
              <w:jc w:val="center"/>
              <w:rPr>
                <w:rFonts w:ascii="Arial" w:hAnsi="Arial"/>
                <w:snapToGrid w:val="0"/>
                <w:sz w:val="20"/>
                <w:lang w:val="es-ES" w:eastAsia="es-ES"/>
              </w:rPr>
            </w:pPr>
            <w:r w:rsidRPr="00F06284">
              <w:rPr>
                <w:rFonts w:ascii="Arial" w:hAnsi="Arial"/>
                <w:snapToGrid w:val="0"/>
                <w:sz w:val="20"/>
                <w:lang w:val="es-ES" w:eastAsia="es-ES"/>
              </w:rPr>
              <w:t>4,08</w:t>
            </w:r>
          </w:p>
        </w:tc>
      </w:tr>
      <w:tr w:rsidR="0075721A" w:rsidRPr="00F06284" w:rsidTr="008536E4">
        <w:trPr>
          <w:trHeight w:val="379"/>
          <w:jc w:val="center"/>
        </w:trPr>
        <w:tc>
          <w:tcPr>
            <w:tcW w:w="2410" w:type="dxa"/>
            <w:shd w:val="pct20" w:color="000000" w:fill="FFFFFF"/>
            <w:vAlign w:val="center"/>
          </w:tcPr>
          <w:p w:rsidR="0075721A" w:rsidRPr="00F06284" w:rsidRDefault="0075721A" w:rsidP="0075721A">
            <w:pPr>
              <w:ind w:left="200" w:right="135"/>
              <w:jc w:val="center"/>
              <w:rPr>
                <w:rFonts w:ascii="Arial" w:hAnsi="Arial"/>
                <w:b/>
                <w:snapToGrid w:val="0"/>
                <w:sz w:val="20"/>
                <w:lang w:val="es-ES" w:eastAsia="es-ES"/>
              </w:rPr>
            </w:pPr>
            <w:r w:rsidRPr="00F06284">
              <w:rPr>
                <w:rFonts w:ascii="Arial" w:hAnsi="Arial"/>
                <w:b/>
                <w:snapToGrid w:val="0"/>
                <w:sz w:val="20"/>
                <w:lang w:val="es-ES" w:eastAsia="es-ES"/>
              </w:rPr>
              <w:t>TOTAL………</w:t>
            </w:r>
          </w:p>
        </w:tc>
        <w:tc>
          <w:tcPr>
            <w:tcW w:w="1134" w:type="dxa"/>
            <w:shd w:val="pct20" w:color="000000" w:fill="FFFFFF"/>
            <w:vAlign w:val="center"/>
          </w:tcPr>
          <w:p w:rsidR="0075721A" w:rsidRPr="00F06284" w:rsidRDefault="0075721A" w:rsidP="0075721A">
            <w:pPr>
              <w:jc w:val="center"/>
              <w:rPr>
                <w:rFonts w:ascii="Arial" w:hAnsi="Arial"/>
                <w:b/>
                <w:snapToGrid w:val="0"/>
                <w:sz w:val="20"/>
                <w:lang w:val="es-ES" w:eastAsia="es-ES"/>
              </w:rPr>
            </w:pPr>
            <w:r w:rsidRPr="00F06284">
              <w:rPr>
                <w:rFonts w:ascii="Arial" w:hAnsi="Arial"/>
                <w:b/>
                <w:snapToGrid w:val="0"/>
                <w:sz w:val="20"/>
                <w:lang w:val="es-ES" w:eastAsia="es-ES"/>
              </w:rPr>
              <w:t>1.465</w:t>
            </w:r>
          </w:p>
        </w:tc>
        <w:tc>
          <w:tcPr>
            <w:tcW w:w="709" w:type="dxa"/>
            <w:shd w:val="pct20" w:color="000000" w:fill="FFFFFF"/>
            <w:vAlign w:val="center"/>
          </w:tcPr>
          <w:p w:rsidR="0075721A" w:rsidRPr="00F06284" w:rsidRDefault="0075721A" w:rsidP="0075721A">
            <w:pPr>
              <w:jc w:val="center"/>
              <w:rPr>
                <w:rFonts w:ascii="Arial" w:hAnsi="Arial"/>
                <w:b/>
                <w:snapToGrid w:val="0"/>
                <w:sz w:val="20"/>
                <w:lang w:val="es-ES" w:eastAsia="es-ES"/>
              </w:rPr>
            </w:pPr>
            <w:r w:rsidRPr="00F06284">
              <w:rPr>
                <w:rFonts w:ascii="Arial" w:hAnsi="Arial"/>
                <w:b/>
                <w:snapToGrid w:val="0"/>
                <w:sz w:val="20"/>
                <w:lang w:val="es-ES" w:eastAsia="es-ES"/>
              </w:rPr>
              <w:t>7,46</w:t>
            </w:r>
          </w:p>
        </w:tc>
        <w:tc>
          <w:tcPr>
            <w:tcW w:w="992" w:type="dxa"/>
            <w:shd w:val="pct20" w:color="000000" w:fill="FFFFFF"/>
            <w:vAlign w:val="center"/>
          </w:tcPr>
          <w:p w:rsidR="0075721A" w:rsidRPr="00F06284" w:rsidRDefault="008916BB" w:rsidP="0075721A">
            <w:pPr>
              <w:jc w:val="center"/>
              <w:rPr>
                <w:rFonts w:ascii="Arial" w:hAnsi="Arial"/>
                <w:b/>
                <w:snapToGrid w:val="0"/>
                <w:sz w:val="20"/>
                <w:lang w:val="es-ES" w:eastAsia="es-ES"/>
              </w:rPr>
            </w:pPr>
            <w:r w:rsidRPr="00F06284">
              <w:rPr>
                <w:rFonts w:ascii="Arial" w:hAnsi="Arial"/>
                <w:b/>
                <w:snapToGrid w:val="0"/>
                <w:sz w:val="20"/>
                <w:lang w:val="es-ES" w:eastAsia="es-ES"/>
              </w:rPr>
              <w:t>7,19</w:t>
            </w:r>
          </w:p>
        </w:tc>
      </w:tr>
    </w:tbl>
    <w:p w:rsidR="00CC5792" w:rsidRPr="00F06284" w:rsidRDefault="00CC5792" w:rsidP="00CC5792">
      <w:pPr>
        <w:jc w:val="both"/>
        <w:rPr>
          <w:rFonts w:ascii="Arial" w:hAnsi="Arial" w:cs="Arial"/>
          <w:sz w:val="22"/>
          <w:szCs w:val="22"/>
        </w:rPr>
      </w:pPr>
    </w:p>
    <w:p w:rsidR="008B0F85" w:rsidRPr="00F06284" w:rsidRDefault="008B0F85" w:rsidP="00CC5792">
      <w:pPr>
        <w:jc w:val="both"/>
        <w:rPr>
          <w:rFonts w:ascii="Arial" w:hAnsi="Arial" w:cs="Arial"/>
          <w:sz w:val="22"/>
          <w:szCs w:val="22"/>
        </w:rPr>
      </w:pPr>
    </w:p>
    <w:p w:rsidR="00CC5792" w:rsidRPr="00F06284" w:rsidRDefault="00CC5792" w:rsidP="00CC5792">
      <w:pPr>
        <w:pStyle w:val="IndiceNivel2"/>
      </w:pPr>
      <w:bookmarkStart w:id="62" w:name="_Toc72489050"/>
      <w:r w:rsidRPr="00F06284">
        <w:t>COOPERACIÓN EN MATERIA TERRITORIAL</w:t>
      </w:r>
      <w:r w:rsidR="00D21DA3" w:rsidRPr="00F06284">
        <w:t>, URBANÍSTICA Y DE LOS ESPACIOS NATURALES</w:t>
      </w:r>
      <w:bookmarkEnd w:id="62"/>
    </w:p>
    <w:p w:rsidR="00D21DA3" w:rsidRPr="00F06284" w:rsidRDefault="00D21DA3" w:rsidP="00D21DA3">
      <w:pPr>
        <w:pStyle w:val="IndiceNivel1"/>
        <w:numPr>
          <w:ilvl w:val="0"/>
          <w:numId w:val="0"/>
        </w:numPr>
        <w:ind w:left="360" w:hanging="360"/>
      </w:pPr>
    </w:p>
    <w:p w:rsidR="004A1A80" w:rsidRPr="00F06284" w:rsidRDefault="004A1A80" w:rsidP="004A1A80">
      <w:pPr>
        <w:ind w:firstLine="360"/>
        <w:jc w:val="both"/>
        <w:rPr>
          <w:rFonts w:ascii="Arial" w:hAnsi="Arial"/>
          <w:sz w:val="22"/>
        </w:rPr>
      </w:pPr>
      <w:r w:rsidRPr="00F06284">
        <w:rPr>
          <w:rFonts w:ascii="Arial" w:hAnsi="Arial"/>
          <w:sz w:val="22"/>
        </w:rPr>
        <w:t xml:space="preserve">El artículo 10, letra m.) de la </w:t>
      </w:r>
      <w:r w:rsidRPr="00F06284">
        <w:rPr>
          <w:rFonts w:ascii="Arial" w:hAnsi="Arial"/>
          <w:b/>
          <w:sz w:val="22"/>
        </w:rPr>
        <w:t>Ley 12/1990, de 26 de julio, de Aguas de Canarias</w:t>
      </w:r>
      <w:r w:rsidRPr="00F06284">
        <w:rPr>
          <w:rFonts w:ascii="Arial" w:hAnsi="Arial"/>
          <w:sz w:val="22"/>
        </w:rPr>
        <w:t xml:space="preserve"> prevé como funciones específicas de los Consejos Insulares de Aguas “</w:t>
      </w:r>
      <w:r w:rsidRPr="00F06284">
        <w:rPr>
          <w:rFonts w:ascii="Arial" w:hAnsi="Arial"/>
          <w:i/>
          <w:sz w:val="22"/>
        </w:rPr>
        <w:t>La participación en la preparación de los planes de ordenación territorial, económicos y demás que puedan estar relacionados con las aguas de la isla”</w:t>
      </w:r>
      <w:r w:rsidRPr="00F06284">
        <w:rPr>
          <w:rFonts w:ascii="Arial" w:hAnsi="Arial"/>
          <w:sz w:val="22"/>
        </w:rPr>
        <w:t>,</w:t>
      </w:r>
    </w:p>
    <w:p w:rsidR="004A1A80" w:rsidRPr="00F06284" w:rsidRDefault="004A1A80" w:rsidP="004A1A80">
      <w:pPr>
        <w:jc w:val="both"/>
        <w:rPr>
          <w:rFonts w:ascii="Arial" w:hAnsi="Arial"/>
          <w:sz w:val="22"/>
        </w:rPr>
      </w:pPr>
    </w:p>
    <w:p w:rsidR="004A1A80" w:rsidRPr="00F06284" w:rsidRDefault="004A1A80" w:rsidP="004A1A80">
      <w:pPr>
        <w:ind w:firstLine="360"/>
        <w:jc w:val="both"/>
        <w:rPr>
          <w:rFonts w:ascii="Arial" w:hAnsi="Arial"/>
          <w:sz w:val="22"/>
        </w:rPr>
      </w:pPr>
      <w:r w:rsidRPr="00F06284">
        <w:rPr>
          <w:rFonts w:ascii="Arial" w:hAnsi="Arial"/>
          <w:sz w:val="22"/>
        </w:rPr>
        <w:t xml:space="preserve">Esta participación, en lo que respecta a la tramitación de instrumentos del sistema de planeamiento de Canarias, se concreta en el trámite de cooperación administrativa prevista en los Art. 18 Cooperación y asistencia mutua y 19 Cooperación en actuaciones con relevancia territorial de la </w:t>
      </w:r>
      <w:r w:rsidRPr="00F06284">
        <w:rPr>
          <w:rFonts w:ascii="Arial" w:hAnsi="Arial"/>
          <w:b/>
          <w:bCs/>
          <w:sz w:val="22"/>
        </w:rPr>
        <w:t>Ley 4/2017, de 13 de julio, del Suelo y de los Espacios Naturales Protegidos de Canarias.</w:t>
      </w:r>
    </w:p>
    <w:p w:rsidR="004A1A80" w:rsidRPr="00F06284" w:rsidRDefault="004A1A80" w:rsidP="004A1A80">
      <w:pPr>
        <w:ind w:firstLine="360"/>
        <w:jc w:val="both"/>
        <w:rPr>
          <w:rFonts w:ascii="Arial" w:hAnsi="Arial"/>
          <w:sz w:val="22"/>
        </w:rPr>
      </w:pPr>
    </w:p>
    <w:p w:rsidR="004A1A80" w:rsidRPr="00F06284" w:rsidRDefault="004A1A80" w:rsidP="004A1A80">
      <w:pPr>
        <w:ind w:firstLine="360"/>
        <w:jc w:val="both"/>
        <w:rPr>
          <w:rFonts w:ascii="Arial" w:hAnsi="Arial"/>
          <w:sz w:val="22"/>
        </w:rPr>
      </w:pPr>
      <w:r w:rsidRPr="00F06284">
        <w:rPr>
          <w:rFonts w:ascii="Arial" w:hAnsi="Arial"/>
          <w:sz w:val="22"/>
        </w:rPr>
        <w:t xml:space="preserve">Con carácter específico, el art. 25.4 del </w:t>
      </w:r>
      <w:r w:rsidRPr="00F06284">
        <w:rPr>
          <w:rFonts w:ascii="Arial" w:hAnsi="Arial"/>
          <w:b/>
          <w:sz w:val="22"/>
        </w:rPr>
        <w:t xml:space="preserve">Texto Refundido de la Ley de Aguas, </w:t>
      </w:r>
      <w:r w:rsidRPr="00F06284">
        <w:rPr>
          <w:rFonts w:ascii="Arial" w:hAnsi="Arial"/>
          <w:sz w:val="22"/>
        </w:rPr>
        <w:t xml:space="preserve">aprobado por Real Decreto Legislativo 1/2001, de 20 de julio, prevé que se someterán a informe previo de las Confederaciones Hidrográficas  </w:t>
      </w:r>
      <w:r w:rsidRPr="00F06284">
        <w:rPr>
          <w:rFonts w:ascii="Arial" w:hAnsi="Arial"/>
          <w:i/>
          <w:sz w:val="22"/>
        </w:rPr>
        <w:t>“…//… los actos y planes que las Comunidades Autónomas hayan de aprobar en el ejercicio de sus competencias, entre otras, en materia de medio ambiente, ordenación del territorio y urbanismo, espacios naturales, pesca, montes, regadíos y obras públicas de interés regional, siempre que tales actos y planes afecten al régimen y aprovechamiento de las aguas continentales o a los usos permitidos en terrenos de dominio público hidráulico y en sus zonas de servidumbre y policía, teniendo en cuenta a estos efectos lo previsto en la planificación hidráulica y en las planificaciones sectoriales aprobadas por el Gobierno...//…”</w:t>
      </w:r>
    </w:p>
    <w:p w:rsidR="004A1A80" w:rsidRPr="00F06284" w:rsidRDefault="004A1A80" w:rsidP="004A1A80">
      <w:pPr>
        <w:ind w:firstLine="360"/>
        <w:jc w:val="both"/>
        <w:rPr>
          <w:rFonts w:ascii="Arial" w:hAnsi="Arial"/>
          <w:sz w:val="22"/>
        </w:rPr>
      </w:pPr>
      <w:r w:rsidRPr="00F06284">
        <w:rPr>
          <w:rFonts w:ascii="Arial" w:hAnsi="Arial"/>
          <w:sz w:val="22"/>
        </w:rPr>
        <w:t xml:space="preserve"> </w:t>
      </w:r>
    </w:p>
    <w:p w:rsidR="004A1A80" w:rsidRPr="00F06284" w:rsidRDefault="004A1A80" w:rsidP="004A1A80">
      <w:pPr>
        <w:pStyle w:val="Sangra2detindependiente"/>
        <w:rPr>
          <w:rFonts w:ascii="Arial" w:hAnsi="Arial"/>
          <w:sz w:val="22"/>
        </w:rPr>
      </w:pPr>
      <w:r w:rsidRPr="00F06284">
        <w:rPr>
          <w:rFonts w:ascii="Arial" w:hAnsi="Arial"/>
          <w:sz w:val="22"/>
        </w:rPr>
        <w:t>Así, se ha informado respecto a las diversas fases de tramitación que en su caso se han producido (avance, aprobación inicial, aprobación provisional y/o aprobación definitiva) de diversos instrumentos de ordenación, proyectos, planes y/o programas, cuyas cifras se resumen en la tabla adjunta.</w:t>
      </w:r>
    </w:p>
    <w:p w:rsidR="00D21DA3" w:rsidRPr="00F06284" w:rsidRDefault="00D21DA3" w:rsidP="00D21DA3">
      <w:pPr>
        <w:pStyle w:val="Sangra2detindependiente"/>
        <w:jc w:val="both"/>
        <w:rPr>
          <w:rFonts w:ascii="Arial" w:hAnsi="Arial" w:cs="Arial"/>
          <w:sz w:val="22"/>
        </w:rPr>
      </w:pPr>
    </w:p>
    <w:p w:rsidR="00AD30F1" w:rsidRPr="00F06284" w:rsidRDefault="00D21DA3" w:rsidP="00AD30F1">
      <w:pPr>
        <w:pStyle w:val="Descripcin"/>
        <w:ind w:left="1276" w:hanging="1276"/>
        <w:rPr>
          <w:sz w:val="22"/>
        </w:rPr>
      </w:pPr>
      <w:r w:rsidRPr="00F06284">
        <w:rPr>
          <w:sz w:val="22"/>
        </w:rPr>
        <w:t>Tabla 1</w:t>
      </w:r>
      <w:r w:rsidR="00877811" w:rsidRPr="00F06284">
        <w:rPr>
          <w:sz w:val="22"/>
        </w:rPr>
        <w:t>8</w:t>
      </w:r>
      <w:r w:rsidRPr="00F06284">
        <w:rPr>
          <w:sz w:val="22"/>
        </w:rPr>
        <w:t>.-</w:t>
      </w:r>
      <w:r w:rsidRPr="00F06284">
        <w:rPr>
          <w:sz w:val="22"/>
        </w:rPr>
        <w:tab/>
        <w:t>informes emitidos por instrumento DE ORDENACION DEL TERRITORIO – URBANÍSTICo- de los eennpp</w:t>
      </w:r>
      <w:r w:rsidR="00AD30F1" w:rsidRPr="00F06284">
        <w:rPr>
          <w:sz w:val="22"/>
        </w:rPr>
        <w:t xml:space="preserve"> U OTROS RELACIONADOS CON LA ORDENACIÓN DEL SUELO.   </w:t>
      </w:r>
    </w:p>
    <w:tbl>
      <w:tblPr>
        <w:tblW w:w="8504" w:type="dxa"/>
        <w:jc w:val="center"/>
        <w:tblBorders>
          <w:top w:val="nil"/>
          <w:left w:val="nil"/>
          <w:bottom w:val="nil"/>
          <w:right w:val="nil"/>
          <w:insideH w:val="single" w:sz="18" w:space="0" w:color="FFFFFF"/>
          <w:insideV w:val="single" w:sz="18" w:space="0" w:color="FFFFFF"/>
        </w:tblBorders>
        <w:tblCellMar>
          <w:left w:w="70" w:type="dxa"/>
          <w:right w:w="70" w:type="dxa"/>
        </w:tblCellMar>
        <w:tblLook w:val="00A0" w:firstRow="1" w:lastRow="0" w:firstColumn="1" w:lastColumn="0" w:noHBand="0" w:noVBand="0"/>
      </w:tblPr>
      <w:tblGrid>
        <w:gridCol w:w="5186"/>
        <w:gridCol w:w="1117"/>
        <w:gridCol w:w="1105"/>
        <w:gridCol w:w="1096"/>
      </w:tblGrid>
      <w:tr w:rsidR="00754882" w:rsidRPr="00F06284" w:rsidTr="005B4D98">
        <w:trPr>
          <w:trHeight w:val="384"/>
          <w:jc w:val="center"/>
        </w:trPr>
        <w:tc>
          <w:tcPr>
            <w:tcW w:w="5186" w:type="dxa"/>
            <w:tcBorders>
              <w:bottom w:val="single" w:sz="18" w:space="0" w:color="FFFFFF"/>
            </w:tcBorders>
            <w:shd w:val="pct20" w:color="000000" w:fill="FFFFFF"/>
            <w:vAlign w:val="center"/>
          </w:tcPr>
          <w:p w:rsidR="00754882" w:rsidRPr="00F06284" w:rsidRDefault="00754882" w:rsidP="005B4D98">
            <w:pPr>
              <w:rPr>
                <w:rFonts w:ascii="Arial" w:hAnsi="Arial" w:cs="Arial"/>
                <w:b/>
                <w:sz w:val="22"/>
                <w:szCs w:val="22"/>
              </w:rPr>
            </w:pPr>
            <w:r w:rsidRPr="00F06284">
              <w:rPr>
                <w:rFonts w:ascii="Arial" w:hAnsi="Arial" w:cs="Arial"/>
                <w:b/>
                <w:sz w:val="22"/>
                <w:szCs w:val="22"/>
              </w:rPr>
              <w:t>INSTRUMENTO</w:t>
            </w:r>
          </w:p>
        </w:tc>
        <w:tc>
          <w:tcPr>
            <w:tcW w:w="1117" w:type="dxa"/>
            <w:tcBorders>
              <w:bottom w:val="single" w:sz="18" w:space="0" w:color="FFFFFF"/>
            </w:tcBorders>
            <w:shd w:val="pct20" w:color="000000" w:fill="FFFFFF"/>
            <w:vAlign w:val="center"/>
          </w:tcPr>
          <w:p w:rsidR="00754882" w:rsidRPr="00F06284" w:rsidRDefault="00754882" w:rsidP="005B4D98">
            <w:pPr>
              <w:keepNext/>
              <w:jc w:val="both"/>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 xml:space="preserve">      2018</w:t>
            </w:r>
          </w:p>
        </w:tc>
        <w:tc>
          <w:tcPr>
            <w:tcW w:w="1105" w:type="dxa"/>
            <w:tcBorders>
              <w:bottom w:val="single" w:sz="18" w:space="0" w:color="FFFFFF"/>
            </w:tcBorders>
            <w:shd w:val="pct20" w:color="000000" w:fill="FFFFFF"/>
            <w:vAlign w:val="center"/>
          </w:tcPr>
          <w:p w:rsidR="00754882" w:rsidRPr="00F06284" w:rsidRDefault="00754882" w:rsidP="005B4D98">
            <w:pPr>
              <w:keepNext/>
              <w:jc w:val="both"/>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 xml:space="preserve">      2019</w:t>
            </w:r>
          </w:p>
        </w:tc>
        <w:tc>
          <w:tcPr>
            <w:tcW w:w="1096" w:type="dxa"/>
            <w:tcBorders>
              <w:bottom w:val="single" w:sz="18" w:space="0" w:color="FFFFFF"/>
            </w:tcBorders>
            <w:shd w:val="pct20" w:color="000000" w:fill="FFFFFF"/>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2020</w:t>
            </w:r>
          </w:p>
        </w:tc>
      </w:tr>
      <w:tr w:rsidR="00754882" w:rsidRPr="00F06284" w:rsidTr="005B4D98">
        <w:trPr>
          <w:trHeight w:val="142"/>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Directrices de ordenación</w:t>
            </w:r>
          </w:p>
        </w:tc>
        <w:tc>
          <w:tcPr>
            <w:tcW w:w="1117" w:type="dxa"/>
            <w:tcBorders>
              <w:top w:val="single" w:sz="18" w:space="0" w:color="FFFFFF"/>
              <w:bottom w:val="single" w:sz="18" w:space="0" w:color="FFFFFF"/>
            </w:tcBorders>
            <w:shd w:val="clear" w:color="auto" w:fill="E6E6E6"/>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105" w:type="dxa"/>
            <w:tcBorders>
              <w:top w:val="single" w:sz="18" w:space="0" w:color="FFFFFF"/>
              <w:bottom w:val="single" w:sz="18" w:space="0" w:color="FFFFFF"/>
            </w:tcBorders>
            <w:shd w:val="clear" w:color="auto" w:fill="E6E6E6"/>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096" w:type="dxa"/>
            <w:tcBorders>
              <w:top w:val="single" w:sz="18" w:space="0" w:color="FFFFFF"/>
              <w:bottom w:val="single" w:sz="18" w:space="0" w:color="FFFFFF"/>
            </w:tcBorders>
            <w:shd w:val="clear" w:color="auto" w:fill="E6E6E6"/>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0</w:t>
            </w:r>
          </w:p>
        </w:tc>
      </w:tr>
      <w:tr w:rsidR="00754882" w:rsidRPr="00F06284" w:rsidTr="005B4D98">
        <w:trPr>
          <w:trHeight w:val="20"/>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Planes insulares de Ordenación</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0</w:t>
            </w:r>
          </w:p>
        </w:tc>
      </w:tr>
      <w:tr w:rsidR="00754882" w:rsidRPr="00F06284" w:rsidTr="005B4D98">
        <w:trPr>
          <w:trHeight w:val="20"/>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Planes y Normas de Ordenación de los Espacios Naturales Protegidos</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0</w:t>
            </w:r>
          </w:p>
        </w:tc>
      </w:tr>
      <w:tr w:rsidR="00754882" w:rsidRPr="00F06284" w:rsidTr="005B4D98">
        <w:trPr>
          <w:trHeight w:val="20"/>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Planes Territoriales de Ordenación: Especiales y Parciales</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0</w:t>
            </w:r>
          </w:p>
        </w:tc>
      </w:tr>
      <w:tr w:rsidR="00754882" w:rsidRPr="00F06284" w:rsidTr="005B4D98">
        <w:trPr>
          <w:trHeight w:val="216"/>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Proyectos de Interés Insular</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2</w:t>
            </w:r>
          </w:p>
        </w:tc>
      </w:tr>
      <w:tr w:rsidR="00754882" w:rsidRPr="00F06284" w:rsidTr="005B4D98">
        <w:trPr>
          <w:trHeight w:val="216"/>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Instrumentos de Ordenación Urbanística: Planes Generales de Ordenación y sus Modificaciones e Instrumentos Complementarios: Ordenanzas</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7</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2</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7</w:t>
            </w:r>
          </w:p>
        </w:tc>
      </w:tr>
      <w:tr w:rsidR="00754882" w:rsidRPr="00F06284" w:rsidTr="005B4D98">
        <w:trPr>
          <w:trHeight w:val="216"/>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lastRenderedPageBreak/>
              <w:t>Planes de Modernización Mejora e Incremento de la Competitividad</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0</w:t>
            </w:r>
          </w:p>
        </w:tc>
      </w:tr>
      <w:tr w:rsidR="00754882" w:rsidRPr="00F06284" w:rsidTr="005B4D98">
        <w:trPr>
          <w:trHeight w:val="216"/>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Planes Parciales</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1</w:t>
            </w:r>
          </w:p>
        </w:tc>
      </w:tr>
      <w:tr w:rsidR="00754882" w:rsidRPr="00F06284" w:rsidTr="005B4D98">
        <w:trPr>
          <w:trHeight w:val="216"/>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Planes Especiales</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3</w:t>
            </w:r>
          </w:p>
        </w:tc>
      </w:tr>
      <w:tr w:rsidR="00754882" w:rsidRPr="00F06284" w:rsidTr="005B4D98">
        <w:trPr>
          <w:trHeight w:val="216"/>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Estudios de Detalle</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0</w:t>
            </w:r>
          </w:p>
        </w:tc>
      </w:tr>
      <w:tr w:rsidR="00754882" w:rsidRPr="00F06284" w:rsidTr="005B4D98">
        <w:trPr>
          <w:trHeight w:val="216"/>
          <w:jc w:val="center"/>
        </w:trPr>
        <w:tc>
          <w:tcPr>
            <w:tcW w:w="5186"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Proyectos de Urbanización</w:t>
            </w:r>
          </w:p>
        </w:tc>
        <w:tc>
          <w:tcPr>
            <w:tcW w:w="1117"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11</w:t>
            </w:r>
          </w:p>
        </w:tc>
        <w:tc>
          <w:tcPr>
            <w:tcW w:w="1105" w:type="dxa"/>
            <w:tcBorders>
              <w:top w:val="single" w:sz="18" w:space="0" w:color="FFFFFF"/>
              <w:bottom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17</w:t>
            </w:r>
          </w:p>
        </w:tc>
        <w:tc>
          <w:tcPr>
            <w:tcW w:w="1096" w:type="dxa"/>
            <w:tcBorders>
              <w:top w:val="single" w:sz="18" w:space="0" w:color="FFFFFF"/>
              <w:bottom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21</w:t>
            </w:r>
          </w:p>
        </w:tc>
      </w:tr>
      <w:tr w:rsidR="00754882" w:rsidRPr="00F06284" w:rsidTr="005B4D98">
        <w:trPr>
          <w:trHeight w:val="216"/>
          <w:jc w:val="center"/>
        </w:trPr>
        <w:tc>
          <w:tcPr>
            <w:tcW w:w="5186" w:type="dxa"/>
            <w:tcBorders>
              <w:top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 xml:space="preserve">Otros relacionados con la ordenación del suelo </w:t>
            </w:r>
          </w:p>
        </w:tc>
        <w:tc>
          <w:tcPr>
            <w:tcW w:w="1117" w:type="dxa"/>
            <w:tcBorders>
              <w:top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12</w:t>
            </w:r>
          </w:p>
        </w:tc>
        <w:tc>
          <w:tcPr>
            <w:tcW w:w="1105" w:type="dxa"/>
            <w:tcBorders>
              <w:top w:val="single" w:sz="18" w:space="0" w:color="FFFFFF"/>
            </w:tcBorders>
            <w:shd w:val="clear" w:color="auto" w:fill="E6E6E6"/>
            <w:vAlign w:val="center"/>
          </w:tcPr>
          <w:p w:rsidR="00754882" w:rsidRPr="00F06284" w:rsidRDefault="00754882" w:rsidP="005B4D98">
            <w:pPr>
              <w:jc w:val="center"/>
              <w:rPr>
                <w:rFonts w:ascii="Arial" w:hAnsi="Arial" w:cs="Arial"/>
                <w:sz w:val="18"/>
                <w:szCs w:val="18"/>
              </w:rPr>
            </w:pPr>
            <w:r w:rsidRPr="00F06284">
              <w:rPr>
                <w:rFonts w:ascii="Arial" w:hAnsi="Arial" w:cs="Arial"/>
                <w:sz w:val="18"/>
                <w:szCs w:val="18"/>
              </w:rPr>
              <w:t>10</w:t>
            </w:r>
          </w:p>
        </w:tc>
        <w:tc>
          <w:tcPr>
            <w:tcW w:w="1096" w:type="dxa"/>
            <w:tcBorders>
              <w:top w:val="single" w:sz="18" w:space="0" w:color="FFFFFF"/>
            </w:tcBorders>
            <w:shd w:val="clear" w:color="auto" w:fill="E6E6E6"/>
            <w:vAlign w:val="center"/>
          </w:tcPr>
          <w:p w:rsidR="00754882" w:rsidRPr="00F06284" w:rsidRDefault="00754882" w:rsidP="00B452DC">
            <w:pPr>
              <w:keepNext/>
              <w:jc w:val="center"/>
              <w:outlineLvl w:val="1"/>
              <w:rPr>
                <w:rFonts w:ascii="Arial" w:hAnsi="Arial" w:cs="Arial"/>
                <w:b/>
                <w:bCs/>
                <w:snapToGrid w:val="0"/>
                <w:sz w:val="18"/>
                <w:szCs w:val="18"/>
                <w:lang w:val="es-ES" w:eastAsia="es-ES"/>
              </w:rPr>
            </w:pPr>
            <w:r w:rsidRPr="00F06284">
              <w:rPr>
                <w:rFonts w:ascii="Arial" w:hAnsi="Arial" w:cs="Arial"/>
                <w:b/>
                <w:bCs/>
                <w:snapToGrid w:val="0"/>
                <w:sz w:val="18"/>
                <w:szCs w:val="18"/>
                <w:lang w:val="es-ES" w:eastAsia="es-ES"/>
              </w:rPr>
              <w:t>4</w:t>
            </w:r>
          </w:p>
        </w:tc>
      </w:tr>
    </w:tbl>
    <w:p w:rsidR="00754882" w:rsidRPr="00F06284" w:rsidRDefault="00754882" w:rsidP="00754882"/>
    <w:p w:rsidR="00CC5792" w:rsidRPr="00F06284" w:rsidRDefault="00CC5792" w:rsidP="00CC5792">
      <w:pPr>
        <w:jc w:val="both"/>
        <w:rPr>
          <w:sz w:val="8"/>
          <w:szCs w:val="8"/>
        </w:rPr>
      </w:pPr>
    </w:p>
    <w:p w:rsidR="00CC5792" w:rsidRPr="00F06284" w:rsidRDefault="00CC5792" w:rsidP="00CC5792">
      <w:pPr>
        <w:pStyle w:val="IndiceNivel1"/>
      </w:pPr>
      <w:bookmarkStart w:id="63" w:name="_Toc72489051"/>
      <w:r w:rsidRPr="00F06284">
        <w:t>INVESTIGACIÓN, ESTUDIOS Y DIVULGACIÓN</w:t>
      </w:r>
      <w:bookmarkEnd w:id="63"/>
    </w:p>
    <w:p w:rsidR="00CC5792" w:rsidRPr="00F06284" w:rsidRDefault="00CC5792" w:rsidP="00CC5792">
      <w:pPr>
        <w:pStyle w:val="Ttulo1"/>
        <w:numPr>
          <w:ilvl w:val="0"/>
          <w:numId w:val="0"/>
        </w:numPr>
      </w:pPr>
    </w:p>
    <w:p w:rsidR="00CC5792" w:rsidRPr="00F06284" w:rsidRDefault="00CC5792" w:rsidP="00CC5792">
      <w:pPr>
        <w:pStyle w:val="IndiceNivel2"/>
      </w:pPr>
      <w:bookmarkStart w:id="64" w:name="_Toc72489052"/>
      <w:r w:rsidRPr="00F06284">
        <w:t>SISTEMA DE INFORMACIÓN GEOGRÁFICA</w:t>
      </w:r>
      <w:bookmarkEnd w:id="64"/>
    </w:p>
    <w:p w:rsidR="00CC5792" w:rsidRPr="00F06284" w:rsidRDefault="00CC5792" w:rsidP="00CC5792">
      <w:pPr>
        <w:jc w:val="both"/>
        <w:rPr>
          <w:rFonts w:ascii="Arial" w:hAnsi="Arial" w:cs="Arial"/>
          <w:sz w:val="22"/>
        </w:rPr>
      </w:pPr>
    </w:p>
    <w:p w:rsidR="009C76E1" w:rsidRPr="00F06284" w:rsidRDefault="009C76E1" w:rsidP="009C76E1">
      <w:pPr>
        <w:ind w:firstLine="1134"/>
        <w:jc w:val="both"/>
        <w:rPr>
          <w:rFonts w:ascii="Arial" w:hAnsi="Arial" w:cs="Arial"/>
          <w:sz w:val="22"/>
        </w:rPr>
      </w:pPr>
      <w:r w:rsidRPr="00F06284">
        <w:rPr>
          <w:rFonts w:ascii="Arial" w:hAnsi="Arial" w:cs="Arial"/>
          <w:sz w:val="22"/>
        </w:rPr>
        <w:t xml:space="preserve">Gran parte de la actividad desarrollada por el CIATF depende estrechamente del ámbito territorial en el que se enmarca. Los Sistemas de Información Geográfica (S.I.G.) se constituyen en una herramienta esencial para la gestión y planificación de las estrategias sobre el territorio. Aprovechando economías de escala y el enriquecimiento multisectorial, en lugar de implantar un S.I.G. aislado, el CIATF está integrado y dispone de acceso al sistema MAPA, utilizado en el Cabildo Insular de Tenerife (CABTFE) e impulsado por el Gobierno de Canarias, que es una aplicación de visualización y consulta de datos georreferenciados. De esta forma, la información generada por el CIATF puede ser visualizada tanto internamente como por las demás áreas de </w:t>
      </w:r>
      <w:smartTag w:uri="urn:schemas-microsoft-com:office:smarttags" w:element="PersonName">
        <w:smartTagPr>
          <w:attr w:name="ProductID" w:val="la Corporaci￳n Insular."/>
        </w:smartTagPr>
        <w:smartTag w:uri="urn:schemas-microsoft-com:office:smarttags" w:element="PersonName">
          <w:smartTagPr>
            <w:attr w:name="ProductID" w:val="la Corporaci￳n"/>
          </w:smartTagPr>
          <w:r w:rsidRPr="00F06284">
            <w:rPr>
              <w:rFonts w:ascii="Arial" w:hAnsi="Arial" w:cs="Arial"/>
              <w:sz w:val="22"/>
            </w:rPr>
            <w:t>la Corporación</w:t>
          </w:r>
        </w:smartTag>
        <w:r w:rsidRPr="00F06284">
          <w:rPr>
            <w:rFonts w:ascii="Arial" w:hAnsi="Arial" w:cs="Arial"/>
            <w:sz w:val="22"/>
          </w:rPr>
          <w:t xml:space="preserve"> Insular.</w:t>
        </w:r>
      </w:smartTag>
    </w:p>
    <w:p w:rsidR="009C76E1" w:rsidRPr="00F06284" w:rsidRDefault="009C76E1" w:rsidP="009C76E1">
      <w:pPr>
        <w:jc w:val="both"/>
        <w:rPr>
          <w:rFonts w:ascii="Arial" w:hAnsi="Arial" w:cs="Arial"/>
          <w:sz w:val="22"/>
        </w:rPr>
      </w:pPr>
    </w:p>
    <w:p w:rsidR="009C76E1" w:rsidRPr="00F06284" w:rsidRDefault="009C76E1" w:rsidP="009C76E1">
      <w:pPr>
        <w:ind w:firstLine="1134"/>
        <w:jc w:val="both"/>
        <w:rPr>
          <w:rFonts w:ascii="Arial" w:hAnsi="Arial" w:cs="Arial"/>
          <w:sz w:val="22"/>
        </w:rPr>
      </w:pPr>
      <w:r w:rsidRPr="00F06284">
        <w:rPr>
          <w:rFonts w:ascii="Arial" w:hAnsi="Arial" w:cs="Arial"/>
          <w:sz w:val="22"/>
        </w:rPr>
        <w:t>Durante el año 2020 ha continuado la labor realizada en años anteriores, consistente en incorporar al Sistema de Información Geográfica la mayor parte de la información territorial relativa al CIATF y que puede resumirse en la preparación de completos inventarios de infraestructuras y de los recursos hídricos de la isla, incorporándose nueva información al sistema corporativo MAPA:</w:t>
      </w:r>
    </w:p>
    <w:p w:rsidR="009C76E1" w:rsidRPr="00F06284" w:rsidRDefault="009C76E1" w:rsidP="009C76E1">
      <w:pPr>
        <w:jc w:val="both"/>
        <w:rPr>
          <w:rFonts w:ascii="Arial" w:hAnsi="Arial" w:cs="Arial"/>
          <w:sz w:val="22"/>
        </w:rPr>
      </w:pPr>
    </w:p>
    <w:p w:rsidR="009C76E1" w:rsidRPr="00F06284" w:rsidRDefault="009C76E1" w:rsidP="009C76E1">
      <w:pPr>
        <w:numPr>
          <w:ilvl w:val="0"/>
          <w:numId w:val="19"/>
        </w:numPr>
        <w:jc w:val="both"/>
        <w:rPr>
          <w:rFonts w:ascii="Arial" w:hAnsi="Arial" w:cs="Arial"/>
          <w:sz w:val="22"/>
        </w:rPr>
      </w:pPr>
      <w:r w:rsidRPr="00F06284">
        <w:rPr>
          <w:rFonts w:ascii="Arial" w:hAnsi="Arial" w:cs="Arial"/>
          <w:sz w:val="22"/>
        </w:rPr>
        <w:t>Evaluación y Gestión de Riesgos de Inundación. 2º ciclo (2021-2027). Mapas de Peligrosidad y Riesgo de Inundación. ARPSIs Fluviales-Pluviales. Mapas de Riesgo</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Actividad Económica (T = 100)</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Actividad Económica (T = 500)</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Áreas de Importancia Ambiental (T = 100)</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Áreas de Importancia Ambiental (T = 500)</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Población (T = 100)</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Población (T = 500)</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Puntos de Especial Importancia (T = 100)</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Puntos de Especial Importancia (T = 500)</w:t>
      </w:r>
    </w:p>
    <w:p w:rsidR="009C76E1" w:rsidRPr="00F06284" w:rsidRDefault="009C76E1" w:rsidP="009C76E1">
      <w:pPr>
        <w:jc w:val="both"/>
        <w:rPr>
          <w:rFonts w:ascii="Arial" w:hAnsi="Arial" w:cs="Arial"/>
          <w:sz w:val="22"/>
        </w:rPr>
      </w:pPr>
    </w:p>
    <w:p w:rsidR="009C76E1" w:rsidRPr="00F06284" w:rsidRDefault="009C76E1" w:rsidP="009C76E1">
      <w:pPr>
        <w:numPr>
          <w:ilvl w:val="0"/>
          <w:numId w:val="19"/>
        </w:numPr>
        <w:jc w:val="both"/>
        <w:rPr>
          <w:rFonts w:ascii="Arial" w:hAnsi="Arial" w:cs="Arial"/>
          <w:sz w:val="22"/>
        </w:rPr>
      </w:pPr>
      <w:r w:rsidRPr="00F06284">
        <w:rPr>
          <w:rFonts w:ascii="Arial" w:hAnsi="Arial" w:cs="Arial"/>
          <w:sz w:val="22"/>
        </w:rPr>
        <w:t>Sistemas Comarcales:</w:t>
      </w:r>
    </w:p>
    <w:p w:rsidR="009C76E1" w:rsidRPr="00F06284" w:rsidRDefault="009C76E1" w:rsidP="009C76E1">
      <w:pPr>
        <w:numPr>
          <w:ilvl w:val="1"/>
          <w:numId w:val="19"/>
        </w:numPr>
        <w:jc w:val="both"/>
        <w:rPr>
          <w:rFonts w:ascii="Arial" w:hAnsi="Arial" w:cs="Arial"/>
          <w:sz w:val="22"/>
        </w:rPr>
      </w:pPr>
      <w:r w:rsidRPr="00F06284">
        <w:rPr>
          <w:rFonts w:ascii="Arial" w:hAnsi="Arial" w:cs="Arial"/>
          <w:sz w:val="22"/>
        </w:rPr>
        <w:t>Complejos Hidráulicos</w:t>
      </w:r>
    </w:p>
    <w:p w:rsidR="009C76E1" w:rsidRPr="00F06284" w:rsidRDefault="009C76E1" w:rsidP="009C76E1">
      <w:pPr>
        <w:jc w:val="both"/>
        <w:rPr>
          <w:rFonts w:ascii="Arial" w:hAnsi="Arial" w:cs="Arial"/>
          <w:sz w:val="22"/>
        </w:rPr>
      </w:pPr>
    </w:p>
    <w:p w:rsidR="009C76E1" w:rsidRPr="00F06284" w:rsidRDefault="009C76E1" w:rsidP="009C76E1">
      <w:pPr>
        <w:numPr>
          <w:ilvl w:val="0"/>
          <w:numId w:val="19"/>
        </w:numPr>
        <w:jc w:val="both"/>
        <w:rPr>
          <w:rFonts w:ascii="Arial" w:hAnsi="Arial" w:cs="Arial"/>
          <w:sz w:val="22"/>
        </w:rPr>
      </w:pPr>
      <w:r w:rsidRPr="00F06284">
        <w:rPr>
          <w:rFonts w:ascii="Arial" w:hAnsi="Arial" w:cs="Arial"/>
          <w:sz w:val="22"/>
        </w:rPr>
        <w:t>Redes Eléctricas</w:t>
      </w:r>
    </w:p>
    <w:p w:rsidR="009C76E1" w:rsidRPr="00F06284" w:rsidRDefault="009C76E1" w:rsidP="009C76E1">
      <w:pPr>
        <w:jc w:val="both"/>
        <w:rPr>
          <w:rFonts w:ascii="Arial" w:hAnsi="Arial" w:cs="Arial"/>
          <w:sz w:val="22"/>
        </w:rPr>
      </w:pPr>
    </w:p>
    <w:p w:rsidR="009C76E1" w:rsidRPr="00F06284" w:rsidRDefault="009C76E1" w:rsidP="009C76E1">
      <w:pPr>
        <w:jc w:val="both"/>
        <w:rPr>
          <w:rFonts w:ascii="Arial" w:hAnsi="Arial" w:cs="Arial"/>
          <w:sz w:val="22"/>
        </w:rPr>
      </w:pPr>
    </w:p>
    <w:p w:rsidR="009C76E1" w:rsidRPr="00F06284" w:rsidRDefault="009C76E1" w:rsidP="009C76E1">
      <w:pPr>
        <w:ind w:firstLine="1134"/>
        <w:jc w:val="both"/>
        <w:rPr>
          <w:rFonts w:ascii="Arial" w:hAnsi="Arial" w:cs="Arial"/>
          <w:sz w:val="22"/>
        </w:rPr>
      </w:pPr>
      <w:r w:rsidRPr="00F06284">
        <w:rPr>
          <w:rFonts w:ascii="Arial" w:hAnsi="Arial" w:cs="Arial"/>
          <w:sz w:val="22"/>
        </w:rPr>
        <w:t>Esta información ha necesitado un tratamiento muy complejo de homogeneización, estandarización, etc. tanto en el aspecto puramente alfanumérico como en el gráfico.</w:t>
      </w:r>
    </w:p>
    <w:p w:rsidR="009C76E1" w:rsidRPr="00F06284" w:rsidRDefault="009C76E1" w:rsidP="009C76E1">
      <w:pPr>
        <w:ind w:firstLine="1134"/>
        <w:jc w:val="both"/>
        <w:rPr>
          <w:rFonts w:ascii="Arial" w:hAnsi="Arial" w:cs="Arial"/>
          <w:sz w:val="22"/>
        </w:rPr>
      </w:pPr>
    </w:p>
    <w:p w:rsidR="009C76E1" w:rsidRPr="00F06284" w:rsidRDefault="009C76E1" w:rsidP="009C76E1">
      <w:pPr>
        <w:ind w:firstLine="1134"/>
        <w:jc w:val="both"/>
        <w:rPr>
          <w:rFonts w:ascii="Arial" w:hAnsi="Arial" w:cs="Arial"/>
          <w:sz w:val="22"/>
        </w:rPr>
      </w:pPr>
      <w:r w:rsidRPr="00F06284">
        <w:rPr>
          <w:rFonts w:ascii="Arial" w:hAnsi="Arial" w:cs="Arial"/>
          <w:sz w:val="22"/>
        </w:rPr>
        <w:t>Algunas de las actuaciones más relevantes realizadas en esta Sección Técnica de Información Geográfica son:</w:t>
      </w:r>
    </w:p>
    <w:p w:rsidR="009C76E1" w:rsidRPr="00F06284" w:rsidRDefault="009C76E1" w:rsidP="009C76E1">
      <w:pPr>
        <w:ind w:firstLine="1134"/>
        <w:jc w:val="both"/>
        <w:rPr>
          <w:rFonts w:ascii="Arial" w:hAnsi="Arial" w:cs="Arial"/>
          <w:sz w:val="22"/>
        </w:rPr>
      </w:pPr>
    </w:p>
    <w:p w:rsidR="009C76E1" w:rsidRPr="00F06284" w:rsidRDefault="009C76E1" w:rsidP="009C76E1">
      <w:pPr>
        <w:numPr>
          <w:ilvl w:val="0"/>
          <w:numId w:val="25"/>
        </w:numPr>
        <w:jc w:val="both"/>
        <w:rPr>
          <w:rFonts w:ascii="Arial" w:hAnsi="Arial" w:cs="Arial"/>
          <w:sz w:val="22"/>
        </w:rPr>
      </w:pPr>
      <w:r w:rsidRPr="00F06284">
        <w:rPr>
          <w:rFonts w:ascii="Arial" w:hAnsi="Arial" w:cs="Arial"/>
          <w:sz w:val="22"/>
        </w:rPr>
        <w:t>Actualización del visor cartográfico en la página web del CIATF que permite el acceso a las obras de captación de aguas subterráneas.</w:t>
      </w:r>
    </w:p>
    <w:p w:rsidR="009C76E1" w:rsidRPr="00F06284" w:rsidRDefault="009C76E1" w:rsidP="009C76E1">
      <w:pPr>
        <w:spacing w:after="160" w:line="259" w:lineRule="auto"/>
        <w:rPr>
          <w:rFonts w:ascii="Arial" w:hAnsi="Arial" w:cs="Arial"/>
          <w:sz w:val="22"/>
        </w:rPr>
      </w:pPr>
    </w:p>
    <w:p w:rsidR="009C76E1" w:rsidRPr="00F06284" w:rsidRDefault="009C76E1" w:rsidP="009C76E1">
      <w:pPr>
        <w:spacing w:after="160" w:line="259" w:lineRule="auto"/>
        <w:rPr>
          <w:rFonts w:ascii="Arial" w:hAnsi="Arial" w:cs="Arial"/>
          <w:sz w:val="22"/>
        </w:rPr>
      </w:pPr>
      <w:r w:rsidRPr="00F06284">
        <w:rPr>
          <w:rFonts w:ascii="Arial" w:hAnsi="Arial" w:cs="Arial"/>
          <w:sz w:val="22"/>
        </w:rPr>
        <w:t>En lo que respecta a la actualización de contenidos en la aplicación MAPA:</w:t>
      </w:r>
    </w:p>
    <w:p w:rsidR="009C76E1" w:rsidRPr="00F06284" w:rsidRDefault="009C76E1" w:rsidP="009C76E1">
      <w:pPr>
        <w:ind w:left="708"/>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Aducción y Distribución:</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Uso Agrícola</w:t>
      </w:r>
    </w:p>
    <w:p w:rsidR="009C76E1" w:rsidRPr="00F06284" w:rsidRDefault="009C76E1" w:rsidP="009C76E1">
      <w:pPr>
        <w:numPr>
          <w:ilvl w:val="3"/>
          <w:numId w:val="20"/>
        </w:numPr>
        <w:jc w:val="both"/>
        <w:rPr>
          <w:rFonts w:ascii="Arial" w:hAnsi="Arial" w:cs="Arial"/>
          <w:sz w:val="22"/>
        </w:rPr>
      </w:pPr>
      <w:r w:rsidRPr="00F06284">
        <w:rPr>
          <w:rFonts w:ascii="Arial" w:hAnsi="Arial" w:cs="Arial"/>
          <w:sz w:val="22"/>
        </w:rPr>
        <w:t>Actualización de la Red de Riego.</w:t>
      </w:r>
    </w:p>
    <w:p w:rsidR="009C76E1" w:rsidRPr="00F06284" w:rsidRDefault="009C76E1" w:rsidP="009C76E1">
      <w:pPr>
        <w:ind w:left="708"/>
        <w:rPr>
          <w:rFonts w:ascii="Arial" w:hAnsi="Arial" w:cs="Arial"/>
          <w:sz w:val="22"/>
        </w:rPr>
      </w:pP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Uso Urbano</w:t>
      </w:r>
    </w:p>
    <w:p w:rsidR="009C76E1" w:rsidRPr="00F06284" w:rsidRDefault="009C76E1" w:rsidP="009C76E1">
      <w:pPr>
        <w:numPr>
          <w:ilvl w:val="3"/>
          <w:numId w:val="20"/>
        </w:numPr>
        <w:jc w:val="both"/>
        <w:rPr>
          <w:rFonts w:ascii="Arial" w:hAnsi="Arial" w:cs="Arial"/>
          <w:sz w:val="22"/>
        </w:rPr>
      </w:pPr>
      <w:r w:rsidRPr="00F06284">
        <w:rPr>
          <w:rFonts w:ascii="Arial" w:hAnsi="Arial" w:cs="Arial"/>
          <w:sz w:val="22"/>
        </w:rPr>
        <w:t>Actualización de la Red de Abastecimiento.</w:t>
      </w:r>
    </w:p>
    <w:p w:rsidR="009C76E1" w:rsidRPr="00F06284" w:rsidRDefault="009C76E1" w:rsidP="009C76E1">
      <w:pPr>
        <w:ind w:left="708"/>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Almacenamiento de Agua:</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los Depósitos, Presas y Balsas.</w:t>
      </w:r>
    </w:p>
    <w:p w:rsidR="009C76E1" w:rsidRPr="00F06284" w:rsidRDefault="009C76E1" w:rsidP="009C76E1">
      <w:pPr>
        <w:autoSpaceDE w:val="0"/>
        <w:autoSpaceDN w:val="0"/>
        <w:adjustRightInd w:val="0"/>
        <w:ind w:left="3576"/>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Expedientes administrativos:</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los Expedientes del Área de Infraestructura Hidráulica: Autorizaciones en Patrimonio Hidráulico, Autorizaciones Generales, Calificaciones Territoriales, Denuncias, Depósitos de Almacenamiento, Depuración, Desalación, Expropiaciones y Servidumbres, Reutilización, Asuntos Generales, Autorización Ambiental Integrada y Proyectos.</w:t>
      </w:r>
    </w:p>
    <w:p w:rsidR="009C76E1" w:rsidRPr="00F06284" w:rsidRDefault="009C76E1" w:rsidP="009C76E1">
      <w:pPr>
        <w:ind w:left="2509"/>
        <w:jc w:val="both"/>
        <w:rPr>
          <w:rFonts w:ascii="Arial" w:hAnsi="Arial" w:cs="Arial"/>
          <w:sz w:val="22"/>
        </w:rPr>
      </w:pP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los Expedientes del Área de Recursos Hidráulicos: Asuntos Generales, Autorizaciones y Concesiones en Cauce Público, Limpieza de Cauces y Denuncias.</w:t>
      </w:r>
    </w:p>
    <w:p w:rsidR="009C76E1" w:rsidRPr="00F06284" w:rsidRDefault="009C76E1" w:rsidP="009C76E1">
      <w:pPr>
        <w:autoSpaceDE w:val="0"/>
        <w:autoSpaceDN w:val="0"/>
        <w:adjustRightInd w:val="0"/>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Estructura del Drenaje Territorial:</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las Obras de Drenaje Transversal.</w:t>
      </w:r>
    </w:p>
    <w:p w:rsidR="009C76E1" w:rsidRPr="00F06284" w:rsidRDefault="009C76E1" w:rsidP="009C76E1">
      <w:pPr>
        <w:ind w:left="2509"/>
        <w:jc w:val="both"/>
        <w:rPr>
          <w:rFonts w:ascii="Arial" w:hAnsi="Arial" w:cs="Arial"/>
          <w:sz w:val="22"/>
        </w:rPr>
      </w:pPr>
    </w:p>
    <w:p w:rsidR="009C76E1" w:rsidRPr="00F06284" w:rsidRDefault="009C76E1" w:rsidP="009C76E1">
      <w:pPr>
        <w:numPr>
          <w:ilvl w:val="2"/>
          <w:numId w:val="20"/>
        </w:numPr>
        <w:autoSpaceDE w:val="0"/>
        <w:autoSpaceDN w:val="0"/>
        <w:adjustRightInd w:val="0"/>
        <w:jc w:val="both"/>
        <w:rPr>
          <w:rFonts w:ascii="Arial" w:hAnsi="Arial" w:cs="Arial"/>
          <w:sz w:val="22"/>
        </w:rPr>
      </w:pPr>
      <w:r w:rsidRPr="00F06284">
        <w:rPr>
          <w:rFonts w:ascii="Arial" w:hAnsi="Arial" w:cs="Arial"/>
          <w:sz w:val="22"/>
        </w:rPr>
        <w:t>Actualización de la Red de Drenaje Territorial.</w:t>
      </w:r>
    </w:p>
    <w:p w:rsidR="009C76E1" w:rsidRPr="00F06284" w:rsidRDefault="009C76E1" w:rsidP="009C76E1">
      <w:pPr>
        <w:ind w:left="2509"/>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Fuentes de Suministro de Agua:</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las Obras de Captación de Aguas Subterráneas (galerías, pozos, manantiales y sondeos de investigación).</w:t>
      </w:r>
    </w:p>
    <w:p w:rsidR="009C76E1" w:rsidRPr="00F06284" w:rsidRDefault="009C76E1" w:rsidP="009C76E1">
      <w:pPr>
        <w:ind w:left="2509"/>
        <w:jc w:val="both"/>
        <w:rPr>
          <w:rFonts w:ascii="Arial" w:hAnsi="Arial" w:cs="Arial"/>
          <w:sz w:val="22"/>
        </w:rPr>
      </w:pP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las Estaciones de Tratamiento de Aguas Saladas y Salobres.</w:t>
      </w:r>
    </w:p>
    <w:p w:rsidR="009C76E1" w:rsidRPr="00F06284" w:rsidRDefault="009C76E1" w:rsidP="009C76E1">
      <w:pPr>
        <w:ind w:left="2149"/>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Generación de Energía:</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 xml:space="preserve">Actualización de los Aprovechamientos hidroeléctricos. </w:t>
      </w:r>
    </w:p>
    <w:p w:rsidR="009C76E1" w:rsidRPr="00F06284" w:rsidRDefault="009C76E1" w:rsidP="009C76E1">
      <w:pPr>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Sistemas Hidráulicos Comarcales:</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los Sistemas Hidráulicos Comarcales de Saneamiento y Depuración (Adeje-Arona, Arona Este-San Miguel, NorEste, Valle de la Orotava), Desalación (Adeje-Arona-San Miguel) y Abastecimiento (AUNO).</w:t>
      </w:r>
    </w:p>
    <w:p w:rsidR="009C76E1" w:rsidRPr="00F06284" w:rsidRDefault="009C76E1" w:rsidP="009C76E1">
      <w:pPr>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Reutilización:</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la Red de Reutilización.</w:t>
      </w:r>
    </w:p>
    <w:p w:rsidR="009C76E1" w:rsidRPr="00F06284" w:rsidRDefault="009C76E1" w:rsidP="009C76E1">
      <w:pPr>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Saneamiento:</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la Red de Saneamiento</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ACUAES</w:t>
      </w:r>
    </w:p>
    <w:p w:rsidR="009C76E1" w:rsidRPr="00F06284" w:rsidRDefault="009C76E1" w:rsidP="009C76E1">
      <w:pPr>
        <w:autoSpaceDE w:val="0"/>
        <w:autoSpaceDN w:val="0"/>
        <w:adjustRightInd w:val="0"/>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Varios:</w:t>
      </w: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las Actuaciones sobre el Territorio.</w:t>
      </w:r>
    </w:p>
    <w:p w:rsidR="009C76E1" w:rsidRPr="00F06284" w:rsidRDefault="009C76E1" w:rsidP="009C76E1">
      <w:pPr>
        <w:ind w:left="2509"/>
        <w:jc w:val="both"/>
        <w:rPr>
          <w:rFonts w:ascii="Arial" w:hAnsi="Arial" w:cs="Arial"/>
          <w:sz w:val="22"/>
        </w:rPr>
      </w:pPr>
    </w:p>
    <w:p w:rsidR="009C76E1" w:rsidRPr="00F06284" w:rsidRDefault="009C76E1" w:rsidP="009C76E1">
      <w:pPr>
        <w:numPr>
          <w:ilvl w:val="2"/>
          <w:numId w:val="20"/>
        </w:numPr>
        <w:jc w:val="both"/>
        <w:rPr>
          <w:rFonts w:ascii="Arial" w:hAnsi="Arial" w:cs="Arial"/>
          <w:sz w:val="22"/>
        </w:rPr>
      </w:pPr>
      <w:r w:rsidRPr="00F06284">
        <w:rPr>
          <w:rFonts w:ascii="Arial" w:hAnsi="Arial" w:cs="Arial"/>
          <w:sz w:val="22"/>
        </w:rPr>
        <w:t>Actualización de las Actuaciones del CIATF sobre el Territorio.</w:t>
      </w:r>
    </w:p>
    <w:p w:rsidR="009C76E1" w:rsidRPr="00F06284" w:rsidRDefault="009C76E1" w:rsidP="009C76E1">
      <w:pPr>
        <w:ind w:left="708"/>
        <w:rPr>
          <w:rFonts w:ascii="Arial" w:hAnsi="Arial" w:cs="Arial"/>
          <w:sz w:val="22"/>
        </w:rPr>
      </w:pPr>
    </w:p>
    <w:p w:rsidR="009C76E1" w:rsidRPr="00F06284" w:rsidRDefault="009C76E1" w:rsidP="009C76E1">
      <w:pPr>
        <w:numPr>
          <w:ilvl w:val="2"/>
          <w:numId w:val="20"/>
        </w:numPr>
        <w:autoSpaceDE w:val="0"/>
        <w:autoSpaceDN w:val="0"/>
        <w:adjustRightInd w:val="0"/>
        <w:jc w:val="both"/>
        <w:rPr>
          <w:rFonts w:ascii="Arial" w:hAnsi="Arial" w:cs="Arial"/>
          <w:sz w:val="22"/>
        </w:rPr>
      </w:pPr>
      <w:r w:rsidRPr="00F06284">
        <w:rPr>
          <w:rFonts w:ascii="Arial" w:hAnsi="Arial" w:cs="Arial"/>
          <w:sz w:val="22"/>
        </w:rPr>
        <w:t xml:space="preserve">Actualización de los Aliviaderos. </w:t>
      </w:r>
    </w:p>
    <w:p w:rsidR="009C76E1" w:rsidRPr="00F06284" w:rsidRDefault="009C76E1" w:rsidP="009C76E1">
      <w:pPr>
        <w:ind w:left="2124"/>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Incorporación de las nuevas vistas agregadas por el CABTFE en la aplicación MAPA del CABTFE en la aplicación MAPA del CIATF.</w:t>
      </w:r>
    </w:p>
    <w:p w:rsidR="009C76E1" w:rsidRPr="00F06284" w:rsidRDefault="009C76E1" w:rsidP="009C76E1">
      <w:pPr>
        <w:ind w:left="2124"/>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Incorporación de los servicios WMS de varias entidades (GRAFCAN, TeIDE, IGN, MAPAMA) en la aplicación MAPA del CIATF.</w:t>
      </w:r>
    </w:p>
    <w:p w:rsidR="009C76E1" w:rsidRPr="00F06284" w:rsidRDefault="009C76E1" w:rsidP="009C76E1">
      <w:pPr>
        <w:jc w:val="both"/>
        <w:rPr>
          <w:rFonts w:ascii="Arial" w:hAnsi="Arial" w:cs="Arial"/>
          <w:sz w:val="22"/>
        </w:rPr>
      </w:pPr>
    </w:p>
    <w:p w:rsidR="009C76E1" w:rsidRPr="00F06284" w:rsidRDefault="009C76E1" w:rsidP="009C76E1">
      <w:pPr>
        <w:jc w:val="both"/>
        <w:rPr>
          <w:rFonts w:ascii="Arial" w:hAnsi="Arial" w:cs="Arial"/>
          <w:sz w:val="22"/>
        </w:rPr>
      </w:pPr>
    </w:p>
    <w:p w:rsidR="009C76E1" w:rsidRPr="00F06284" w:rsidRDefault="009C76E1" w:rsidP="009C76E1">
      <w:pPr>
        <w:ind w:firstLine="1134"/>
        <w:jc w:val="both"/>
        <w:rPr>
          <w:rFonts w:ascii="Arial" w:hAnsi="Arial" w:cs="Arial"/>
          <w:sz w:val="22"/>
        </w:rPr>
      </w:pPr>
      <w:r w:rsidRPr="00F06284">
        <w:rPr>
          <w:rFonts w:ascii="Arial" w:hAnsi="Arial" w:cs="Arial"/>
          <w:sz w:val="22"/>
        </w:rPr>
        <w:t>Otros trabajos realizados:</w:t>
      </w:r>
    </w:p>
    <w:p w:rsidR="009C76E1" w:rsidRPr="00F06284" w:rsidRDefault="009C76E1" w:rsidP="009C76E1">
      <w:pPr>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Mantenimiento y explotación de la Base de Datos Geográfica (BDG) propia del CIATF e integrada con el Sistema de Información Geográfica del CABTFE.</w:t>
      </w:r>
    </w:p>
    <w:p w:rsidR="009C76E1" w:rsidRPr="00F06284" w:rsidRDefault="009C76E1" w:rsidP="009C76E1">
      <w:pPr>
        <w:ind w:left="1800"/>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Estructuración y control de calidad de los datos contenidos en la BDG.</w:t>
      </w:r>
    </w:p>
    <w:p w:rsidR="009C76E1" w:rsidRPr="00F06284" w:rsidRDefault="009C76E1" w:rsidP="009C76E1">
      <w:pPr>
        <w:ind w:left="2160"/>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Análisis, diseño y desarrollo de aplicaciones específicas destinadas a la creación, mantenimiento y explotación de información tanto alfanumérica como geográfica.</w:t>
      </w:r>
    </w:p>
    <w:p w:rsidR="009C76E1" w:rsidRPr="00F06284" w:rsidRDefault="009C76E1" w:rsidP="009C76E1">
      <w:pPr>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 xml:space="preserve">Administración y mantenimiento de </w:t>
      </w:r>
      <w:smartTag w:uri="urn:schemas-microsoft-com:office:smarttags" w:element="PersonName">
        <w:smartTagPr>
          <w:attr w:name="ProductID" w:val="la BDG"/>
        </w:smartTagPr>
        <w:r w:rsidRPr="00F06284">
          <w:rPr>
            <w:rFonts w:ascii="Arial" w:hAnsi="Arial" w:cs="Arial"/>
            <w:sz w:val="22"/>
          </w:rPr>
          <w:t>la BDG</w:t>
        </w:r>
      </w:smartTag>
      <w:r w:rsidRPr="00F06284">
        <w:rPr>
          <w:rFonts w:ascii="Arial" w:hAnsi="Arial" w:cs="Arial"/>
          <w:sz w:val="22"/>
        </w:rPr>
        <w:t>, garantizando el acceso y consulta de usuarios.</w:t>
      </w:r>
    </w:p>
    <w:p w:rsidR="009C76E1" w:rsidRPr="00F06284" w:rsidRDefault="009C76E1" w:rsidP="009C76E1">
      <w:pPr>
        <w:ind w:left="2160"/>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 xml:space="preserve">Coordinación con el CABTFE para la unificación de criterios, y actualización de </w:t>
      </w:r>
      <w:smartTag w:uri="urn:schemas-microsoft-com:office:smarttags" w:element="PersonName">
        <w:smartTagPr>
          <w:attr w:name="ProductID" w:val="la BDG"/>
        </w:smartTagPr>
        <w:r w:rsidRPr="00F06284">
          <w:rPr>
            <w:rFonts w:ascii="Arial" w:hAnsi="Arial" w:cs="Arial"/>
            <w:sz w:val="22"/>
          </w:rPr>
          <w:t>la BDG</w:t>
        </w:r>
      </w:smartTag>
      <w:r w:rsidRPr="00F06284">
        <w:rPr>
          <w:rFonts w:ascii="Arial" w:hAnsi="Arial" w:cs="Arial"/>
          <w:sz w:val="22"/>
        </w:rPr>
        <w:t xml:space="preserve"> en ambos sentidos.</w:t>
      </w:r>
    </w:p>
    <w:p w:rsidR="009C76E1" w:rsidRPr="00F06284" w:rsidRDefault="009C76E1" w:rsidP="009C76E1">
      <w:pPr>
        <w:ind w:left="2160"/>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Desarrollo de aplicativos específicos que sirvan de soporte para el S.I.G.</w:t>
      </w:r>
    </w:p>
    <w:p w:rsidR="009C76E1" w:rsidRPr="00F06284" w:rsidRDefault="009C76E1" w:rsidP="009C76E1">
      <w:pPr>
        <w:ind w:left="2160"/>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Formación de usuarios en el uso de aplicativos específicos.</w:t>
      </w:r>
    </w:p>
    <w:p w:rsidR="009C76E1" w:rsidRPr="00F06284" w:rsidRDefault="009C76E1" w:rsidP="009C76E1">
      <w:pPr>
        <w:jc w:val="both"/>
        <w:rPr>
          <w:rFonts w:ascii="Arial" w:hAnsi="Arial" w:cs="Arial"/>
          <w:sz w:val="22"/>
        </w:rPr>
      </w:pPr>
    </w:p>
    <w:p w:rsidR="009C76E1" w:rsidRPr="00F06284" w:rsidRDefault="009C76E1" w:rsidP="009C76E1">
      <w:pPr>
        <w:numPr>
          <w:ilvl w:val="2"/>
          <w:numId w:val="19"/>
        </w:numPr>
        <w:jc w:val="both"/>
        <w:rPr>
          <w:rFonts w:ascii="Arial" w:hAnsi="Arial" w:cs="Arial"/>
          <w:sz w:val="22"/>
        </w:rPr>
      </w:pPr>
      <w:r w:rsidRPr="00F06284">
        <w:rPr>
          <w:rFonts w:ascii="Arial" w:hAnsi="Arial" w:cs="Arial"/>
          <w:sz w:val="22"/>
        </w:rPr>
        <w:t>Acceso a la Sede Electrónica de Catastro para la descarga de las certificaciones catastrales descriptivas y gráficas que permiten determinar los titulares de los bienes inmuebles.</w:t>
      </w:r>
    </w:p>
    <w:p w:rsidR="009C76E1" w:rsidRPr="00F06284" w:rsidRDefault="009C76E1" w:rsidP="009C76E1">
      <w:pPr>
        <w:jc w:val="both"/>
        <w:rPr>
          <w:rFonts w:ascii="Arial" w:hAnsi="Arial" w:cs="Arial"/>
          <w:sz w:val="22"/>
        </w:rPr>
      </w:pPr>
    </w:p>
    <w:p w:rsidR="009C76E1" w:rsidRPr="002A31C3" w:rsidRDefault="009C76E1" w:rsidP="009C76E1">
      <w:pPr>
        <w:ind w:firstLine="1134"/>
        <w:jc w:val="both"/>
        <w:rPr>
          <w:rFonts w:ascii="Arial" w:hAnsi="Arial" w:cs="Arial"/>
          <w:sz w:val="22"/>
        </w:rPr>
      </w:pPr>
      <w:r w:rsidRPr="00F06284">
        <w:rPr>
          <w:rFonts w:ascii="Arial" w:hAnsi="Arial" w:cs="Arial"/>
          <w:sz w:val="22"/>
        </w:rPr>
        <w:t>Cabe destacar también la labor realizada en esta Sección Técnica de Información Geográfica como soporte cartográfico para el resto de las áreas, tanto técnicas como administrativas, así como el soporte para la elaboración de carteles, presentaciones, vídeos y libros.</w:t>
      </w:r>
    </w:p>
    <w:p w:rsidR="009C76E1" w:rsidRDefault="009C76E1" w:rsidP="009C76E1"/>
    <w:p w:rsidR="009E5C05" w:rsidRPr="000E587E" w:rsidRDefault="009E5C05" w:rsidP="008B0F85">
      <w:pPr>
        <w:ind w:firstLine="1134"/>
        <w:jc w:val="both"/>
        <w:rPr>
          <w:rFonts w:ascii="Arial" w:hAnsi="Arial" w:cs="Arial"/>
          <w:sz w:val="22"/>
          <w:highlight w:val="red"/>
        </w:rPr>
      </w:pPr>
    </w:p>
    <w:p w:rsidR="00CC5792" w:rsidRPr="00F06284" w:rsidRDefault="00CC5792" w:rsidP="00CC5792">
      <w:pPr>
        <w:pStyle w:val="IndiceNivel2"/>
      </w:pPr>
      <w:bookmarkStart w:id="65" w:name="_Toc72489053"/>
      <w:r w:rsidRPr="00F06284">
        <w:t>CONTROL DE CALIDAD DE LAS AGUAS</w:t>
      </w:r>
      <w:bookmarkEnd w:id="65"/>
    </w:p>
    <w:p w:rsidR="00CC5792" w:rsidRPr="00F06284" w:rsidRDefault="00CC5792" w:rsidP="00CC5792">
      <w:pPr>
        <w:pStyle w:val="Encabezado"/>
        <w:tabs>
          <w:tab w:val="clear" w:pos="4252"/>
          <w:tab w:val="clear" w:pos="8504"/>
        </w:tabs>
        <w:rPr>
          <w:rFonts w:ascii="Arial" w:hAnsi="Arial" w:cs="Arial"/>
          <w:sz w:val="22"/>
        </w:rPr>
      </w:pPr>
    </w:p>
    <w:p w:rsidR="00DE7759" w:rsidRPr="00F06284" w:rsidRDefault="00DE7759" w:rsidP="00DE7759">
      <w:pPr>
        <w:ind w:firstLine="1134"/>
        <w:jc w:val="both"/>
        <w:rPr>
          <w:rFonts w:ascii="Arial" w:hAnsi="Arial" w:cs="Arial"/>
          <w:sz w:val="22"/>
        </w:rPr>
      </w:pPr>
      <w:r w:rsidRPr="00F06284">
        <w:rPr>
          <w:rFonts w:ascii="Arial" w:hAnsi="Arial" w:cs="Arial"/>
          <w:sz w:val="22"/>
        </w:rPr>
        <w:t xml:space="preserve">El control periódico de la calidad del agua en todas las etapas del ciclo hidrológico y su evolución en el tiempo también son objeto de estudio por el CIATF. Para ello, se ha venido prorrogando el convenio de colaboración con el Departamento de </w:t>
      </w:r>
      <w:r w:rsidRPr="00F06284">
        <w:rPr>
          <w:rFonts w:ascii="Arial" w:hAnsi="Arial" w:cs="Arial"/>
          <w:sz w:val="22"/>
        </w:rPr>
        <w:lastRenderedPageBreak/>
        <w:t>Ingeniería Química y Tecnología Farmacéutica, de la Universidad de La Laguna, para el análisis de las muestras aportadas por el propio Consejo.</w:t>
      </w:r>
    </w:p>
    <w:p w:rsidR="00DE7759" w:rsidRPr="00F06284" w:rsidRDefault="00DE7759" w:rsidP="00DE7759">
      <w:pPr>
        <w:ind w:firstLine="1134"/>
        <w:jc w:val="both"/>
        <w:rPr>
          <w:rFonts w:ascii="Arial" w:hAnsi="Arial" w:cs="Arial"/>
          <w:sz w:val="22"/>
        </w:rPr>
      </w:pPr>
    </w:p>
    <w:p w:rsidR="00DE7759" w:rsidRPr="00F06284" w:rsidRDefault="00DE7759" w:rsidP="00DE7759">
      <w:pPr>
        <w:ind w:firstLine="1134"/>
        <w:jc w:val="both"/>
        <w:rPr>
          <w:rFonts w:ascii="Arial" w:hAnsi="Arial" w:cs="Arial"/>
          <w:sz w:val="22"/>
        </w:rPr>
      </w:pPr>
      <w:r w:rsidRPr="00F06284">
        <w:rPr>
          <w:rFonts w:ascii="Arial" w:hAnsi="Arial" w:cs="Arial"/>
          <w:sz w:val="22"/>
        </w:rPr>
        <w:t>En el laboratorio del Departamento de Ingeniería Química y Tecnología Farmacéutica se realizan los análisis de distintas fuentes de aguas subterráneas como galerías, pozos y manantiales, así como de la red de canales. Y los análisis físico-químico y bacteriológico de las aguas resultantes de los procesos de desalación y depuración</w:t>
      </w:r>
      <w:r w:rsidR="009C3862" w:rsidRPr="00F06284">
        <w:rPr>
          <w:rFonts w:ascii="Arial" w:hAnsi="Arial" w:cs="Arial"/>
          <w:sz w:val="22"/>
        </w:rPr>
        <w:t>.</w:t>
      </w:r>
    </w:p>
    <w:p w:rsidR="009C3862" w:rsidRPr="00F06284" w:rsidRDefault="009C3862" w:rsidP="00DE7759">
      <w:pPr>
        <w:ind w:firstLine="1134"/>
        <w:jc w:val="both"/>
        <w:rPr>
          <w:rFonts w:ascii="Arial" w:hAnsi="Arial" w:cs="Arial"/>
          <w:sz w:val="22"/>
        </w:rPr>
      </w:pPr>
    </w:p>
    <w:p w:rsidR="00DE7759" w:rsidRPr="00F06284" w:rsidRDefault="00DE7759" w:rsidP="00DE7759">
      <w:pPr>
        <w:ind w:firstLine="1134"/>
        <w:jc w:val="both"/>
        <w:rPr>
          <w:rFonts w:ascii="Arial" w:hAnsi="Arial" w:cs="Arial"/>
          <w:sz w:val="22"/>
        </w:rPr>
      </w:pPr>
      <w:r w:rsidRPr="00F06284">
        <w:rPr>
          <w:rFonts w:ascii="Arial" w:hAnsi="Arial" w:cs="Arial"/>
          <w:sz w:val="22"/>
        </w:rPr>
        <w:t>El resultado de los análisis se mantiene en una base de datos informática donde quedan recogidos los parámetros más relevantes, con el fin de que sean fácilmente explotables.</w:t>
      </w:r>
    </w:p>
    <w:p w:rsidR="00DE7759" w:rsidRPr="00F06284" w:rsidRDefault="00DE7759" w:rsidP="00DE7759">
      <w:pPr>
        <w:pStyle w:val="Encabezado"/>
        <w:rPr>
          <w:rFonts w:ascii="Arial" w:hAnsi="Arial" w:cs="Arial"/>
          <w:sz w:val="22"/>
        </w:rPr>
      </w:pPr>
    </w:p>
    <w:p w:rsidR="00DE7759" w:rsidRPr="00F06284" w:rsidRDefault="00DE7759" w:rsidP="00DE7759">
      <w:pPr>
        <w:ind w:firstLine="1134"/>
        <w:jc w:val="both"/>
        <w:rPr>
          <w:rFonts w:ascii="Arial" w:hAnsi="Arial" w:cs="Arial"/>
          <w:sz w:val="22"/>
        </w:rPr>
      </w:pPr>
      <w:r w:rsidRPr="00F06284">
        <w:rPr>
          <w:rFonts w:ascii="Arial" w:hAnsi="Arial" w:cs="Arial"/>
          <w:sz w:val="22"/>
        </w:rPr>
        <w:t>Asimismo, hay que resaltar que la información hidroquímica disponible en este Organismo ha resultado básica para la elaboración de diversos informes realizados durante el año sobre la calidad del agua alumbrada. Además, permite abordar la confección de mapas de isolíneas de diversos parámetros, entre ellos destacan los relativos a la concentración de bicarbonatos, cloruros, nitratos y sodio.</w:t>
      </w:r>
    </w:p>
    <w:p w:rsidR="00CC5792" w:rsidRPr="00F06284" w:rsidRDefault="00CC5792" w:rsidP="00CC5792">
      <w:pPr>
        <w:pStyle w:val="Descripcin"/>
        <w:ind w:left="1260" w:hanging="1260"/>
        <w:rPr>
          <w:rFonts w:cs="Arial"/>
          <w:sz w:val="22"/>
        </w:rPr>
      </w:pPr>
    </w:p>
    <w:p w:rsidR="00417870" w:rsidRPr="00F06284" w:rsidRDefault="00383C98" w:rsidP="00EF2BE6">
      <w:pPr>
        <w:pStyle w:val="Descripcin"/>
        <w:ind w:left="1260" w:hanging="1260"/>
        <w:rPr>
          <w:rFonts w:cs="Arial"/>
          <w:sz w:val="22"/>
        </w:rPr>
      </w:pPr>
      <w:r w:rsidRPr="00F06284">
        <w:rPr>
          <w:rFonts w:cs="Arial"/>
          <w:sz w:val="22"/>
        </w:rPr>
        <w:t>TABLA 1</w:t>
      </w:r>
      <w:r w:rsidR="00877811" w:rsidRPr="00F06284">
        <w:rPr>
          <w:rFonts w:cs="Arial"/>
          <w:sz w:val="22"/>
        </w:rPr>
        <w:t>9</w:t>
      </w:r>
      <w:r w:rsidR="00CC5792" w:rsidRPr="00F06284">
        <w:rPr>
          <w:rFonts w:cs="Arial"/>
          <w:sz w:val="22"/>
        </w:rPr>
        <w:t>.-</w:t>
      </w:r>
      <w:r w:rsidR="00CC5792" w:rsidRPr="00F06284">
        <w:rPr>
          <w:rFonts w:cs="Arial"/>
          <w:sz w:val="22"/>
        </w:rPr>
        <w:tab/>
        <w:t>MUESTRAS TOMADAS POR EL CIATF PARA SU ANÁLISIS EN LABORATORIO</w:t>
      </w:r>
    </w:p>
    <w:tbl>
      <w:tblPr>
        <w:tblW w:w="5580"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430"/>
        <w:gridCol w:w="1840"/>
        <w:gridCol w:w="711"/>
        <w:gridCol w:w="59"/>
        <w:gridCol w:w="711"/>
        <w:gridCol w:w="59"/>
        <w:gridCol w:w="711"/>
        <w:gridCol w:w="59"/>
      </w:tblGrid>
      <w:tr w:rsidR="00DE7759" w:rsidRPr="00F06284" w:rsidTr="00924874">
        <w:trPr>
          <w:cantSplit/>
          <w:jc w:val="center"/>
        </w:trPr>
        <w:tc>
          <w:tcPr>
            <w:tcW w:w="3270" w:type="dxa"/>
            <w:gridSpan w:val="2"/>
            <w:tcBorders>
              <w:top w:val="nil"/>
              <w:left w:val="single" w:sz="18" w:space="0" w:color="FFFFFF"/>
              <w:bottom w:val="single" w:sz="18" w:space="0" w:color="FFFFFF"/>
              <w:right w:val="single" w:sz="18" w:space="0" w:color="FFFFFF"/>
            </w:tcBorders>
            <w:shd w:val="clear" w:color="auto" w:fill="FFFFFF"/>
            <w:vAlign w:val="center"/>
          </w:tcPr>
          <w:p w:rsidR="00DE7759" w:rsidRPr="00F06284" w:rsidRDefault="00DE7759">
            <w:pPr>
              <w:spacing w:line="256" w:lineRule="auto"/>
              <w:jc w:val="right"/>
              <w:rPr>
                <w:rFonts w:ascii="Arial" w:hAnsi="Arial" w:cs="Arial"/>
                <w:b/>
                <w:snapToGrid w:val="0"/>
                <w:sz w:val="22"/>
                <w:szCs w:val="22"/>
                <w:lang w:val="es-ES" w:eastAsia="es-ES"/>
              </w:rPr>
            </w:pPr>
          </w:p>
        </w:tc>
        <w:tc>
          <w:tcPr>
            <w:tcW w:w="770" w:type="dxa"/>
            <w:gridSpan w:val="2"/>
            <w:tcBorders>
              <w:top w:val="nil"/>
              <w:left w:val="single" w:sz="18" w:space="0" w:color="FFFFFF"/>
              <w:bottom w:val="single" w:sz="18" w:space="0" w:color="FFFFFF"/>
              <w:right w:val="single" w:sz="18" w:space="0" w:color="FFFFFF"/>
            </w:tcBorders>
            <w:shd w:val="pct20" w:color="000000" w:fill="FFFFFF"/>
            <w:hideMark/>
          </w:tcPr>
          <w:p w:rsidR="00DE7759" w:rsidRPr="00F06284" w:rsidRDefault="00DE7759" w:rsidP="00924874">
            <w:pPr>
              <w:spacing w:line="256" w:lineRule="auto"/>
              <w:jc w:val="center"/>
              <w:rPr>
                <w:rFonts w:ascii="Arial" w:hAnsi="Arial" w:cs="Arial"/>
                <w:b/>
                <w:snapToGrid w:val="0"/>
                <w:sz w:val="22"/>
                <w:szCs w:val="22"/>
                <w:lang w:val="es-ES" w:eastAsia="es-ES"/>
              </w:rPr>
            </w:pPr>
            <w:r w:rsidRPr="00F06284">
              <w:rPr>
                <w:rFonts w:ascii="Arial" w:hAnsi="Arial" w:cs="Arial"/>
                <w:b/>
                <w:snapToGrid w:val="0"/>
                <w:sz w:val="22"/>
                <w:szCs w:val="22"/>
                <w:lang w:val="es-ES" w:eastAsia="es-ES"/>
              </w:rPr>
              <w:t>201</w:t>
            </w:r>
            <w:r w:rsidR="00924874" w:rsidRPr="00F06284">
              <w:rPr>
                <w:rFonts w:ascii="Arial" w:hAnsi="Arial" w:cs="Arial"/>
                <w:b/>
                <w:snapToGrid w:val="0"/>
                <w:sz w:val="22"/>
                <w:szCs w:val="22"/>
                <w:lang w:val="es-ES" w:eastAsia="es-ES"/>
              </w:rPr>
              <w:t>8</w:t>
            </w:r>
          </w:p>
        </w:tc>
        <w:tc>
          <w:tcPr>
            <w:tcW w:w="770" w:type="dxa"/>
            <w:gridSpan w:val="2"/>
            <w:tcBorders>
              <w:top w:val="nil"/>
              <w:left w:val="single" w:sz="18" w:space="0" w:color="FFFFFF"/>
              <w:bottom w:val="single" w:sz="18" w:space="0" w:color="FFFFFF"/>
              <w:right w:val="single" w:sz="18" w:space="0" w:color="FFFFFF"/>
            </w:tcBorders>
            <w:shd w:val="pct20" w:color="000000" w:fill="FFFFFF"/>
            <w:hideMark/>
          </w:tcPr>
          <w:p w:rsidR="00DE7759" w:rsidRPr="00F06284" w:rsidRDefault="00DE7759" w:rsidP="00924874">
            <w:pPr>
              <w:spacing w:line="256" w:lineRule="auto"/>
              <w:jc w:val="center"/>
              <w:rPr>
                <w:rFonts w:ascii="Arial" w:hAnsi="Arial" w:cs="Arial"/>
                <w:b/>
                <w:snapToGrid w:val="0"/>
                <w:sz w:val="22"/>
                <w:szCs w:val="22"/>
                <w:lang w:val="es-ES" w:eastAsia="es-ES"/>
              </w:rPr>
            </w:pPr>
            <w:r w:rsidRPr="00F06284">
              <w:rPr>
                <w:rFonts w:ascii="Arial" w:hAnsi="Arial" w:cs="Arial"/>
                <w:b/>
                <w:snapToGrid w:val="0"/>
                <w:sz w:val="22"/>
                <w:szCs w:val="22"/>
                <w:lang w:val="es-ES" w:eastAsia="es-ES"/>
              </w:rPr>
              <w:t>201</w:t>
            </w:r>
            <w:r w:rsidR="00924874" w:rsidRPr="00F06284">
              <w:rPr>
                <w:rFonts w:ascii="Arial" w:hAnsi="Arial" w:cs="Arial"/>
                <w:b/>
                <w:snapToGrid w:val="0"/>
                <w:sz w:val="22"/>
                <w:szCs w:val="22"/>
                <w:lang w:val="es-ES" w:eastAsia="es-ES"/>
              </w:rPr>
              <w:t>9</w:t>
            </w:r>
          </w:p>
        </w:tc>
        <w:tc>
          <w:tcPr>
            <w:tcW w:w="770" w:type="dxa"/>
            <w:gridSpan w:val="2"/>
            <w:tcBorders>
              <w:top w:val="nil"/>
              <w:left w:val="single" w:sz="18" w:space="0" w:color="FFFFFF"/>
              <w:bottom w:val="single" w:sz="18" w:space="0" w:color="FFFFFF"/>
              <w:right w:val="nil"/>
            </w:tcBorders>
            <w:shd w:val="pct20" w:color="000000" w:fill="FFFFFF"/>
            <w:hideMark/>
          </w:tcPr>
          <w:p w:rsidR="00DE7759" w:rsidRPr="00F06284" w:rsidRDefault="00DE7759" w:rsidP="00924874">
            <w:pPr>
              <w:spacing w:line="256" w:lineRule="auto"/>
              <w:jc w:val="center"/>
              <w:rPr>
                <w:rFonts w:ascii="Arial" w:hAnsi="Arial" w:cs="Arial"/>
                <w:b/>
                <w:snapToGrid w:val="0"/>
                <w:sz w:val="22"/>
                <w:szCs w:val="22"/>
                <w:lang w:val="es-ES" w:eastAsia="es-ES"/>
              </w:rPr>
            </w:pPr>
            <w:r w:rsidRPr="00F06284">
              <w:rPr>
                <w:rFonts w:ascii="Arial" w:hAnsi="Arial" w:cs="Arial"/>
                <w:b/>
                <w:snapToGrid w:val="0"/>
                <w:sz w:val="22"/>
                <w:szCs w:val="22"/>
                <w:lang w:val="es-ES" w:eastAsia="es-ES"/>
              </w:rPr>
              <w:t>20</w:t>
            </w:r>
            <w:r w:rsidR="00924874" w:rsidRPr="00F06284">
              <w:rPr>
                <w:rFonts w:ascii="Arial" w:hAnsi="Arial" w:cs="Arial"/>
                <w:b/>
                <w:snapToGrid w:val="0"/>
                <w:sz w:val="22"/>
                <w:szCs w:val="22"/>
                <w:lang w:val="es-ES" w:eastAsia="es-ES"/>
              </w:rPr>
              <w:t>20</w:t>
            </w:r>
          </w:p>
        </w:tc>
      </w:tr>
      <w:tr w:rsidR="00924874" w:rsidRPr="00F06284" w:rsidTr="00924874">
        <w:trPr>
          <w:cantSplit/>
          <w:jc w:val="center"/>
        </w:trPr>
        <w:tc>
          <w:tcPr>
            <w:tcW w:w="3270" w:type="dxa"/>
            <w:gridSpan w:val="2"/>
            <w:tcBorders>
              <w:top w:val="single" w:sz="18" w:space="0" w:color="FFFFFF"/>
              <w:left w:val="nil"/>
              <w:bottom w:val="nil"/>
              <w:right w:val="single" w:sz="18" w:space="0" w:color="FFFFFF"/>
            </w:tcBorders>
            <w:shd w:val="pct20" w:color="000000" w:fill="FFFFFF"/>
            <w:vAlign w:val="center"/>
            <w:hideMark/>
          </w:tcPr>
          <w:p w:rsidR="00924874" w:rsidRPr="00F06284" w:rsidRDefault="00924874" w:rsidP="00924874">
            <w:pPr>
              <w:spacing w:line="256" w:lineRule="auto"/>
              <w:jc w:val="both"/>
              <w:rPr>
                <w:rFonts w:ascii="Arial" w:hAnsi="Arial" w:cs="Arial"/>
                <w:snapToGrid w:val="0"/>
                <w:sz w:val="22"/>
                <w:szCs w:val="22"/>
                <w:lang w:val="es-ES" w:eastAsia="es-ES"/>
              </w:rPr>
            </w:pPr>
            <w:r w:rsidRPr="00F06284">
              <w:rPr>
                <w:rFonts w:ascii="Arial" w:hAnsi="Arial" w:cs="Arial"/>
                <w:snapToGrid w:val="0"/>
                <w:sz w:val="22"/>
                <w:szCs w:val="22"/>
                <w:lang w:val="es-ES" w:eastAsia="es-ES"/>
              </w:rPr>
              <w:t>Manantiales</w:t>
            </w:r>
          </w:p>
        </w:tc>
        <w:tc>
          <w:tcPr>
            <w:tcW w:w="770" w:type="dxa"/>
            <w:gridSpan w:val="2"/>
            <w:tcBorders>
              <w:top w:val="single" w:sz="18" w:space="0" w:color="FFFFFF"/>
              <w:left w:val="single" w:sz="18" w:space="0" w:color="FFFFFF"/>
              <w:bottom w:val="nil"/>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nil"/>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nil"/>
              <w:right w:val="nil"/>
            </w:tcBorders>
            <w:shd w:val="pct20"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924874">
        <w:trPr>
          <w:cantSplit/>
          <w:jc w:val="center"/>
        </w:trPr>
        <w:tc>
          <w:tcPr>
            <w:tcW w:w="3270" w:type="dxa"/>
            <w:gridSpan w:val="2"/>
            <w:tcBorders>
              <w:top w:val="single" w:sz="18" w:space="0" w:color="FFFFFF"/>
              <w:left w:val="nil"/>
              <w:bottom w:val="single" w:sz="18" w:space="0" w:color="FFFFFF"/>
              <w:right w:val="single" w:sz="18" w:space="0" w:color="FFFFFF"/>
            </w:tcBorders>
            <w:shd w:val="pct5" w:color="000000" w:fill="FFFFFF"/>
            <w:vAlign w:val="center"/>
            <w:hideMark/>
          </w:tcPr>
          <w:p w:rsidR="00924874" w:rsidRPr="00F06284" w:rsidRDefault="00924874" w:rsidP="00924874">
            <w:pPr>
              <w:spacing w:line="256" w:lineRule="auto"/>
              <w:jc w:val="both"/>
              <w:rPr>
                <w:rFonts w:ascii="Arial" w:hAnsi="Arial" w:cs="Arial"/>
                <w:snapToGrid w:val="0"/>
                <w:sz w:val="22"/>
                <w:szCs w:val="22"/>
                <w:lang w:val="es-ES" w:eastAsia="es-ES"/>
              </w:rPr>
            </w:pPr>
            <w:r w:rsidRPr="00F06284">
              <w:rPr>
                <w:rFonts w:ascii="Arial" w:hAnsi="Arial" w:cs="Arial"/>
                <w:snapToGrid w:val="0"/>
                <w:sz w:val="22"/>
                <w:szCs w:val="22"/>
                <w:lang w:val="es-ES" w:eastAsia="es-ES"/>
              </w:rPr>
              <w:t>Galerías</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28</w:t>
            </w:r>
          </w:p>
        </w:tc>
        <w:tc>
          <w:tcPr>
            <w:tcW w:w="770" w:type="dxa"/>
            <w:gridSpan w:val="2"/>
            <w:tcBorders>
              <w:top w:val="single" w:sz="18" w:space="0" w:color="FFFFFF"/>
              <w:left w:val="single" w:sz="18" w:space="0" w:color="FFFFFF"/>
              <w:bottom w:val="single" w:sz="18" w:space="0" w:color="FFFFFF"/>
              <w:right w:val="nil"/>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924874">
        <w:trPr>
          <w:cantSplit/>
          <w:jc w:val="center"/>
        </w:trPr>
        <w:tc>
          <w:tcPr>
            <w:tcW w:w="3270" w:type="dxa"/>
            <w:gridSpan w:val="2"/>
            <w:tcBorders>
              <w:top w:val="nil"/>
              <w:left w:val="nil"/>
              <w:bottom w:val="single" w:sz="18" w:space="0" w:color="FFFFFF"/>
              <w:right w:val="single" w:sz="18" w:space="0" w:color="FFFFFF"/>
            </w:tcBorders>
            <w:shd w:val="pct20" w:color="000000" w:fill="FFFFFF"/>
            <w:vAlign w:val="center"/>
            <w:hideMark/>
          </w:tcPr>
          <w:p w:rsidR="00924874" w:rsidRPr="00F06284" w:rsidRDefault="00924874" w:rsidP="00924874">
            <w:pPr>
              <w:spacing w:line="256" w:lineRule="auto"/>
              <w:jc w:val="both"/>
              <w:rPr>
                <w:rFonts w:ascii="Arial" w:hAnsi="Arial" w:cs="Arial"/>
                <w:snapToGrid w:val="0"/>
                <w:sz w:val="22"/>
                <w:szCs w:val="22"/>
                <w:lang w:val="es-ES" w:eastAsia="es-ES"/>
              </w:rPr>
            </w:pPr>
            <w:r w:rsidRPr="00F06284">
              <w:rPr>
                <w:rFonts w:ascii="Arial" w:hAnsi="Arial" w:cs="Arial"/>
                <w:snapToGrid w:val="0"/>
                <w:sz w:val="22"/>
                <w:szCs w:val="22"/>
                <w:lang w:val="es-ES" w:eastAsia="es-ES"/>
              </w:rPr>
              <w:t>Pozos</w:t>
            </w:r>
          </w:p>
        </w:tc>
        <w:tc>
          <w:tcPr>
            <w:tcW w:w="770" w:type="dxa"/>
            <w:gridSpan w:val="2"/>
            <w:tcBorders>
              <w:top w:val="nil"/>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2</w:t>
            </w:r>
          </w:p>
        </w:tc>
        <w:tc>
          <w:tcPr>
            <w:tcW w:w="770" w:type="dxa"/>
            <w:gridSpan w:val="2"/>
            <w:tcBorders>
              <w:top w:val="nil"/>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42</w:t>
            </w:r>
          </w:p>
        </w:tc>
        <w:tc>
          <w:tcPr>
            <w:tcW w:w="770" w:type="dxa"/>
            <w:gridSpan w:val="2"/>
            <w:tcBorders>
              <w:top w:val="nil"/>
              <w:left w:val="single" w:sz="18" w:space="0" w:color="FFFFFF"/>
              <w:bottom w:val="single" w:sz="18" w:space="0" w:color="FFFFFF"/>
              <w:right w:val="nil"/>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924874">
        <w:trPr>
          <w:cantSplit/>
          <w:jc w:val="center"/>
        </w:trPr>
        <w:tc>
          <w:tcPr>
            <w:tcW w:w="3270" w:type="dxa"/>
            <w:gridSpan w:val="2"/>
            <w:tcBorders>
              <w:top w:val="nil"/>
              <w:left w:val="nil"/>
              <w:bottom w:val="single" w:sz="18" w:space="0" w:color="FFFFFF"/>
              <w:right w:val="single" w:sz="18" w:space="0" w:color="FFFFFF"/>
            </w:tcBorders>
            <w:shd w:val="pct5" w:color="000000" w:fill="FFFFFF"/>
            <w:vAlign w:val="center"/>
            <w:hideMark/>
          </w:tcPr>
          <w:p w:rsidR="00924874" w:rsidRPr="00F06284" w:rsidRDefault="00924874" w:rsidP="00924874">
            <w:pPr>
              <w:spacing w:line="256" w:lineRule="auto"/>
              <w:rPr>
                <w:rFonts w:ascii="Arial" w:hAnsi="Arial" w:cs="Arial"/>
                <w:snapToGrid w:val="0"/>
                <w:sz w:val="22"/>
                <w:szCs w:val="22"/>
                <w:lang w:val="es-ES" w:eastAsia="es-ES"/>
              </w:rPr>
            </w:pPr>
            <w:r w:rsidRPr="00F06284">
              <w:rPr>
                <w:rFonts w:ascii="Arial" w:hAnsi="Arial" w:cs="Arial"/>
                <w:snapToGrid w:val="0"/>
                <w:sz w:val="22"/>
                <w:szCs w:val="22"/>
                <w:lang w:val="es-ES" w:eastAsia="es-ES"/>
              </w:rPr>
              <w:t>Canales</w:t>
            </w:r>
          </w:p>
        </w:tc>
        <w:tc>
          <w:tcPr>
            <w:tcW w:w="770" w:type="dxa"/>
            <w:gridSpan w:val="2"/>
            <w:tcBorders>
              <w:top w:val="nil"/>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29</w:t>
            </w:r>
          </w:p>
        </w:tc>
        <w:tc>
          <w:tcPr>
            <w:tcW w:w="770" w:type="dxa"/>
            <w:gridSpan w:val="2"/>
            <w:tcBorders>
              <w:top w:val="nil"/>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nil"/>
              <w:left w:val="single" w:sz="18" w:space="0" w:color="FFFFFF"/>
              <w:bottom w:val="single" w:sz="18" w:space="0" w:color="FFFFFF"/>
              <w:right w:val="nil"/>
            </w:tcBorders>
            <w:shd w:val="pct5"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924874">
        <w:trPr>
          <w:cantSplit/>
          <w:jc w:val="center"/>
        </w:trPr>
        <w:tc>
          <w:tcPr>
            <w:tcW w:w="3270" w:type="dxa"/>
            <w:gridSpan w:val="2"/>
            <w:tcBorders>
              <w:top w:val="single" w:sz="18" w:space="0" w:color="FFFFFF"/>
              <w:left w:val="nil"/>
              <w:bottom w:val="single" w:sz="18" w:space="0" w:color="FFFFFF"/>
              <w:right w:val="single" w:sz="18" w:space="0" w:color="FFFFFF"/>
            </w:tcBorders>
            <w:shd w:val="pct20" w:color="000000" w:fill="FFFFFF"/>
            <w:vAlign w:val="center"/>
            <w:hideMark/>
          </w:tcPr>
          <w:p w:rsidR="00924874" w:rsidRPr="00F06284" w:rsidRDefault="00924874" w:rsidP="00924874">
            <w:pPr>
              <w:spacing w:line="256" w:lineRule="auto"/>
              <w:jc w:val="both"/>
              <w:rPr>
                <w:rFonts w:ascii="Arial" w:hAnsi="Arial" w:cs="Arial"/>
                <w:snapToGrid w:val="0"/>
                <w:sz w:val="22"/>
                <w:szCs w:val="22"/>
                <w:lang w:val="es-ES" w:eastAsia="es-ES"/>
              </w:rPr>
            </w:pPr>
            <w:r w:rsidRPr="00F06284">
              <w:rPr>
                <w:rFonts w:ascii="Arial" w:hAnsi="Arial" w:cs="Arial"/>
                <w:snapToGrid w:val="0"/>
                <w:sz w:val="22"/>
                <w:szCs w:val="22"/>
                <w:lang w:val="es-ES" w:eastAsia="es-ES"/>
              </w:rPr>
              <w:t>Depósitos</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20"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924874">
        <w:trPr>
          <w:cantSplit/>
          <w:jc w:val="center"/>
        </w:trPr>
        <w:tc>
          <w:tcPr>
            <w:tcW w:w="3270" w:type="dxa"/>
            <w:gridSpan w:val="2"/>
            <w:tcBorders>
              <w:top w:val="single" w:sz="18" w:space="0" w:color="FFFFFF"/>
              <w:left w:val="nil"/>
              <w:bottom w:val="single" w:sz="18" w:space="0" w:color="FFFFFF"/>
              <w:right w:val="single" w:sz="18" w:space="0" w:color="FFFFFF"/>
            </w:tcBorders>
            <w:shd w:val="pct5" w:color="000000" w:fill="FFFFFF"/>
            <w:vAlign w:val="center"/>
            <w:hideMark/>
          </w:tcPr>
          <w:p w:rsidR="00924874" w:rsidRPr="00F06284" w:rsidRDefault="00924874" w:rsidP="00924874">
            <w:pPr>
              <w:spacing w:line="256" w:lineRule="auto"/>
              <w:jc w:val="both"/>
              <w:rPr>
                <w:rFonts w:ascii="Arial" w:hAnsi="Arial" w:cs="Arial"/>
                <w:snapToGrid w:val="0"/>
                <w:sz w:val="22"/>
                <w:szCs w:val="22"/>
                <w:lang w:val="es-ES" w:eastAsia="es-ES"/>
              </w:rPr>
            </w:pPr>
            <w:r w:rsidRPr="00F06284">
              <w:rPr>
                <w:rFonts w:ascii="Arial" w:hAnsi="Arial" w:cs="Arial"/>
                <w:snapToGrid w:val="0"/>
                <w:sz w:val="22"/>
                <w:szCs w:val="22"/>
                <w:lang w:val="es-ES" w:eastAsia="es-ES"/>
              </w:rPr>
              <w:t>Abasto</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5"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924874">
        <w:trPr>
          <w:cantSplit/>
          <w:jc w:val="center"/>
        </w:trPr>
        <w:tc>
          <w:tcPr>
            <w:tcW w:w="3270" w:type="dxa"/>
            <w:gridSpan w:val="2"/>
            <w:tcBorders>
              <w:top w:val="single" w:sz="18" w:space="0" w:color="FFFFFF"/>
              <w:left w:val="nil"/>
              <w:bottom w:val="single" w:sz="18" w:space="0" w:color="FFFFFF"/>
              <w:right w:val="single" w:sz="18" w:space="0" w:color="FFFFFF"/>
            </w:tcBorders>
            <w:shd w:val="pct20" w:color="000000" w:fill="FFFFFF"/>
            <w:vAlign w:val="center"/>
            <w:hideMark/>
          </w:tcPr>
          <w:p w:rsidR="00924874" w:rsidRPr="00F06284" w:rsidRDefault="00924874" w:rsidP="00924874">
            <w:pPr>
              <w:spacing w:line="256" w:lineRule="auto"/>
              <w:jc w:val="both"/>
              <w:rPr>
                <w:rFonts w:ascii="Arial" w:hAnsi="Arial" w:cs="Arial"/>
                <w:snapToGrid w:val="0"/>
                <w:sz w:val="22"/>
                <w:szCs w:val="22"/>
                <w:lang w:val="es-ES" w:eastAsia="es-ES"/>
              </w:rPr>
            </w:pPr>
            <w:r w:rsidRPr="00F06284">
              <w:rPr>
                <w:rFonts w:ascii="Arial" w:hAnsi="Arial" w:cs="Arial"/>
                <w:snapToGrid w:val="0"/>
                <w:sz w:val="22"/>
                <w:szCs w:val="22"/>
                <w:lang w:val="es-ES" w:eastAsia="es-ES"/>
              </w:rPr>
              <w:t>Residuales</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20"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715B1E">
        <w:trPr>
          <w:gridAfter w:val="1"/>
          <w:wAfter w:w="59" w:type="dxa"/>
          <w:cantSplit/>
          <w:jc w:val="center"/>
        </w:trPr>
        <w:tc>
          <w:tcPr>
            <w:tcW w:w="1430" w:type="dxa"/>
            <w:vMerge w:val="restart"/>
            <w:tcBorders>
              <w:top w:val="nil"/>
              <w:left w:val="nil"/>
              <w:bottom w:val="nil"/>
              <w:right w:val="single" w:sz="18" w:space="0" w:color="FFFFFF"/>
            </w:tcBorders>
            <w:shd w:val="pct5" w:color="auto" w:fill="auto"/>
            <w:vAlign w:val="center"/>
            <w:hideMark/>
          </w:tcPr>
          <w:p w:rsidR="00924874" w:rsidRPr="00F06284" w:rsidRDefault="00924874" w:rsidP="00924874">
            <w:pPr>
              <w:spacing w:line="256" w:lineRule="auto"/>
              <w:rPr>
                <w:rFonts w:ascii="Arial" w:hAnsi="Arial" w:cs="Arial"/>
                <w:snapToGrid w:val="0"/>
                <w:sz w:val="22"/>
                <w:szCs w:val="22"/>
                <w:lang w:val="es-ES" w:eastAsia="es-ES"/>
              </w:rPr>
            </w:pPr>
            <w:r w:rsidRPr="00F06284">
              <w:rPr>
                <w:rFonts w:ascii="Arial" w:hAnsi="Arial" w:cs="Arial"/>
                <w:snapToGrid w:val="0"/>
                <w:sz w:val="22"/>
                <w:szCs w:val="22"/>
                <w:lang w:val="es-ES" w:eastAsia="es-ES"/>
              </w:rPr>
              <w:t>Desaladoras</w:t>
            </w:r>
          </w:p>
        </w:tc>
        <w:tc>
          <w:tcPr>
            <w:tcW w:w="1840" w:type="dxa"/>
            <w:tcBorders>
              <w:top w:val="nil"/>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Entrada</w:t>
            </w:r>
          </w:p>
        </w:tc>
        <w:tc>
          <w:tcPr>
            <w:tcW w:w="711"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48</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5"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715B1E">
        <w:trPr>
          <w:gridAfter w:val="1"/>
          <w:wAfter w:w="59" w:type="dxa"/>
          <w:cantSplit/>
          <w:jc w:val="center"/>
        </w:trPr>
        <w:tc>
          <w:tcPr>
            <w:tcW w:w="1430" w:type="dxa"/>
            <w:vMerge/>
            <w:tcBorders>
              <w:top w:val="nil"/>
              <w:left w:val="nil"/>
              <w:bottom w:val="nil"/>
              <w:right w:val="single" w:sz="18" w:space="0" w:color="FFFFFF"/>
            </w:tcBorders>
            <w:vAlign w:val="center"/>
            <w:hideMark/>
          </w:tcPr>
          <w:p w:rsidR="00924874" w:rsidRPr="00F06284" w:rsidRDefault="00924874" w:rsidP="00924874">
            <w:pPr>
              <w:spacing w:line="256" w:lineRule="auto"/>
              <w:rPr>
                <w:rFonts w:ascii="Arial" w:hAnsi="Arial" w:cs="Arial"/>
                <w:snapToGrid w:val="0"/>
                <w:sz w:val="22"/>
                <w:szCs w:val="22"/>
                <w:lang w:val="es-ES" w:eastAsia="es-ES"/>
              </w:rPr>
            </w:pPr>
          </w:p>
        </w:tc>
        <w:tc>
          <w:tcPr>
            <w:tcW w:w="1840" w:type="dxa"/>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Producto</w:t>
            </w:r>
          </w:p>
        </w:tc>
        <w:tc>
          <w:tcPr>
            <w:tcW w:w="711"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48</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20"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715B1E">
        <w:trPr>
          <w:gridAfter w:val="1"/>
          <w:wAfter w:w="59" w:type="dxa"/>
          <w:cantSplit/>
          <w:jc w:val="center"/>
        </w:trPr>
        <w:tc>
          <w:tcPr>
            <w:tcW w:w="1430" w:type="dxa"/>
            <w:vMerge/>
            <w:tcBorders>
              <w:top w:val="nil"/>
              <w:left w:val="nil"/>
              <w:bottom w:val="nil"/>
              <w:right w:val="single" w:sz="18" w:space="0" w:color="FFFFFF"/>
            </w:tcBorders>
            <w:vAlign w:val="center"/>
            <w:hideMark/>
          </w:tcPr>
          <w:p w:rsidR="00924874" w:rsidRPr="00F06284" w:rsidRDefault="00924874" w:rsidP="00924874">
            <w:pPr>
              <w:spacing w:line="256" w:lineRule="auto"/>
              <w:rPr>
                <w:rFonts w:ascii="Arial" w:hAnsi="Arial" w:cs="Arial"/>
                <w:snapToGrid w:val="0"/>
                <w:sz w:val="22"/>
                <w:szCs w:val="22"/>
                <w:lang w:val="es-ES" w:eastAsia="es-ES"/>
              </w:rPr>
            </w:pPr>
          </w:p>
        </w:tc>
        <w:tc>
          <w:tcPr>
            <w:tcW w:w="1840" w:type="dxa"/>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Salmuera</w:t>
            </w:r>
          </w:p>
        </w:tc>
        <w:tc>
          <w:tcPr>
            <w:tcW w:w="711"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42</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5"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715B1E">
        <w:trPr>
          <w:gridAfter w:val="1"/>
          <w:wAfter w:w="59" w:type="dxa"/>
          <w:cantSplit/>
          <w:jc w:val="center"/>
        </w:trPr>
        <w:tc>
          <w:tcPr>
            <w:tcW w:w="1430" w:type="dxa"/>
            <w:vMerge w:val="restart"/>
            <w:tcBorders>
              <w:top w:val="single" w:sz="18" w:space="0" w:color="FFFFFF"/>
              <w:left w:val="nil"/>
              <w:bottom w:val="single" w:sz="18" w:space="0" w:color="FFFFFF"/>
              <w:right w:val="single" w:sz="18" w:space="0" w:color="FFFFFF"/>
            </w:tcBorders>
            <w:shd w:val="pct20" w:color="auto" w:fill="auto"/>
            <w:vAlign w:val="center"/>
            <w:hideMark/>
          </w:tcPr>
          <w:p w:rsidR="00924874" w:rsidRPr="00F06284" w:rsidRDefault="00924874" w:rsidP="00924874">
            <w:pPr>
              <w:spacing w:line="256" w:lineRule="auto"/>
              <w:rPr>
                <w:rFonts w:ascii="Arial" w:hAnsi="Arial" w:cs="Arial"/>
                <w:snapToGrid w:val="0"/>
                <w:sz w:val="22"/>
                <w:szCs w:val="22"/>
                <w:lang w:val="es-ES" w:eastAsia="es-ES"/>
              </w:rPr>
            </w:pPr>
            <w:r w:rsidRPr="00F06284">
              <w:rPr>
                <w:rFonts w:ascii="Arial" w:hAnsi="Arial" w:cs="Arial"/>
                <w:snapToGrid w:val="0"/>
                <w:sz w:val="22"/>
                <w:szCs w:val="22"/>
                <w:lang w:val="es-ES" w:eastAsia="es-ES"/>
              </w:rPr>
              <w:t>Depuradoras</w:t>
            </w:r>
          </w:p>
        </w:tc>
        <w:tc>
          <w:tcPr>
            <w:tcW w:w="1840" w:type="dxa"/>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Pretratamiento</w:t>
            </w:r>
          </w:p>
        </w:tc>
        <w:tc>
          <w:tcPr>
            <w:tcW w:w="711"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20"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715B1E">
        <w:trPr>
          <w:gridAfter w:val="1"/>
          <w:wAfter w:w="59" w:type="dxa"/>
          <w:cantSplit/>
          <w:jc w:val="center"/>
        </w:trPr>
        <w:tc>
          <w:tcPr>
            <w:tcW w:w="1430" w:type="dxa"/>
            <w:vMerge/>
            <w:tcBorders>
              <w:top w:val="single" w:sz="18" w:space="0" w:color="FFFFFF"/>
              <w:left w:val="nil"/>
              <w:bottom w:val="single" w:sz="18" w:space="0" w:color="FFFFFF"/>
              <w:right w:val="single" w:sz="18" w:space="0" w:color="FFFFFF"/>
            </w:tcBorders>
            <w:vAlign w:val="center"/>
            <w:hideMark/>
          </w:tcPr>
          <w:p w:rsidR="00924874" w:rsidRPr="00F06284" w:rsidRDefault="00924874" w:rsidP="00924874">
            <w:pPr>
              <w:spacing w:line="256" w:lineRule="auto"/>
              <w:rPr>
                <w:rFonts w:ascii="Arial" w:hAnsi="Arial" w:cs="Arial"/>
                <w:snapToGrid w:val="0"/>
                <w:sz w:val="22"/>
                <w:szCs w:val="22"/>
                <w:lang w:val="es-ES" w:eastAsia="es-ES"/>
              </w:rPr>
            </w:pPr>
          </w:p>
        </w:tc>
        <w:tc>
          <w:tcPr>
            <w:tcW w:w="1840" w:type="dxa"/>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Residual</w:t>
            </w:r>
          </w:p>
        </w:tc>
        <w:tc>
          <w:tcPr>
            <w:tcW w:w="711"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24</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5"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924874" w:rsidRPr="00F06284" w:rsidTr="00715B1E">
        <w:trPr>
          <w:gridAfter w:val="1"/>
          <w:wAfter w:w="59" w:type="dxa"/>
          <w:cantSplit/>
          <w:jc w:val="center"/>
        </w:trPr>
        <w:tc>
          <w:tcPr>
            <w:tcW w:w="1430" w:type="dxa"/>
            <w:vMerge/>
            <w:tcBorders>
              <w:top w:val="single" w:sz="18" w:space="0" w:color="FFFFFF"/>
              <w:left w:val="nil"/>
              <w:bottom w:val="single" w:sz="18" w:space="0" w:color="FFFFFF"/>
              <w:right w:val="single" w:sz="18" w:space="0" w:color="FFFFFF"/>
            </w:tcBorders>
            <w:vAlign w:val="center"/>
            <w:hideMark/>
          </w:tcPr>
          <w:p w:rsidR="00924874" w:rsidRPr="00F06284" w:rsidRDefault="00924874" w:rsidP="00924874">
            <w:pPr>
              <w:spacing w:line="256" w:lineRule="auto"/>
              <w:rPr>
                <w:rFonts w:ascii="Arial" w:hAnsi="Arial" w:cs="Arial"/>
                <w:snapToGrid w:val="0"/>
                <w:sz w:val="22"/>
                <w:szCs w:val="22"/>
                <w:lang w:val="es-ES" w:eastAsia="es-ES"/>
              </w:rPr>
            </w:pPr>
          </w:p>
        </w:tc>
        <w:tc>
          <w:tcPr>
            <w:tcW w:w="1840" w:type="dxa"/>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Depurada</w:t>
            </w:r>
          </w:p>
        </w:tc>
        <w:tc>
          <w:tcPr>
            <w:tcW w:w="711"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25</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single" w:sz="18" w:space="0" w:color="FFFFFF"/>
              <w:right w:val="nil"/>
            </w:tcBorders>
            <w:shd w:val="pct20" w:color="000000" w:fill="FFFFFF"/>
          </w:tcPr>
          <w:p w:rsidR="00924874" w:rsidRPr="00F06284" w:rsidRDefault="00924874" w:rsidP="00924874">
            <w:pPr>
              <w:spacing w:line="256" w:lineRule="auto"/>
              <w:jc w:val="center"/>
              <w:rPr>
                <w:rFonts w:ascii="Arial" w:hAnsi="Arial" w:cs="Arial"/>
                <w:sz w:val="22"/>
                <w:szCs w:val="22"/>
              </w:rPr>
            </w:pPr>
            <w:r w:rsidRPr="00F06284">
              <w:rPr>
                <w:rFonts w:ascii="Arial" w:hAnsi="Arial" w:cs="Arial"/>
                <w:sz w:val="22"/>
                <w:szCs w:val="22"/>
              </w:rPr>
              <w:t>0</w:t>
            </w:r>
          </w:p>
        </w:tc>
      </w:tr>
      <w:tr w:rsidR="00DE7759" w:rsidRPr="00F06284" w:rsidTr="00924874">
        <w:trPr>
          <w:cantSplit/>
          <w:jc w:val="center"/>
        </w:trPr>
        <w:tc>
          <w:tcPr>
            <w:tcW w:w="3270" w:type="dxa"/>
            <w:gridSpan w:val="2"/>
            <w:tcBorders>
              <w:top w:val="single" w:sz="18" w:space="0" w:color="FFFFFF"/>
              <w:left w:val="nil"/>
              <w:bottom w:val="nil"/>
              <w:right w:val="single" w:sz="18" w:space="0" w:color="FFFFFF"/>
            </w:tcBorders>
            <w:shd w:val="pct5" w:color="000000" w:fill="FFFFFF"/>
            <w:vAlign w:val="center"/>
            <w:hideMark/>
          </w:tcPr>
          <w:p w:rsidR="00DE7759" w:rsidRPr="00F06284" w:rsidRDefault="00DE7759">
            <w:pPr>
              <w:spacing w:line="256" w:lineRule="auto"/>
              <w:jc w:val="both"/>
              <w:rPr>
                <w:rFonts w:ascii="Arial" w:hAnsi="Arial" w:cs="Arial"/>
                <w:snapToGrid w:val="0"/>
                <w:sz w:val="22"/>
                <w:szCs w:val="22"/>
                <w:lang w:val="es-ES" w:eastAsia="es-ES"/>
              </w:rPr>
            </w:pPr>
            <w:r w:rsidRPr="00F06284">
              <w:rPr>
                <w:rFonts w:ascii="Arial" w:hAnsi="Arial" w:cs="Arial"/>
                <w:snapToGrid w:val="0"/>
                <w:sz w:val="22"/>
                <w:szCs w:val="22"/>
                <w:lang w:val="es-ES" w:eastAsia="es-ES"/>
              </w:rPr>
              <w:t>Otros (agua de mar y de lluvia)</w:t>
            </w:r>
          </w:p>
        </w:tc>
        <w:tc>
          <w:tcPr>
            <w:tcW w:w="770" w:type="dxa"/>
            <w:gridSpan w:val="2"/>
            <w:tcBorders>
              <w:top w:val="single" w:sz="18" w:space="0" w:color="FFFFFF"/>
              <w:left w:val="single" w:sz="18" w:space="0" w:color="FFFFFF"/>
              <w:bottom w:val="nil"/>
              <w:right w:val="single" w:sz="18" w:space="0" w:color="FFFFFF"/>
            </w:tcBorders>
            <w:shd w:val="pct5" w:color="000000" w:fill="FFFFFF"/>
            <w:hideMark/>
          </w:tcPr>
          <w:p w:rsidR="00DE7759" w:rsidRPr="00F06284" w:rsidRDefault="00DE7759">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nil"/>
              <w:right w:val="single" w:sz="18" w:space="0" w:color="FFFFFF"/>
            </w:tcBorders>
            <w:shd w:val="pct5" w:color="000000" w:fill="FFFFFF"/>
            <w:hideMark/>
          </w:tcPr>
          <w:p w:rsidR="00DE7759" w:rsidRPr="00F06284" w:rsidRDefault="00DE7759">
            <w:pPr>
              <w:spacing w:line="256" w:lineRule="auto"/>
              <w:jc w:val="center"/>
              <w:rPr>
                <w:rFonts w:ascii="Arial" w:hAnsi="Arial" w:cs="Arial"/>
                <w:sz w:val="22"/>
                <w:szCs w:val="22"/>
              </w:rPr>
            </w:pPr>
            <w:r w:rsidRPr="00F06284">
              <w:rPr>
                <w:rFonts w:ascii="Arial" w:hAnsi="Arial" w:cs="Arial"/>
                <w:sz w:val="22"/>
                <w:szCs w:val="22"/>
              </w:rPr>
              <w:t>0</w:t>
            </w:r>
          </w:p>
        </w:tc>
        <w:tc>
          <w:tcPr>
            <w:tcW w:w="770" w:type="dxa"/>
            <w:gridSpan w:val="2"/>
            <w:tcBorders>
              <w:top w:val="single" w:sz="18" w:space="0" w:color="FFFFFF"/>
              <w:left w:val="single" w:sz="18" w:space="0" w:color="FFFFFF"/>
              <w:bottom w:val="nil"/>
              <w:right w:val="nil"/>
            </w:tcBorders>
            <w:shd w:val="pct5" w:color="000000" w:fill="FFFFFF"/>
          </w:tcPr>
          <w:p w:rsidR="00DE7759" w:rsidRPr="00F06284" w:rsidRDefault="00DE7759">
            <w:pPr>
              <w:spacing w:line="256" w:lineRule="auto"/>
              <w:jc w:val="center"/>
              <w:rPr>
                <w:rFonts w:ascii="Arial" w:hAnsi="Arial" w:cs="Arial"/>
                <w:sz w:val="22"/>
                <w:szCs w:val="22"/>
              </w:rPr>
            </w:pPr>
            <w:r w:rsidRPr="00F06284">
              <w:rPr>
                <w:rFonts w:ascii="Arial" w:hAnsi="Arial" w:cs="Arial"/>
                <w:sz w:val="22"/>
                <w:szCs w:val="22"/>
              </w:rPr>
              <w:t>0</w:t>
            </w:r>
          </w:p>
        </w:tc>
      </w:tr>
    </w:tbl>
    <w:p w:rsidR="00DE7759" w:rsidRPr="00F06284" w:rsidRDefault="00DE7759" w:rsidP="00DE7759">
      <w:pPr>
        <w:pStyle w:val="Encabezado"/>
        <w:tabs>
          <w:tab w:val="left" w:pos="708"/>
        </w:tabs>
        <w:rPr>
          <w:rFonts w:ascii="Arial" w:hAnsi="Arial" w:cs="Arial"/>
          <w:sz w:val="22"/>
          <w:szCs w:val="22"/>
        </w:rPr>
      </w:pPr>
    </w:p>
    <w:p w:rsidR="00DE7759" w:rsidRPr="00F06284" w:rsidRDefault="00DE7759" w:rsidP="00DE7759">
      <w:pPr>
        <w:pStyle w:val="Encabezado"/>
        <w:tabs>
          <w:tab w:val="left" w:pos="708"/>
        </w:tabs>
        <w:rPr>
          <w:rFonts w:ascii="Arial" w:hAnsi="Arial" w:cs="Arial"/>
          <w:sz w:val="18"/>
          <w:szCs w:val="18"/>
        </w:rPr>
      </w:pPr>
      <w:r w:rsidRPr="00F06284">
        <w:rPr>
          <w:rFonts w:ascii="Arial" w:hAnsi="Arial" w:cs="Arial"/>
          <w:sz w:val="18"/>
          <w:szCs w:val="18"/>
        </w:rPr>
        <w:t>**En el año 2019</w:t>
      </w:r>
      <w:r w:rsidR="00924874" w:rsidRPr="00F06284">
        <w:rPr>
          <w:rFonts w:ascii="Arial" w:hAnsi="Arial" w:cs="Arial"/>
          <w:sz w:val="18"/>
          <w:szCs w:val="18"/>
        </w:rPr>
        <w:t xml:space="preserve"> y parte del 2020</w:t>
      </w:r>
      <w:r w:rsidRPr="00F06284">
        <w:rPr>
          <w:rFonts w:ascii="Arial" w:hAnsi="Arial" w:cs="Arial"/>
          <w:sz w:val="18"/>
          <w:szCs w:val="18"/>
        </w:rPr>
        <w:t xml:space="preserve"> no había acuerdo marco con ningún laboratorio, por lo que disminu</w:t>
      </w:r>
      <w:r w:rsidR="00924874" w:rsidRPr="00F06284">
        <w:rPr>
          <w:rFonts w:ascii="Arial" w:hAnsi="Arial" w:cs="Arial"/>
          <w:sz w:val="18"/>
          <w:szCs w:val="18"/>
        </w:rPr>
        <w:t>yeron</w:t>
      </w:r>
      <w:r w:rsidR="00AC04A4">
        <w:rPr>
          <w:rFonts w:ascii="Arial" w:hAnsi="Arial" w:cs="Arial"/>
          <w:sz w:val="18"/>
          <w:szCs w:val="18"/>
        </w:rPr>
        <w:t xml:space="preserve"> considerablemente los análisis, aspecto que ha sido corregido en 2021.</w:t>
      </w:r>
    </w:p>
    <w:p w:rsidR="00DE7759" w:rsidRPr="00F06284" w:rsidRDefault="00DE7759" w:rsidP="00DE7759"/>
    <w:p w:rsidR="00CC5792" w:rsidRPr="00F06284" w:rsidRDefault="00CC5792" w:rsidP="00CC5792">
      <w:pPr>
        <w:rPr>
          <w:rFonts w:ascii="Arial" w:hAnsi="Arial" w:cs="Arial"/>
          <w:sz w:val="22"/>
        </w:rPr>
      </w:pPr>
    </w:p>
    <w:p w:rsidR="00CC5792" w:rsidRPr="00F06284" w:rsidRDefault="00CC5792" w:rsidP="00CC5792">
      <w:pPr>
        <w:pStyle w:val="IndiceNivel2"/>
      </w:pPr>
      <w:bookmarkStart w:id="66" w:name="_Toc72489054"/>
      <w:r w:rsidRPr="00F06284">
        <w:t>ESTUDIOS HIDROLÓGICOS Y SOCIOECONÓMICOS</w:t>
      </w:r>
      <w:bookmarkEnd w:id="66"/>
    </w:p>
    <w:p w:rsidR="00CC5792" w:rsidRPr="00F06284" w:rsidRDefault="00CC5792" w:rsidP="00CC5792">
      <w:pPr>
        <w:rPr>
          <w:rFonts w:ascii="Arial" w:hAnsi="Arial" w:cs="Arial"/>
        </w:rPr>
      </w:pPr>
    </w:p>
    <w:p w:rsidR="00CC5792" w:rsidRPr="00F06284" w:rsidRDefault="00CC5792" w:rsidP="00A06D08">
      <w:pPr>
        <w:numPr>
          <w:ilvl w:val="0"/>
          <w:numId w:val="7"/>
        </w:numPr>
        <w:tabs>
          <w:tab w:val="clear" w:pos="360"/>
          <w:tab w:val="num" w:pos="644"/>
        </w:tabs>
        <w:ind w:left="644"/>
        <w:jc w:val="both"/>
        <w:rPr>
          <w:rFonts w:ascii="Arial" w:hAnsi="Arial" w:cs="Arial"/>
          <w:sz w:val="22"/>
        </w:rPr>
      </w:pPr>
      <w:r w:rsidRPr="00F06284">
        <w:rPr>
          <w:rFonts w:ascii="Arial" w:hAnsi="Arial" w:cs="Arial"/>
          <w:sz w:val="22"/>
        </w:rPr>
        <w:t>ESTUDIOS HIDROLÓGICOS</w:t>
      </w:r>
    </w:p>
    <w:p w:rsidR="005F0858" w:rsidRPr="00F06284" w:rsidRDefault="005F0858" w:rsidP="005F0858">
      <w:pPr>
        <w:ind w:left="284"/>
        <w:jc w:val="both"/>
        <w:rPr>
          <w:rFonts w:ascii="Arial" w:hAnsi="Arial" w:cs="Arial"/>
          <w:sz w:val="22"/>
        </w:rPr>
      </w:pPr>
    </w:p>
    <w:p w:rsidR="00CC5792" w:rsidRPr="00F06284" w:rsidRDefault="00CC5792" w:rsidP="00A06D08">
      <w:pPr>
        <w:numPr>
          <w:ilvl w:val="0"/>
          <w:numId w:val="2"/>
        </w:numPr>
        <w:jc w:val="both"/>
        <w:rPr>
          <w:rFonts w:ascii="Arial" w:hAnsi="Arial" w:cs="Arial"/>
          <w:b/>
          <w:sz w:val="22"/>
        </w:rPr>
      </w:pPr>
      <w:r w:rsidRPr="00F06284">
        <w:rPr>
          <w:rFonts w:ascii="Arial" w:hAnsi="Arial" w:cs="Arial"/>
          <w:b/>
          <w:sz w:val="22"/>
        </w:rPr>
        <w:t>Recopilación de información hidrometeorológica:</w:t>
      </w:r>
    </w:p>
    <w:p w:rsidR="00CC5792" w:rsidRPr="00F06284" w:rsidRDefault="00CC5792" w:rsidP="00CC5792">
      <w:pPr>
        <w:ind w:left="360"/>
        <w:rPr>
          <w:rFonts w:ascii="Arial" w:hAnsi="Arial" w:cs="Arial"/>
          <w:sz w:val="22"/>
        </w:rPr>
      </w:pPr>
    </w:p>
    <w:p w:rsidR="00CC5792" w:rsidRPr="00F06284" w:rsidRDefault="00CC5792" w:rsidP="00CC5792">
      <w:pPr>
        <w:ind w:left="709"/>
        <w:jc w:val="both"/>
        <w:rPr>
          <w:rFonts w:ascii="Arial" w:hAnsi="Arial" w:cs="Arial"/>
          <w:sz w:val="22"/>
        </w:rPr>
      </w:pPr>
      <w:r w:rsidRPr="00F06284">
        <w:rPr>
          <w:rFonts w:ascii="Arial" w:hAnsi="Arial" w:cs="Arial"/>
          <w:sz w:val="22"/>
        </w:rPr>
        <w:t xml:space="preserve">La recopilación de la información hidrometeorológica es una labor básica para la realización de los estudios hidrológicos. Por tal motivo, el CIATF tiene suscrito un Convenio de colaboración con la Agencia Estatal de Meteorología (AEMET) para el suministro de datos hidrometeorológicos procedentes de la red observacional que </w:t>
      </w:r>
      <w:r w:rsidRPr="00F06284">
        <w:rPr>
          <w:rFonts w:ascii="Arial" w:hAnsi="Arial" w:cs="Arial"/>
          <w:sz w:val="22"/>
        </w:rPr>
        <w:lastRenderedPageBreak/>
        <w:t xml:space="preserve">el Centro Meteorológico Territorial dispone en </w:t>
      </w:r>
      <w:smartTag w:uri="urn:schemas-microsoft-com:office:smarttags" w:element="PersonName">
        <w:smartTagPr>
          <w:attr w:name="ProductID" w:val="la Isla. Adem￡s"/>
        </w:smartTagPr>
        <w:r w:rsidRPr="00F06284">
          <w:rPr>
            <w:rFonts w:ascii="Arial" w:hAnsi="Arial" w:cs="Arial"/>
            <w:sz w:val="22"/>
          </w:rPr>
          <w:t>la Isla. Además</w:t>
        </w:r>
      </w:smartTag>
      <w:r w:rsidRPr="00F06284">
        <w:rPr>
          <w:rFonts w:ascii="Arial" w:hAnsi="Arial" w:cs="Arial"/>
          <w:sz w:val="22"/>
        </w:rPr>
        <w:t>, este Organismo contribuye al mantenimiento de la red instalada por el ICONA en zonas de cumbres y medianías, mediante la contratación de una asistencia técnica para la lectura mensual de la pluviometría registrada.</w:t>
      </w:r>
    </w:p>
    <w:p w:rsidR="00CC5792" w:rsidRPr="00F06284" w:rsidRDefault="00CC5792" w:rsidP="00CC5792">
      <w:pPr>
        <w:ind w:left="709"/>
        <w:jc w:val="both"/>
        <w:rPr>
          <w:rFonts w:ascii="Arial" w:hAnsi="Arial" w:cs="Arial"/>
          <w:sz w:val="22"/>
        </w:rPr>
      </w:pPr>
    </w:p>
    <w:p w:rsidR="00CC5792" w:rsidRPr="00F06284" w:rsidRDefault="00CC5792" w:rsidP="00CC5792">
      <w:pPr>
        <w:ind w:left="709"/>
        <w:jc w:val="both"/>
        <w:rPr>
          <w:rFonts w:ascii="Arial" w:hAnsi="Arial" w:cs="Arial"/>
          <w:sz w:val="22"/>
        </w:rPr>
      </w:pPr>
      <w:r w:rsidRPr="00F06284">
        <w:rPr>
          <w:rFonts w:ascii="Arial" w:hAnsi="Arial" w:cs="Arial"/>
          <w:sz w:val="22"/>
        </w:rPr>
        <w:t xml:space="preserve">Asimismo, se ha apoyado la instalación al Cabildo en la solicitud de la construcción del nuevo Radar Meteorológico situado en el alto de la Cruz de Gala situado en Buenavista y lindando con Santiago del Teide, y que da cobertura a toda la parte occidental del Archipiélago y que mejoraría el seguimiento y predicción de los Fenómenos Meteorológicos. Se ha licitado en diciembre de 2017 por el Estado la ejecución y tiene prevista su puesta en </w:t>
      </w:r>
      <w:r w:rsidR="00D56177" w:rsidRPr="00F06284">
        <w:rPr>
          <w:rFonts w:ascii="Arial" w:hAnsi="Arial" w:cs="Arial"/>
          <w:sz w:val="22"/>
        </w:rPr>
        <w:t>funcionamiento durante</w:t>
      </w:r>
      <w:r w:rsidR="00A737F0" w:rsidRPr="00F06284">
        <w:rPr>
          <w:rFonts w:ascii="Arial" w:hAnsi="Arial" w:cs="Arial"/>
          <w:sz w:val="22"/>
        </w:rPr>
        <w:t xml:space="preserve"> </w:t>
      </w:r>
      <w:r w:rsidRPr="00F06284">
        <w:rPr>
          <w:rFonts w:ascii="Arial" w:hAnsi="Arial" w:cs="Arial"/>
          <w:sz w:val="22"/>
        </w:rPr>
        <w:t>el año 20</w:t>
      </w:r>
      <w:r w:rsidR="009C3862" w:rsidRPr="00F06284">
        <w:rPr>
          <w:rFonts w:ascii="Arial" w:hAnsi="Arial" w:cs="Arial"/>
          <w:sz w:val="22"/>
        </w:rPr>
        <w:t>2</w:t>
      </w:r>
      <w:r w:rsidR="00715B1E" w:rsidRPr="00F06284">
        <w:rPr>
          <w:rFonts w:ascii="Arial" w:hAnsi="Arial" w:cs="Arial"/>
          <w:sz w:val="22"/>
        </w:rPr>
        <w:t>2</w:t>
      </w:r>
      <w:r w:rsidRPr="00F06284">
        <w:rPr>
          <w:rFonts w:ascii="Arial" w:hAnsi="Arial" w:cs="Arial"/>
          <w:sz w:val="22"/>
        </w:rPr>
        <w:t xml:space="preserve">.     </w:t>
      </w:r>
    </w:p>
    <w:p w:rsidR="00CC5792" w:rsidRPr="00F06284" w:rsidRDefault="00CC5792" w:rsidP="00CC5792">
      <w:pPr>
        <w:ind w:left="709"/>
        <w:jc w:val="both"/>
        <w:rPr>
          <w:rFonts w:ascii="Arial" w:hAnsi="Arial" w:cs="Arial"/>
          <w:sz w:val="22"/>
        </w:rPr>
      </w:pPr>
    </w:p>
    <w:p w:rsidR="00CC5792" w:rsidRPr="00F06284" w:rsidRDefault="00CC5792" w:rsidP="00CC5792">
      <w:pPr>
        <w:ind w:left="709" w:firstLine="709"/>
        <w:jc w:val="both"/>
        <w:rPr>
          <w:rFonts w:ascii="Arial" w:hAnsi="Arial" w:cs="Arial"/>
          <w:sz w:val="22"/>
        </w:rPr>
      </w:pPr>
    </w:p>
    <w:p w:rsidR="00CC5792" w:rsidRPr="00F06284" w:rsidRDefault="00CC5792" w:rsidP="00A06D08">
      <w:pPr>
        <w:numPr>
          <w:ilvl w:val="0"/>
          <w:numId w:val="2"/>
        </w:numPr>
        <w:jc w:val="both"/>
        <w:rPr>
          <w:rFonts w:ascii="Arial" w:hAnsi="Arial" w:cs="Arial"/>
          <w:b/>
          <w:sz w:val="22"/>
        </w:rPr>
      </w:pPr>
      <w:r w:rsidRPr="00F06284">
        <w:rPr>
          <w:rFonts w:ascii="Arial" w:hAnsi="Arial" w:cs="Arial"/>
          <w:b/>
          <w:sz w:val="22"/>
          <w:lang w:val="es-ES"/>
        </w:rPr>
        <w:t>Mapas de Peligrosidad y Riesgo de inundación de las ARPSIs Costeras</w:t>
      </w:r>
      <w:r w:rsidRPr="00F06284">
        <w:rPr>
          <w:rFonts w:ascii="Arial" w:hAnsi="Arial" w:cs="Arial"/>
          <w:b/>
          <w:sz w:val="22"/>
        </w:rPr>
        <w:t>:</w:t>
      </w:r>
    </w:p>
    <w:p w:rsidR="00CC5792" w:rsidRPr="00F06284" w:rsidRDefault="00CC5792" w:rsidP="00CC5792">
      <w:pPr>
        <w:ind w:left="709" w:firstLine="709"/>
        <w:jc w:val="both"/>
        <w:rPr>
          <w:rFonts w:ascii="Arial" w:hAnsi="Arial" w:cs="Arial"/>
          <w:sz w:val="22"/>
          <w:lang w:val="es-ES"/>
        </w:rPr>
      </w:pPr>
    </w:p>
    <w:p w:rsidR="00CC5792" w:rsidRPr="00F06284" w:rsidRDefault="00CC5792" w:rsidP="00A06D08">
      <w:pPr>
        <w:numPr>
          <w:ilvl w:val="0"/>
          <w:numId w:val="16"/>
        </w:numPr>
        <w:jc w:val="both"/>
        <w:rPr>
          <w:rFonts w:ascii="Arial" w:hAnsi="Arial" w:cs="Arial"/>
          <w:sz w:val="22"/>
          <w:lang w:val="es-ES"/>
        </w:rPr>
      </w:pPr>
      <w:r w:rsidRPr="00F06284">
        <w:rPr>
          <w:rFonts w:ascii="Arial" w:hAnsi="Arial" w:cs="Arial"/>
          <w:sz w:val="22"/>
          <w:lang w:val="es-ES"/>
        </w:rPr>
        <w:t xml:space="preserve">El Real </w:t>
      </w:r>
      <w:r w:rsidRPr="00F06284">
        <w:rPr>
          <w:rFonts w:ascii="Arial" w:hAnsi="Arial" w:cs="Arial"/>
          <w:b/>
          <w:sz w:val="22"/>
          <w:lang w:val="es-ES"/>
        </w:rPr>
        <w:t>Decreto 903/2010, de 9 de julio</w:t>
      </w:r>
      <w:r w:rsidRPr="00F06284">
        <w:rPr>
          <w:rFonts w:ascii="Arial" w:hAnsi="Arial" w:cs="Arial"/>
          <w:sz w:val="22"/>
          <w:lang w:val="es-ES"/>
        </w:rPr>
        <w:t>, de evaluación y gestión de riesgos de inundación, regula tres procedimientos, que han de llevarse a cabo de modo secuencial, para realizar:</w:t>
      </w:r>
    </w:p>
    <w:p w:rsidR="00CC5792" w:rsidRPr="00F06284" w:rsidRDefault="00CC5792" w:rsidP="00CC5792">
      <w:pPr>
        <w:ind w:left="709" w:firstLine="709"/>
        <w:jc w:val="both"/>
        <w:rPr>
          <w:rFonts w:ascii="Arial" w:hAnsi="Arial" w:cs="Arial"/>
          <w:sz w:val="22"/>
          <w:lang w:val="es-ES"/>
        </w:rPr>
      </w:pPr>
      <w:r w:rsidRPr="00F06284">
        <w:rPr>
          <w:rFonts w:ascii="Arial" w:hAnsi="Arial" w:cs="Arial"/>
          <w:sz w:val="22"/>
          <w:lang w:val="es-ES"/>
        </w:rPr>
        <w:t xml:space="preserve">1) La </w:t>
      </w:r>
      <w:r w:rsidRPr="00F06284">
        <w:rPr>
          <w:rFonts w:ascii="Arial" w:hAnsi="Arial" w:cs="Arial"/>
          <w:i/>
          <w:sz w:val="22"/>
          <w:lang w:val="es-ES"/>
        </w:rPr>
        <w:t>evaluación preliminar</w:t>
      </w:r>
      <w:r w:rsidRPr="00F06284">
        <w:rPr>
          <w:rFonts w:ascii="Arial" w:hAnsi="Arial" w:cs="Arial"/>
          <w:sz w:val="22"/>
          <w:lang w:val="es-ES"/>
        </w:rPr>
        <w:t xml:space="preserve"> del riesgo de inundación</w:t>
      </w:r>
    </w:p>
    <w:p w:rsidR="00CC5792" w:rsidRPr="00F06284" w:rsidRDefault="00CC5792" w:rsidP="00CC5792">
      <w:pPr>
        <w:ind w:left="709" w:firstLine="709"/>
        <w:jc w:val="both"/>
        <w:rPr>
          <w:rFonts w:ascii="Arial" w:hAnsi="Arial" w:cs="Arial"/>
          <w:sz w:val="22"/>
          <w:lang w:val="es-ES"/>
        </w:rPr>
      </w:pPr>
      <w:r w:rsidRPr="00F06284">
        <w:rPr>
          <w:rFonts w:ascii="Arial" w:hAnsi="Arial" w:cs="Arial"/>
          <w:sz w:val="22"/>
          <w:lang w:val="es-ES"/>
        </w:rPr>
        <w:t xml:space="preserve">2) Los </w:t>
      </w:r>
      <w:r w:rsidRPr="00F06284">
        <w:rPr>
          <w:rFonts w:ascii="Arial" w:hAnsi="Arial" w:cs="Arial"/>
          <w:i/>
          <w:sz w:val="22"/>
          <w:lang w:val="es-ES"/>
        </w:rPr>
        <w:t>mapas de peligrosidad y riesgo</w:t>
      </w:r>
      <w:r w:rsidRPr="00F06284">
        <w:rPr>
          <w:rFonts w:ascii="Arial" w:hAnsi="Arial" w:cs="Arial"/>
          <w:sz w:val="22"/>
          <w:lang w:val="es-ES"/>
        </w:rPr>
        <w:t xml:space="preserve"> de inundación</w:t>
      </w:r>
    </w:p>
    <w:p w:rsidR="00CC5792" w:rsidRPr="00F06284" w:rsidRDefault="00CC5792" w:rsidP="00CC5792">
      <w:pPr>
        <w:ind w:left="709" w:firstLine="709"/>
        <w:jc w:val="both"/>
        <w:rPr>
          <w:rFonts w:ascii="Arial" w:hAnsi="Arial" w:cs="Arial"/>
          <w:sz w:val="22"/>
          <w:lang w:val="es-ES"/>
        </w:rPr>
      </w:pPr>
      <w:r w:rsidRPr="00F06284">
        <w:rPr>
          <w:rFonts w:ascii="Arial" w:hAnsi="Arial" w:cs="Arial"/>
          <w:sz w:val="22"/>
          <w:lang w:val="es-ES"/>
        </w:rPr>
        <w:t xml:space="preserve">3) Los </w:t>
      </w:r>
      <w:r w:rsidRPr="00F06284">
        <w:rPr>
          <w:rFonts w:ascii="Arial" w:hAnsi="Arial" w:cs="Arial"/>
          <w:i/>
          <w:sz w:val="22"/>
          <w:lang w:val="es-ES"/>
        </w:rPr>
        <w:t>planes de gestión</w:t>
      </w:r>
      <w:r w:rsidRPr="00F06284">
        <w:rPr>
          <w:rFonts w:ascii="Arial" w:hAnsi="Arial" w:cs="Arial"/>
          <w:sz w:val="22"/>
          <w:lang w:val="es-ES"/>
        </w:rPr>
        <w:t xml:space="preserve"> de los riesgos de inundación</w:t>
      </w:r>
    </w:p>
    <w:p w:rsidR="00CC5792" w:rsidRPr="00F06284" w:rsidRDefault="00CC5792" w:rsidP="00CC5792">
      <w:pPr>
        <w:ind w:left="709" w:firstLine="709"/>
        <w:jc w:val="both"/>
        <w:rPr>
          <w:rFonts w:ascii="Arial" w:hAnsi="Arial" w:cs="Arial"/>
          <w:sz w:val="22"/>
          <w:lang w:val="es-ES"/>
        </w:rPr>
      </w:pPr>
    </w:p>
    <w:p w:rsidR="00CC5792" w:rsidRPr="00F06284" w:rsidRDefault="00CC5792" w:rsidP="00A06D08">
      <w:pPr>
        <w:numPr>
          <w:ilvl w:val="0"/>
          <w:numId w:val="16"/>
        </w:numPr>
        <w:jc w:val="both"/>
        <w:rPr>
          <w:rFonts w:ascii="Arial" w:hAnsi="Arial" w:cs="Arial"/>
          <w:sz w:val="22"/>
          <w:lang w:val="es-ES"/>
        </w:rPr>
      </w:pPr>
      <w:r w:rsidRPr="00F06284">
        <w:rPr>
          <w:rFonts w:ascii="Arial" w:hAnsi="Arial" w:cs="Arial"/>
          <w:sz w:val="22"/>
          <w:lang w:val="es-ES"/>
        </w:rPr>
        <w:t xml:space="preserve">El primero de los procedimientos regulados en el RD 903/2010 (Capítulo II- arts. </w:t>
      </w:r>
      <w:smartTag w:uri="urn:schemas-microsoft-com:office:smarttags" w:element="metricconverter">
        <w:smartTagPr>
          <w:attr w:name="ProductID" w:val="5 a"/>
        </w:smartTagPr>
        <w:r w:rsidRPr="00F06284">
          <w:rPr>
            <w:rFonts w:ascii="Arial" w:hAnsi="Arial" w:cs="Arial"/>
            <w:sz w:val="22"/>
            <w:lang w:val="es-ES"/>
          </w:rPr>
          <w:t>5 a</w:t>
        </w:r>
      </w:smartTag>
      <w:r w:rsidRPr="00F06284">
        <w:rPr>
          <w:rFonts w:ascii="Arial" w:hAnsi="Arial" w:cs="Arial"/>
          <w:sz w:val="22"/>
          <w:lang w:val="es-ES"/>
        </w:rPr>
        <w:t xml:space="preserve"> 7) es </w:t>
      </w:r>
      <w:smartTag w:uri="urn:schemas-microsoft-com:office:smarttags" w:element="PersonName">
        <w:smartTagPr>
          <w:attr w:name="ProductID" w:val="la denominada Evaluación Preliminar"/>
        </w:smartTagPr>
        <w:r w:rsidRPr="00F06284">
          <w:rPr>
            <w:rFonts w:ascii="Arial" w:hAnsi="Arial" w:cs="Arial"/>
            <w:sz w:val="22"/>
            <w:lang w:val="es-ES"/>
          </w:rPr>
          <w:t xml:space="preserve">la denominada </w:t>
        </w:r>
        <w:r w:rsidRPr="00F06284">
          <w:rPr>
            <w:rFonts w:ascii="Arial" w:hAnsi="Arial" w:cs="Arial"/>
            <w:b/>
            <w:sz w:val="22"/>
            <w:lang w:val="es-ES"/>
          </w:rPr>
          <w:t>Evaluación Preliminar</w:t>
        </w:r>
      </w:smartTag>
      <w:r w:rsidRPr="00F06284">
        <w:rPr>
          <w:rFonts w:ascii="Arial" w:hAnsi="Arial" w:cs="Arial"/>
          <w:b/>
          <w:sz w:val="22"/>
          <w:lang w:val="es-ES"/>
        </w:rPr>
        <w:t xml:space="preserve"> del Riesgo de Inundación</w:t>
      </w:r>
      <w:r w:rsidRPr="00F06284">
        <w:rPr>
          <w:rFonts w:ascii="Arial" w:hAnsi="Arial" w:cs="Arial"/>
          <w:sz w:val="22"/>
          <w:lang w:val="es-ES"/>
        </w:rPr>
        <w:t xml:space="preserve"> </w:t>
      </w:r>
      <w:r w:rsidRPr="00F06284">
        <w:rPr>
          <w:rFonts w:ascii="Arial" w:hAnsi="Arial" w:cs="Arial"/>
          <w:b/>
          <w:sz w:val="22"/>
          <w:lang w:val="es-ES"/>
        </w:rPr>
        <w:t>(EPRI)</w:t>
      </w:r>
      <w:r w:rsidRPr="00F06284">
        <w:rPr>
          <w:rFonts w:ascii="Arial" w:hAnsi="Arial" w:cs="Arial"/>
          <w:sz w:val="22"/>
          <w:lang w:val="es-ES"/>
        </w:rPr>
        <w:t xml:space="preserve"> cuyo </w:t>
      </w:r>
      <w:r w:rsidRPr="00F06284">
        <w:rPr>
          <w:rFonts w:ascii="Arial" w:hAnsi="Arial" w:cs="Arial"/>
          <w:b/>
          <w:sz w:val="22"/>
          <w:lang w:val="es-ES"/>
        </w:rPr>
        <w:t>objeto</w:t>
      </w:r>
      <w:r w:rsidRPr="00F06284">
        <w:rPr>
          <w:rFonts w:ascii="Arial" w:hAnsi="Arial" w:cs="Arial"/>
          <w:sz w:val="22"/>
          <w:lang w:val="es-ES"/>
        </w:rPr>
        <w:t xml:space="preserve"> consiste en </w:t>
      </w:r>
      <w:r w:rsidRPr="00F06284">
        <w:rPr>
          <w:rFonts w:ascii="Arial" w:hAnsi="Arial" w:cs="Arial"/>
          <w:i/>
          <w:sz w:val="22"/>
          <w:lang w:val="es-ES"/>
        </w:rPr>
        <w:t>determinar aquellas zonas del territorio para las cuales se haya llegado a la conclusión de que existe un riesgo potencial de inundación significativo o en las cuales la materialización de ese riesgo puede considerarse probable</w:t>
      </w:r>
      <w:r w:rsidRPr="00F06284">
        <w:rPr>
          <w:rFonts w:ascii="Arial" w:hAnsi="Arial" w:cs="Arial"/>
          <w:sz w:val="22"/>
          <w:lang w:val="es-ES"/>
        </w:rPr>
        <w:t xml:space="preserve">. </w:t>
      </w:r>
    </w:p>
    <w:p w:rsidR="00CC5792" w:rsidRPr="00F06284" w:rsidRDefault="00CC5792" w:rsidP="00CC5792">
      <w:pPr>
        <w:ind w:left="709" w:firstLine="709"/>
        <w:jc w:val="both"/>
        <w:rPr>
          <w:rFonts w:ascii="Arial" w:hAnsi="Arial" w:cs="Arial"/>
          <w:sz w:val="22"/>
          <w:lang w:val="es-ES"/>
        </w:rPr>
      </w:pPr>
    </w:p>
    <w:p w:rsidR="00CC5792" w:rsidRPr="00F06284" w:rsidRDefault="00CC5792" w:rsidP="00CC5792">
      <w:pPr>
        <w:ind w:left="709" w:firstLine="709"/>
        <w:jc w:val="both"/>
        <w:rPr>
          <w:rFonts w:ascii="Arial" w:hAnsi="Arial" w:cs="Arial"/>
          <w:sz w:val="22"/>
          <w:lang w:val="es-ES"/>
        </w:rPr>
      </w:pPr>
      <w:r w:rsidRPr="00F06284">
        <w:rPr>
          <w:rFonts w:ascii="Arial" w:hAnsi="Arial" w:cs="Arial"/>
          <w:sz w:val="22"/>
          <w:lang w:val="es-ES"/>
        </w:rPr>
        <w:t xml:space="preserve">Este primer procedimiento se encuentra finalizado en </w:t>
      </w:r>
      <w:smartTag w:uri="urn:schemas-microsoft-com:office:smarttags" w:element="PersonName">
        <w:smartTagPr>
          <w:attr w:name="ProductID" w:val="la Demarcación Hidrográfica"/>
        </w:smartTagPr>
        <w:r w:rsidRPr="00F06284">
          <w:rPr>
            <w:rFonts w:ascii="Arial" w:hAnsi="Arial" w:cs="Arial"/>
            <w:sz w:val="22"/>
            <w:lang w:val="es-ES"/>
          </w:rPr>
          <w:t>la Demarcación Hidrográfica</w:t>
        </w:r>
      </w:smartTag>
      <w:r w:rsidRPr="00F06284">
        <w:rPr>
          <w:rFonts w:ascii="Arial" w:hAnsi="Arial" w:cs="Arial"/>
          <w:sz w:val="22"/>
          <w:lang w:val="es-ES"/>
        </w:rPr>
        <w:t xml:space="preserve"> de Tenerife conforme al siguiente detalle:</w:t>
      </w:r>
    </w:p>
    <w:p w:rsidR="00CC5792" w:rsidRPr="00F06284" w:rsidRDefault="00CC5792" w:rsidP="00A06D08">
      <w:pPr>
        <w:numPr>
          <w:ilvl w:val="0"/>
          <w:numId w:val="17"/>
        </w:numPr>
        <w:jc w:val="both"/>
        <w:rPr>
          <w:rFonts w:ascii="Arial" w:hAnsi="Arial" w:cs="Arial"/>
          <w:sz w:val="22"/>
          <w:lang w:val="es-ES"/>
        </w:rPr>
      </w:pPr>
      <w:r w:rsidRPr="00F06284">
        <w:rPr>
          <w:rFonts w:ascii="Arial" w:hAnsi="Arial" w:cs="Arial"/>
          <w:sz w:val="22"/>
          <w:lang w:val="es-ES"/>
        </w:rPr>
        <w:t xml:space="preserve">La Junta de Gobierno de este CIATF reunida en sesión ordinaria el </w:t>
      </w:r>
      <w:r w:rsidRPr="00F06284">
        <w:rPr>
          <w:rFonts w:ascii="Arial" w:hAnsi="Arial" w:cs="Arial"/>
          <w:b/>
          <w:i/>
          <w:sz w:val="22"/>
          <w:lang w:val="es-ES"/>
        </w:rPr>
        <w:t>26 de septiembre de 2013,</w:t>
      </w:r>
      <w:r w:rsidRPr="00F06284">
        <w:rPr>
          <w:rFonts w:ascii="Arial" w:hAnsi="Arial" w:cs="Arial"/>
          <w:sz w:val="22"/>
          <w:lang w:val="es-ES"/>
        </w:rPr>
        <w:t xml:space="preserve"> acordó </w:t>
      </w:r>
      <w:r w:rsidRPr="00F06284">
        <w:rPr>
          <w:rFonts w:ascii="Arial" w:hAnsi="Arial" w:cs="Arial"/>
          <w:sz w:val="22"/>
          <w:u w:val="single"/>
          <w:lang w:val="es-ES"/>
        </w:rPr>
        <w:t>tomar en consideración</w:t>
      </w:r>
      <w:r w:rsidRPr="00F06284">
        <w:rPr>
          <w:rFonts w:ascii="Arial" w:hAnsi="Arial" w:cs="Arial"/>
          <w:sz w:val="22"/>
          <w:lang w:val="es-ES"/>
        </w:rPr>
        <w:t xml:space="preserve"> el documento técnico “Evaluación Preliminar del Riesgo de Inundación en </w:t>
      </w:r>
      <w:smartTag w:uri="urn:schemas-microsoft-com:office:smarttags" w:element="PersonName">
        <w:smartTagPr>
          <w:attr w:name="ProductID" w:val="la Demarcación Hidrográfica"/>
        </w:smartTagPr>
        <w:r w:rsidRPr="00F06284">
          <w:rPr>
            <w:rFonts w:ascii="Arial" w:hAnsi="Arial" w:cs="Arial"/>
            <w:sz w:val="22"/>
            <w:lang w:val="es-ES"/>
          </w:rPr>
          <w:t>la Demarcación Hidrográfica</w:t>
        </w:r>
      </w:smartTag>
      <w:r w:rsidRPr="00F06284">
        <w:rPr>
          <w:rFonts w:ascii="Arial" w:hAnsi="Arial" w:cs="Arial"/>
          <w:sz w:val="22"/>
          <w:lang w:val="es-ES"/>
        </w:rPr>
        <w:t xml:space="preserve"> de Tenerife” y someterlo a los trámites de consulta pública e institucional durante un plazo de tres meses. </w:t>
      </w:r>
    </w:p>
    <w:p w:rsidR="00CC5792" w:rsidRPr="00F06284" w:rsidRDefault="00CC5792" w:rsidP="00A06D08">
      <w:pPr>
        <w:numPr>
          <w:ilvl w:val="0"/>
          <w:numId w:val="17"/>
        </w:numPr>
        <w:jc w:val="both"/>
        <w:rPr>
          <w:rFonts w:ascii="Arial" w:hAnsi="Arial" w:cs="Arial"/>
          <w:sz w:val="22"/>
          <w:lang w:val="es-ES"/>
        </w:rPr>
      </w:pPr>
      <w:r w:rsidRPr="00F06284">
        <w:rPr>
          <w:rFonts w:ascii="Arial" w:hAnsi="Arial" w:cs="Arial"/>
          <w:sz w:val="22"/>
          <w:lang w:val="es-ES"/>
        </w:rPr>
        <w:t xml:space="preserve">Finalizados los trámites anteriores, la Junta de Gobierno en sesión de </w:t>
      </w:r>
      <w:r w:rsidRPr="00F06284">
        <w:rPr>
          <w:rFonts w:ascii="Arial" w:hAnsi="Arial" w:cs="Arial"/>
          <w:b/>
          <w:i/>
          <w:sz w:val="22"/>
          <w:lang w:val="es-ES"/>
        </w:rPr>
        <w:t>20 de febrero de 2014</w:t>
      </w:r>
      <w:r w:rsidRPr="00F06284">
        <w:rPr>
          <w:rFonts w:ascii="Arial" w:hAnsi="Arial" w:cs="Arial"/>
          <w:sz w:val="22"/>
          <w:lang w:val="es-ES"/>
        </w:rPr>
        <w:t xml:space="preserve"> acordó la </w:t>
      </w:r>
      <w:r w:rsidRPr="00F06284">
        <w:rPr>
          <w:rFonts w:ascii="Arial" w:hAnsi="Arial" w:cs="Arial"/>
          <w:sz w:val="22"/>
          <w:u w:val="single"/>
          <w:lang w:val="es-ES"/>
        </w:rPr>
        <w:t>aprobación</w:t>
      </w:r>
      <w:r w:rsidRPr="00F06284">
        <w:rPr>
          <w:rFonts w:ascii="Arial" w:hAnsi="Arial" w:cs="Arial"/>
          <w:sz w:val="22"/>
          <w:lang w:val="es-ES"/>
        </w:rPr>
        <w:t xml:space="preserve"> del documento técnico “Evaluación Preliminar del Riesgo de Inundación en </w:t>
      </w:r>
      <w:smartTag w:uri="urn:schemas-microsoft-com:office:smarttags" w:element="PersonName">
        <w:smartTagPr>
          <w:attr w:name="ProductID" w:val="la Demarcación Hidrográfica"/>
        </w:smartTagPr>
        <w:r w:rsidRPr="00F06284">
          <w:rPr>
            <w:rFonts w:ascii="Arial" w:hAnsi="Arial" w:cs="Arial"/>
            <w:sz w:val="22"/>
            <w:lang w:val="es-ES"/>
          </w:rPr>
          <w:t>la Demarcación Hidrográfica</w:t>
        </w:r>
      </w:smartTag>
      <w:r w:rsidRPr="00F06284">
        <w:rPr>
          <w:rFonts w:ascii="Arial" w:hAnsi="Arial" w:cs="Arial"/>
          <w:sz w:val="22"/>
          <w:lang w:val="es-ES"/>
        </w:rPr>
        <w:t xml:space="preserve"> de Tenerife” una vez efectuado expreso pronunciamiento en relación con el contenido de las alegaciones e informes presentados durante los trámites de consulta pública e institucional. </w:t>
      </w:r>
    </w:p>
    <w:p w:rsidR="00CC5792" w:rsidRPr="00F06284" w:rsidRDefault="00CC5792" w:rsidP="00A06D08">
      <w:pPr>
        <w:numPr>
          <w:ilvl w:val="0"/>
          <w:numId w:val="17"/>
        </w:numPr>
        <w:jc w:val="both"/>
        <w:rPr>
          <w:rFonts w:ascii="Arial" w:hAnsi="Arial" w:cs="Arial"/>
          <w:sz w:val="22"/>
          <w:lang w:val="es-ES"/>
        </w:rPr>
      </w:pPr>
      <w:r w:rsidRPr="00F06284">
        <w:rPr>
          <w:rFonts w:ascii="Arial" w:hAnsi="Arial" w:cs="Arial"/>
          <w:sz w:val="22"/>
          <w:lang w:val="es-ES"/>
        </w:rPr>
        <w:t xml:space="preserve">Mediante oficio de la Gerencia de </w:t>
      </w:r>
      <w:r w:rsidRPr="00F06284">
        <w:rPr>
          <w:rFonts w:ascii="Arial" w:hAnsi="Arial" w:cs="Arial"/>
          <w:b/>
          <w:i/>
          <w:sz w:val="22"/>
          <w:lang w:val="es-ES"/>
        </w:rPr>
        <w:t xml:space="preserve">11 de marzo de 2014 </w:t>
      </w:r>
      <w:r w:rsidRPr="00F06284">
        <w:rPr>
          <w:rFonts w:ascii="Arial" w:hAnsi="Arial" w:cs="Arial"/>
          <w:sz w:val="22"/>
          <w:lang w:val="es-ES"/>
        </w:rPr>
        <w:t xml:space="preserve">se remitió a </w:t>
      </w:r>
      <w:smartTag w:uri="urn:schemas-microsoft-com:office:smarttags" w:element="PersonName">
        <w:smartTagPr>
          <w:attr w:name="ProductID" w:val="la Dirección General"/>
        </w:smartTagPr>
        <w:r w:rsidRPr="00F06284">
          <w:rPr>
            <w:rFonts w:ascii="Arial" w:hAnsi="Arial" w:cs="Arial"/>
            <w:sz w:val="22"/>
            <w:lang w:val="es-ES"/>
          </w:rPr>
          <w:t>la Dirección General</w:t>
        </w:r>
      </w:smartTag>
      <w:r w:rsidRPr="00F06284">
        <w:rPr>
          <w:rFonts w:ascii="Arial" w:hAnsi="Arial" w:cs="Arial"/>
          <w:sz w:val="22"/>
          <w:lang w:val="es-ES"/>
        </w:rPr>
        <w:t xml:space="preserve"> del Agua del Ministerio de Agricultura, Alimentación y Medio Ambiente el documento aprobado por la Junta de Gobierno, dando cumplimiento al último de los hitos de este procedimiento, consistente en el </w:t>
      </w:r>
      <w:r w:rsidRPr="00F06284">
        <w:rPr>
          <w:rFonts w:ascii="Arial" w:hAnsi="Arial" w:cs="Arial"/>
          <w:i/>
          <w:sz w:val="22"/>
          <w:lang w:val="es-ES"/>
        </w:rPr>
        <w:t xml:space="preserve">reporting </w:t>
      </w:r>
      <w:r w:rsidRPr="00F06284">
        <w:rPr>
          <w:rFonts w:ascii="Arial" w:hAnsi="Arial" w:cs="Arial"/>
          <w:sz w:val="22"/>
          <w:lang w:val="es-ES"/>
        </w:rPr>
        <w:t>de la información al citado Ministerio (art. 7.6 del RD 903/2010).</w:t>
      </w:r>
    </w:p>
    <w:p w:rsidR="00CC5792" w:rsidRPr="00F06284" w:rsidRDefault="00CC5792" w:rsidP="00CC5792">
      <w:pPr>
        <w:ind w:left="709" w:firstLine="709"/>
        <w:jc w:val="both"/>
        <w:rPr>
          <w:rFonts w:ascii="Arial" w:hAnsi="Arial" w:cs="Arial"/>
          <w:sz w:val="22"/>
          <w:lang w:val="es-ES"/>
        </w:rPr>
      </w:pPr>
    </w:p>
    <w:p w:rsidR="00CC5792" w:rsidRPr="00F06284" w:rsidRDefault="00CC5792" w:rsidP="00A06D08">
      <w:pPr>
        <w:numPr>
          <w:ilvl w:val="0"/>
          <w:numId w:val="16"/>
        </w:numPr>
        <w:jc w:val="both"/>
        <w:rPr>
          <w:rFonts w:ascii="Arial" w:hAnsi="Arial" w:cs="Arial"/>
          <w:sz w:val="22"/>
          <w:lang w:val="es-ES"/>
        </w:rPr>
      </w:pPr>
      <w:r w:rsidRPr="00F06284">
        <w:rPr>
          <w:rFonts w:ascii="Arial" w:hAnsi="Arial" w:cs="Arial"/>
          <w:sz w:val="22"/>
          <w:lang w:val="es-ES"/>
        </w:rPr>
        <w:t xml:space="preserve">Finalizada </w:t>
      </w:r>
      <w:smartTag w:uri="urn:schemas-microsoft-com:office:smarttags" w:element="PersonName">
        <w:smartTagPr>
          <w:attr w:name="ProductID" w:val="la Evaluación Preliminar"/>
        </w:smartTagPr>
        <w:r w:rsidRPr="00F06284">
          <w:rPr>
            <w:rFonts w:ascii="Arial" w:hAnsi="Arial" w:cs="Arial"/>
            <w:sz w:val="22"/>
            <w:lang w:val="es-ES"/>
          </w:rPr>
          <w:t>la Evaluación Preliminar</w:t>
        </w:r>
      </w:smartTag>
      <w:r w:rsidRPr="00F06284">
        <w:rPr>
          <w:rFonts w:ascii="Arial" w:hAnsi="Arial" w:cs="Arial"/>
          <w:sz w:val="22"/>
          <w:lang w:val="es-ES"/>
        </w:rPr>
        <w:t xml:space="preserve"> del Riesgo, el siguiente de los procedimientos que regula el RD 903/2010 (Capítulo III – arts. </w:t>
      </w:r>
      <w:smartTag w:uri="urn:schemas-microsoft-com:office:smarttags" w:element="metricconverter">
        <w:smartTagPr>
          <w:attr w:name="ProductID" w:val="8 a"/>
        </w:smartTagPr>
        <w:r w:rsidRPr="00F06284">
          <w:rPr>
            <w:rFonts w:ascii="Arial" w:hAnsi="Arial" w:cs="Arial"/>
            <w:sz w:val="22"/>
            <w:lang w:val="es-ES"/>
          </w:rPr>
          <w:t>8 a</w:t>
        </w:r>
      </w:smartTag>
      <w:r w:rsidRPr="00F06284">
        <w:rPr>
          <w:rFonts w:ascii="Arial" w:hAnsi="Arial" w:cs="Arial"/>
          <w:sz w:val="22"/>
          <w:lang w:val="es-ES"/>
        </w:rPr>
        <w:t xml:space="preserve"> 10) es el conducente a la aprobación de los </w:t>
      </w:r>
      <w:r w:rsidRPr="00F06284">
        <w:rPr>
          <w:rFonts w:ascii="Arial" w:hAnsi="Arial" w:cs="Arial"/>
          <w:b/>
          <w:sz w:val="22"/>
          <w:lang w:val="es-ES"/>
        </w:rPr>
        <w:t>Mapas de Peligrosidad por inundación</w:t>
      </w:r>
      <w:r w:rsidR="009F79BB" w:rsidRPr="00F06284">
        <w:rPr>
          <w:rFonts w:ascii="Arial" w:hAnsi="Arial" w:cs="Arial"/>
          <w:sz w:val="22"/>
          <w:lang w:val="es-ES"/>
        </w:rPr>
        <w:t xml:space="preserve"> </w:t>
      </w:r>
      <w:r w:rsidRPr="00F06284">
        <w:rPr>
          <w:rFonts w:ascii="Arial" w:hAnsi="Arial" w:cs="Arial"/>
          <w:sz w:val="22"/>
          <w:lang w:val="es-ES"/>
        </w:rPr>
        <w:t xml:space="preserve">y </w:t>
      </w:r>
      <w:r w:rsidRPr="00F06284">
        <w:rPr>
          <w:rFonts w:ascii="Arial" w:hAnsi="Arial" w:cs="Arial"/>
          <w:b/>
          <w:sz w:val="22"/>
          <w:lang w:val="es-ES"/>
        </w:rPr>
        <w:t xml:space="preserve">Mapas de Riesgo de inundación </w:t>
      </w:r>
      <w:r w:rsidRPr="00F06284">
        <w:rPr>
          <w:rFonts w:ascii="Arial" w:hAnsi="Arial" w:cs="Arial"/>
          <w:sz w:val="22"/>
          <w:lang w:val="es-ES"/>
        </w:rPr>
        <w:t>para las zonas que han sido identificadas como ARPSIs (</w:t>
      </w:r>
      <w:r w:rsidRPr="00F06284">
        <w:rPr>
          <w:rFonts w:ascii="Arial" w:hAnsi="Arial" w:cs="Arial"/>
          <w:i/>
          <w:sz w:val="22"/>
          <w:lang w:val="es-ES"/>
        </w:rPr>
        <w:t>Áreas de Riesgo Potencial Significativo de Inundación</w:t>
      </w:r>
      <w:r w:rsidRPr="00F06284">
        <w:rPr>
          <w:rFonts w:ascii="Arial" w:hAnsi="Arial" w:cs="Arial"/>
          <w:sz w:val="22"/>
          <w:lang w:val="es-ES"/>
        </w:rPr>
        <w:t xml:space="preserve">) en la Evaluación Preliminar del Riesgo, y que constituyen la información fundamental en que se basarán los Planes de gestión del riesgo de inundación. </w:t>
      </w:r>
    </w:p>
    <w:p w:rsidR="00CC5792" w:rsidRPr="00F06284" w:rsidRDefault="00CC5792" w:rsidP="00CC5792">
      <w:pPr>
        <w:ind w:left="709" w:firstLine="709"/>
        <w:jc w:val="both"/>
        <w:rPr>
          <w:rFonts w:ascii="Arial" w:hAnsi="Arial" w:cs="Arial"/>
          <w:sz w:val="22"/>
          <w:lang w:val="es-ES"/>
        </w:rPr>
      </w:pPr>
    </w:p>
    <w:p w:rsidR="00CC5792" w:rsidRPr="00F06284" w:rsidRDefault="00CC5792" w:rsidP="00CC5792">
      <w:pPr>
        <w:ind w:left="709" w:firstLine="709"/>
        <w:jc w:val="both"/>
        <w:rPr>
          <w:rFonts w:ascii="Arial" w:hAnsi="Arial" w:cs="Arial"/>
          <w:sz w:val="22"/>
          <w:lang w:val="es-ES"/>
        </w:rPr>
      </w:pPr>
      <w:r w:rsidRPr="00F06284">
        <w:rPr>
          <w:rFonts w:ascii="Arial" w:hAnsi="Arial" w:cs="Arial"/>
          <w:sz w:val="22"/>
          <w:lang w:val="es-ES"/>
        </w:rPr>
        <w:t>Este procedimiento también se encuentra finalizado en la Demarcación Hidrográfica de Tenerife, tal y como se detalla a continuación:</w:t>
      </w:r>
    </w:p>
    <w:p w:rsidR="00CC5792" w:rsidRPr="00F06284" w:rsidRDefault="00CC5792" w:rsidP="00CC5792">
      <w:pPr>
        <w:ind w:left="709" w:firstLine="709"/>
        <w:jc w:val="both"/>
        <w:rPr>
          <w:rFonts w:ascii="Arial" w:hAnsi="Arial" w:cs="Arial"/>
          <w:sz w:val="22"/>
          <w:lang w:val="es-ES"/>
        </w:rPr>
      </w:pPr>
    </w:p>
    <w:p w:rsidR="00CC5792" w:rsidRPr="00F06284" w:rsidRDefault="00CC5792" w:rsidP="00A06D08">
      <w:pPr>
        <w:numPr>
          <w:ilvl w:val="0"/>
          <w:numId w:val="17"/>
        </w:numPr>
        <w:jc w:val="both"/>
        <w:rPr>
          <w:rFonts w:ascii="Arial" w:hAnsi="Arial" w:cs="Arial"/>
          <w:sz w:val="22"/>
          <w:lang w:val="es-ES"/>
        </w:rPr>
      </w:pPr>
      <w:r w:rsidRPr="00F06284">
        <w:rPr>
          <w:rFonts w:ascii="Arial" w:hAnsi="Arial" w:cs="Arial"/>
          <w:sz w:val="22"/>
          <w:lang w:val="es-ES"/>
        </w:rPr>
        <w:t xml:space="preserve">Los </w:t>
      </w:r>
      <w:r w:rsidRPr="00F06284">
        <w:rPr>
          <w:rFonts w:ascii="Arial" w:hAnsi="Arial" w:cs="Arial"/>
          <w:b/>
          <w:i/>
          <w:sz w:val="22"/>
          <w:lang w:val="es-ES"/>
        </w:rPr>
        <w:t>mapas de peligrosidad y riesgo de las ARPSIS fluviales</w:t>
      </w:r>
      <w:r w:rsidRPr="00F06284">
        <w:rPr>
          <w:rFonts w:ascii="Arial" w:hAnsi="Arial" w:cs="Arial"/>
          <w:sz w:val="22"/>
          <w:lang w:val="es-ES"/>
        </w:rPr>
        <w:t xml:space="preserve"> fueron </w:t>
      </w:r>
      <w:r w:rsidRPr="00F06284">
        <w:rPr>
          <w:rFonts w:ascii="Arial" w:hAnsi="Arial" w:cs="Arial"/>
          <w:sz w:val="22"/>
          <w:u w:val="single"/>
          <w:lang w:val="es-ES"/>
        </w:rPr>
        <w:t>tomados en consideración</w:t>
      </w:r>
      <w:r w:rsidRPr="00F06284">
        <w:rPr>
          <w:rFonts w:ascii="Arial" w:hAnsi="Arial" w:cs="Arial"/>
          <w:sz w:val="22"/>
          <w:lang w:val="es-ES"/>
        </w:rPr>
        <w:t xml:space="preserve"> mediante acuerdo de la Junta de Gobierno del Consejo Insular de Aguas de </w:t>
      </w:r>
      <w:r w:rsidRPr="00F06284">
        <w:rPr>
          <w:rFonts w:ascii="Arial" w:hAnsi="Arial" w:cs="Arial"/>
          <w:b/>
          <w:i/>
          <w:sz w:val="22"/>
          <w:lang w:val="es-ES"/>
        </w:rPr>
        <w:t>15 de mayo de 2014</w:t>
      </w:r>
      <w:r w:rsidRPr="00F06284">
        <w:rPr>
          <w:rFonts w:ascii="Arial" w:hAnsi="Arial" w:cs="Arial"/>
          <w:sz w:val="22"/>
          <w:lang w:val="es-ES"/>
        </w:rPr>
        <w:t xml:space="preserve"> y sometidos a los trámites de consulta pública e institucional por un plazo de tres (3) meses. </w:t>
      </w:r>
    </w:p>
    <w:p w:rsidR="00CC5792" w:rsidRPr="00F06284" w:rsidRDefault="00CC5792" w:rsidP="00A06D08">
      <w:pPr>
        <w:numPr>
          <w:ilvl w:val="0"/>
          <w:numId w:val="17"/>
        </w:numPr>
        <w:jc w:val="both"/>
        <w:rPr>
          <w:rFonts w:ascii="Arial" w:hAnsi="Arial" w:cs="Arial"/>
          <w:sz w:val="22"/>
          <w:lang w:val="es-ES"/>
        </w:rPr>
      </w:pPr>
      <w:r w:rsidRPr="00F06284">
        <w:rPr>
          <w:rFonts w:ascii="Arial" w:hAnsi="Arial" w:cs="Arial"/>
          <w:sz w:val="22"/>
          <w:lang w:val="es-ES"/>
        </w:rPr>
        <w:t xml:space="preserve">Finalizados estos trámites, la Presidencia del Organismo en la fecha del </w:t>
      </w:r>
      <w:r w:rsidRPr="00F06284">
        <w:rPr>
          <w:rFonts w:ascii="Arial" w:hAnsi="Arial" w:cs="Arial"/>
          <w:b/>
          <w:i/>
          <w:sz w:val="22"/>
          <w:lang w:val="es-ES"/>
        </w:rPr>
        <w:t>13 de octubre de 2014</w:t>
      </w:r>
      <w:r w:rsidRPr="00F06284">
        <w:rPr>
          <w:rFonts w:ascii="Arial" w:hAnsi="Arial" w:cs="Arial"/>
          <w:sz w:val="22"/>
          <w:lang w:val="es-ES"/>
        </w:rPr>
        <w:t xml:space="preserve"> resolvió – por razones de urgencia – las alegaciones e informes presentados y procedió a la </w:t>
      </w:r>
      <w:r w:rsidRPr="00F06284">
        <w:rPr>
          <w:rFonts w:ascii="Arial" w:hAnsi="Arial" w:cs="Arial"/>
          <w:sz w:val="22"/>
          <w:u w:val="single"/>
          <w:lang w:val="es-ES"/>
        </w:rPr>
        <w:t>aprobación definitiva</w:t>
      </w:r>
      <w:r w:rsidRPr="00F06284">
        <w:rPr>
          <w:rFonts w:ascii="Arial" w:hAnsi="Arial" w:cs="Arial"/>
          <w:sz w:val="22"/>
          <w:lang w:val="es-ES"/>
        </w:rPr>
        <w:t xml:space="preserve"> del documento MAPAS DE PELIGROSIDAD Y MAPAS DE RIESGO DE INUNDACIÓN DE LAS ÁREAS DE RIESGO POTENCIAL SIGNIFICATIVO DE INUNDACIÓN (ARPSIs) FLUVIALES DE LA DEMARCACIÓN HIDROGRÁFICA DE TENERIFE. De esta resolución se dio cuenta a la Junta de Gobierno del CIATF en su sesión de </w:t>
      </w:r>
      <w:r w:rsidRPr="00F06284">
        <w:rPr>
          <w:rFonts w:ascii="Arial" w:hAnsi="Arial" w:cs="Arial"/>
          <w:b/>
          <w:i/>
          <w:sz w:val="22"/>
          <w:lang w:val="es-ES"/>
        </w:rPr>
        <w:t>23 de octubre de 2014</w:t>
      </w:r>
      <w:r w:rsidRPr="00F06284">
        <w:rPr>
          <w:rFonts w:ascii="Arial" w:hAnsi="Arial" w:cs="Arial"/>
          <w:sz w:val="22"/>
          <w:lang w:val="es-ES"/>
        </w:rPr>
        <w:t xml:space="preserve">, la cual ratificó el contenido de la resolución del Presidente. </w:t>
      </w:r>
    </w:p>
    <w:p w:rsidR="00CC5792" w:rsidRPr="00F06284" w:rsidRDefault="00CC5792" w:rsidP="00CC5792">
      <w:pPr>
        <w:ind w:left="709" w:firstLine="709"/>
        <w:jc w:val="both"/>
        <w:rPr>
          <w:rFonts w:ascii="Arial" w:hAnsi="Arial" w:cs="Arial"/>
          <w:sz w:val="22"/>
          <w:lang w:val="es-ES"/>
        </w:rPr>
      </w:pPr>
    </w:p>
    <w:p w:rsidR="00CC5792" w:rsidRPr="00F06284" w:rsidRDefault="00CC5792" w:rsidP="00A06D08">
      <w:pPr>
        <w:numPr>
          <w:ilvl w:val="0"/>
          <w:numId w:val="17"/>
        </w:numPr>
        <w:jc w:val="both"/>
        <w:rPr>
          <w:rFonts w:ascii="Arial" w:hAnsi="Arial" w:cs="Arial"/>
          <w:sz w:val="22"/>
          <w:lang w:val="es-ES"/>
        </w:rPr>
      </w:pPr>
      <w:r w:rsidRPr="00F06284">
        <w:rPr>
          <w:rFonts w:ascii="Arial" w:hAnsi="Arial" w:cs="Arial"/>
          <w:sz w:val="22"/>
          <w:lang w:val="es-ES"/>
        </w:rPr>
        <w:t xml:space="preserve">En cuanto a los </w:t>
      </w:r>
      <w:r w:rsidRPr="00F06284">
        <w:rPr>
          <w:rFonts w:ascii="Arial" w:hAnsi="Arial" w:cs="Arial"/>
          <w:b/>
          <w:sz w:val="22"/>
          <w:lang w:val="es-ES"/>
        </w:rPr>
        <w:t>mapas de las ARPSIS costeras</w:t>
      </w:r>
      <w:r w:rsidRPr="00F06284">
        <w:rPr>
          <w:rFonts w:ascii="Arial" w:hAnsi="Arial" w:cs="Arial"/>
          <w:sz w:val="22"/>
          <w:lang w:val="es-ES"/>
        </w:rPr>
        <w:t xml:space="preserve"> de la Demarcación, elaborados por la Subdirección General de Protección de la Costa y del Mar del MAGRAMA, estos fueron </w:t>
      </w:r>
      <w:r w:rsidRPr="00F06284">
        <w:rPr>
          <w:rFonts w:ascii="Arial" w:hAnsi="Arial" w:cs="Arial"/>
          <w:sz w:val="22"/>
          <w:u w:val="single"/>
          <w:lang w:val="es-ES"/>
        </w:rPr>
        <w:t>tomados en consideración</w:t>
      </w:r>
      <w:r w:rsidRPr="00F06284">
        <w:rPr>
          <w:rFonts w:ascii="Arial" w:hAnsi="Arial" w:cs="Arial"/>
          <w:sz w:val="22"/>
          <w:lang w:val="es-ES"/>
        </w:rPr>
        <w:t xml:space="preserve"> por la Junta de Gobierno en sesión de </w:t>
      </w:r>
      <w:r w:rsidRPr="00F06284">
        <w:rPr>
          <w:rFonts w:ascii="Arial" w:hAnsi="Arial" w:cs="Arial"/>
          <w:b/>
          <w:i/>
          <w:sz w:val="22"/>
          <w:lang w:val="es-ES"/>
        </w:rPr>
        <w:t>23 de octubre de 2014</w:t>
      </w:r>
      <w:r w:rsidRPr="00F06284">
        <w:rPr>
          <w:rFonts w:ascii="Arial" w:hAnsi="Arial" w:cs="Arial"/>
          <w:sz w:val="22"/>
          <w:lang w:val="es-ES"/>
        </w:rPr>
        <w:t xml:space="preserve">, y sometidos a los trámites de consulta pública e institucional durante un plazo de tres (3) meses. </w:t>
      </w:r>
    </w:p>
    <w:p w:rsidR="00CC5792" w:rsidRPr="00F06284" w:rsidRDefault="00CC5792" w:rsidP="00CC5792">
      <w:pPr>
        <w:ind w:left="709" w:firstLine="709"/>
        <w:jc w:val="both"/>
        <w:rPr>
          <w:rFonts w:ascii="Arial" w:hAnsi="Arial" w:cs="Arial"/>
          <w:sz w:val="22"/>
          <w:lang w:val="es-ES"/>
        </w:rPr>
      </w:pPr>
    </w:p>
    <w:p w:rsidR="00CC5792" w:rsidRPr="00F06284" w:rsidRDefault="00CC5792" w:rsidP="00CC5792">
      <w:pPr>
        <w:ind w:left="709" w:firstLine="709"/>
        <w:jc w:val="both"/>
        <w:rPr>
          <w:rFonts w:ascii="Arial" w:hAnsi="Arial" w:cs="Arial"/>
          <w:b/>
          <w:i/>
          <w:sz w:val="22"/>
          <w:lang w:val="es-ES"/>
        </w:rPr>
      </w:pPr>
      <w:r w:rsidRPr="00F06284">
        <w:rPr>
          <w:rFonts w:ascii="Arial" w:hAnsi="Arial" w:cs="Arial"/>
          <w:sz w:val="22"/>
          <w:lang w:val="es-ES"/>
        </w:rPr>
        <w:t xml:space="preserve">Los </w:t>
      </w:r>
      <w:r w:rsidRPr="00F06284">
        <w:rPr>
          <w:rFonts w:ascii="Arial" w:hAnsi="Arial" w:cs="Arial"/>
          <w:sz w:val="22"/>
          <w:u w:val="single"/>
          <w:lang w:val="es-ES"/>
        </w:rPr>
        <w:t>informes y alegaciones</w:t>
      </w:r>
      <w:r w:rsidRPr="00F06284">
        <w:rPr>
          <w:rFonts w:ascii="Arial" w:hAnsi="Arial" w:cs="Arial"/>
          <w:sz w:val="22"/>
          <w:lang w:val="es-ES"/>
        </w:rPr>
        <w:t xml:space="preserve"> recibidos respecto a los mapas de las ARPSIs costeras fueron remitidos a la Dirección General de Sostenibilidad de la Costa y del Mar del Ministerio a los efectos de que la Administración autora del documento emitiera informe sobre los mismos con carácter previo a la adopción de los acuerdos que procedan respecto a su aprobación, informe que fue recibido en el CIATF el </w:t>
      </w:r>
      <w:r w:rsidRPr="00F06284">
        <w:rPr>
          <w:rFonts w:ascii="Arial" w:hAnsi="Arial" w:cs="Arial"/>
          <w:b/>
          <w:i/>
          <w:sz w:val="22"/>
          <w:lang w:val="es-ES"/>
        </w:rPr>
        <w:t xml:space="preserve">4 de junio de 2015. </w:t>
      </w:r>
    </w:p>
    <w:p w:rsidR="00CC5792" w:rsidRPr="00F06284" w:rsidRDefault="00CC5792" w:rsidP="00CC5792">
      <w:pPr>
        <w:ind w:left="709" w:firstLine="709"/>
        <w:jc w:val="both"/>
        <w:rPr>
          <w:rFonts w:ascii="Arial" w:hAnsi="Arial" w:cs="Arial"/>
          <w:sz w:val="22"/>
          <w:lang w:val="es-ES"/>
        </w:rPr>
      </w:pPr>
    </w:p>
    <w:p w:rsidR="00CC5792" w:rsidRPr="00F06284" w:rsidRDefault="00CC5792" w:rsidP="00A06D08">
      <w:pPr>
        <w:numPr>
          <w:ilvl w:val="0"/>
          <w:numId w:val="17"/>
        </w:numPr>
        <w:jc w:val="both"/>
        <w:rPr>
          <w:rFonts w:ascii="Arial" w:hAnsi="Arial" w:cs="Arial"/>
          <w:sz w:val="22"/>
          <w:lang w:val="es-ES"/>
        </w:rPr>
      </w:pPr>
      <w:r w:rsidRPr="00F06284">
        <w:rPr>
          <w:rFonts w:ascii="Arial" w:hAnsi="Arial" w:cs="Arial"/>
          <w:sz w:val="22"/>
          <w:lang w:val="es-ES"/>
        </w:rPr>
        <w:t xml:space="preserve">Finalmente, la Junta de Gobierno del CIATF reunida en sesión de </w:t>
      </w:r>
      <w:r w:rsidRPr="00F06284">
        <w:rPr>
          <w:rFonts w:ascii="Arial" w:hAnsi="Arial" w:cs="Arial"/>
          <w:b/>
          <w:i/>
          <w:sz w:val="22"/>
          <w:lang w:val="es-ES"/>
        </w:rPr>
        <w:t xml:space="preserve">11 de junio de 2015 </w:t>
      </w:r>
      <w:r w:rsidRPr="00F06284">
        <w:rPr>
          <w:rFonts w:ascii="Arial" w:hAnsi="Arial" w:cs="Arial"/>
          <w:sz w:val="22"/>
          <w:lang w:val="es-ES"/>
        </w:rPr>
        <w:t xml:space="preserve">acordó </w:t>
      </w:r>
      <w:r w:rsidRPr="00F06284">
        <w:rPr>
          <w:rFonts w:ascii="Arial" w:hAnsi="Arial" w:cs="Arial"/>
          <w:sz w:val="22"/>
          <w:u w:val="single"/>
          <w:lang w:val="es-ES"/>
        </w:rPr>
        <w:t>aprobar definitivamente</w:t>
      </w:r>
      <w:r w:rsidRPr="00F06284">
        <w:rPr>
          <w:rFonts w:ascii="Arial" w:hAnsi="Arial" w:cs="Arial"/>
          <w:sz w:val="22"/>
          <w:lang w:val="es-ES"/>
        </w:rPr>
        <w:t xml:space="preserve"> el documento </w:t>
      </w:r>
      <w:r w:rsidRPr="00F06284">
        <w:rPr>
          <w:rFonts w:ascii="Arial" w:hAnsi="Arial" w:cs="Arial"/>
          <w:b/>
          <w:sz w:val="22"/>
          <w:lang w:val="es-ES"/>
        </w:rPr>
        <w:t xml:space="preserve">MAPAS DE PELIGROSIDAD Y RIESGO DE INUNDACIÓN DE LAS ARPSIs COSTERAS EN LA DEMARCACIÓN HIDROGRÁFICA DE TENERIFE. </w:t>
      </w:r>
    </w:p>
    <w:p w:rsidR="00CC5792" w:rsidRPr="00F06284" w:rsidRDefault="00CC5792" w:rsidP="00CC5792">
      <w:pPr>
        <w:tabs>
          <w:tab w:val="left" w:pos="993"/>
        </w:tabs>
        <w:jc w:val="both"/>
        <w:rPr>
          <w:rFonts w:ascii="Arial" w:hAnsi="Arial"/>
          <w:sz w:val="22"/>
        </w:rPr>
      </w:pPr>
    </w:p>
    <w:p w:rsidR="00CC5792" w:rsidRPr="00F06284" w:rsidRDefault="00A737F0" w:rsidP="00CC5792">
      <w:pPr>
        <w:tabs>
          <w:tab w:val="left" w:pos="993"/>
        </w:tabs>
        <w:jc w:val="both"/>
        <w:rPr>
          <w:rFonts w:ascii="Arial" w:hAnsi="Arial" w:cs="Arial"/>
          <w:sz w:val="22"/>
          <w:lang w:val="es-ES"/>
        </w:rPr>
      </w:pPr>
      <w:r w:rsidRPr="00F06284">
        <w:rPr>
          <w:rFonts w:ascii="Arial" w:hAnsi="Arial" w:cs="Arial"/>
          <w:sz w:val="22"/>
          <w:lang w:val="es-ES"/>
        </w:rPr>
        <w:t>En</w:t>
      </w:r>
      <w:r w:rsidR="00CC5792" w:rsidRPr="00F06284">
        <w:rPr>
          <w:rFonts w:ascii="Arial" w:hAnsi="Arial" w:cs="Arial"/>
          <w:sz w:val="22"/>
          <w:lang w:val="es-ES"/>
        </w:rPr>
        <w:t xml:space="preserve"> el año 2016 se desarroll</w:t>
      </w:r>
      <w:r w:rsidRPr="00F06284">
        <w:rPr>
          <w:rFonts w:ascii="Arial" w:hAnsi="Arial" w:cs="Arial"/>
          <w:sz w:val="22"/>
          <w:lang w:val="es-ES"/>
        </w:rPr>
        <w:t>ó</w:t>
      </w:r>
      <w:r w:rsidR="00CC5792" w:rsidRPr="00F06284">
        <w:rPr>
          <w:rFonts w:ascii="Arial" w:hAnsi="Arial" w:cs="Arial"/>
          <w:sz w:val="22"/>
          <w:lang w:val="es-ES"/>
        </w:rPr>
        <w:t xml:space="preserve"> el documento </w:t>
      </w:r>
      <w:r w:rsidR="00CC5792" w:rsidRPr="00F06284">
        <w:rPr>
          <w:rFonts w:ascii="Arial" w:hAnsi="Arial" w:cs="Arial"/>
          <w:b/>
          <w:sz w:val="22"/>
          <w:lang w:val="es-ES"/>
        </w:rPr>
        <w:t>PLAN DE GESTIÓN DEL RIESGO DE INUNDACIÓN. BORRADOR DEL PLAN – AVANCE. (JUNIO 2016)</w:t>
      </w:r>
      <w:r w:rsidR="00CC5792" w:rsidRPr="00F06284">
        <w:rPr>
          <w:rFonts w:ascii="Arial" w:hAnsi="Arial" w:cs="Arial"/>
          <w:sz w:val="22"/>
          <w:lang w:val="es-ES"/>
        </w:rPr>
        <w:t xml:space="preserve"> que ha sido sometido a los trámites de información pública y consulta durante un plazo de dos (2) meses desde la publicación en el  BOC, el 29 de Diciembre de 2016 según lo previsto en el art. 28.6 en relación con el art. 68 del Decreto 55/2006, de 9 de mayo, por el que se aprueba el Reglamento de Procedimientos del Sistema de Planeamiento de Canarias, así como el art. 13 del Real Decreto 903/2010, de 9 de julio, de Evaluación y gestión del riesgo de inundaciones en conexión con la Ley 12/1990, de 26 de julio, de Aguas de Canarias.</w:t>
      </w:r>
    </w:p>
    <w:p w:rsidR="00CC5792" w:rsidRPr="00F06284" w:rsidRDefault="00CC5792" w:rsidP="00CC5792">
      <w:pPr>
        <w:tabs>
          <w:tab w:val="left" w:pos="993"/>
        </w:tabs>
        <w:jc w:val="both"/>
        <w:rPr>
          <w:rFonts w:ascii="Arial" w:hAnsi="Arial" w:cs="Arial"/>
          <w:sz w:val="22"/>
          <w:lang w:val="es-ES"/>
        </w:rPr>
      </w:pPr>
    </w:p>
    <w:p w:rsidR="009F2DF7" w:rsidRPr="00F06284" w:rsidRDefault="00CC5792" w:rsidP="00CC5792">
      <w:pPr>
        <w:tabs>
          <w:tab w:val="left" w:pos="993"/>
        </w:tabs>
        <w:jc w:val="both"/>
        <w:rPr>
          <w:rFonts w:ascii="Arial" w:hAnsi="Arial" w:cs="Arial"/>
          <w:sz w:val="22"/>
          <w:lang w:val="es-ES"/>
        </w:rPr>
      </w:pPr>
      <w:r w:rsidRPr="00F06284">
        <w:rPr>
          <w:rFonts w:ascii="Arial" w:hAnsi="Arial" w:cs="Arial"/>
          <w:sz w:val="22"/>
          <w:lang w:val="es-ES"/>
        </w:rPr>
        <w:t>En el año 201</w:t>
      </w:r>
      <w:r w:rsidR="009F2DF7" w:rsidRPr="00F06284">
        <w:rPr>
          <w:rFonts w:ascii="Arial" w:hAnsi="Arial" w:cs="Arial"/>
          <w:sz w:val="22"/>
          <w:lang w:val="es-ES"/>
        </w:rPr>
        <w:t>9</w:t>
      </w:r>
      <w:r w:rsidRPr="00F06284">
        <w:rPr>
          <w:rFonts w:ascii="Arial" w:hAnsi="Arial" w:cs="Arial"/>
          <w:sz w:val="22"/>
          <w:lang w:val="es-ES"/>
        </w:rPr>
        <w:t xml:space="preserve"> se </w:t>
      </w:r>
      <w:r w:rsidR="009F2DF7" w:rsidRPr="00F06284">
        <w:rPr>
          <w:rFonts w:ascii="Arial" w:hAnsi="Arial" w:cs="Arial"/>
          <w:sz w:val="22"/>
          <w:lang w:val="es-ES"/>
        </w:rPr>
        <w:t>han generado los siguientes documentos:</w:t>
      </w:r>
    </w:p>
    <w:p w:rsidR="009F2DF7" w:rsidRPr="00F06284" w:rsidRDefault="009F2DF7" w:rsidP="00A06D08">
      <w:pPr>
        <w:pStyle w:val="Prrafodelista"/>
        <w:numPr>
          <w:ilvl w:val="0"/>
          <w:numId w:val="15"/>
        </w:numPr>
        <w:tabs>
          <w:tab w:val="left" w:pos="993"/>
        </w:tabs>
        <w:jc w:val="both"/>
        <w:rPr>
          <w:rFonts w:ascii="Arial" w:hAnsi="Arial" w:cs="Arial"/>
          <w:sz w:val="22"/>
          <w:lang w:val="es-ES"/>
        </w:rPr>
      </w:pPr>
      <w:r w:rsidRPr="00F06284">
        <w:rPr>
          <w:rFonts w:ascii="Arial" w:hAnsi="Arial" w:cs="Arial"/>
          <w:b/>
          <w:sz w:val="22"/>
          <w:lang w:val="es-ES"/>
        </w:rPr>
        <w:t>PLAN DE GESTIÓN DEL RIESGO DE INUNDACIÓN</w:t>
      </w:r>
      <w:r w:rsidRPr="00F06284">
        <w:rPr>
          <w:rFonts w:ascii="Arial" w:hAnsi="Arial" w:cs="Arial"/>
          <w:sz w:val="22"/>
          <w:lang w:val="es-ES"/>
        </w:rPr>
        <w:t xml:space="preserve">. </w:t>
      </w:r>
      <w:r w:rsidRPr="00F06284">
        <w:rPr>
          <w:rFonts w:ascii="Arial" w:hAnsi="Arial" w:cs="Arial"/>
          <w:b/>
          <w:sz w:val="22"/>
          <w:lang w:val="es-ES"/>
        </w:rPr>
        <w:t>DOCUMENTO PARA APROBACIÓN INICIAL</w:t>
      </w:r>
      <w:r w:rsidRPr="00F06284">
        <w:rPr>
          <w:rFonts w:ascii="Arial" w:hAnsi="Arial" w:cs="Arial"/>
          <w:sz w:val="22"/>
          <w:lang w:val="es-ES"/>
        </w:rPr>
        <w:t xml:space="preserve"> (PGRI) 2015-2021 (jun-2019)</w:t>
      </w:r>
    </w:p>
    <w:p w:rsidR="009F2DF7" w:rsidRPr="00F06284" w:rsidRDefault="009F2DF7" w:rsidP="00A06D08">
      <w:pPr>
        <w:pStyle w:val="Prrafodelista"/>
        <w:numPr>
          <w:ilvl w:val="0"/>
          <w:numId w:val="15"/>
        </w:numPr>
        <w:tabs>
          <w:tab w:val="left" w:pos="993"/>
        </w:tabs>
        <w:jc w:val="both"/>
        <w:rPr>
          <w:rFonts w:ascii="Arial" w:hAnsi="Arial" w:cs="Arial"/>
          <w:sz w:val="22"/>
          <w:lang w:val="es-ES"/>
        </w:rPr>
      </w:pPr>
      <w:r w:rsidRPr="00F06284">
        <w:rPr>
          <w:rFonts w:ascii="Arial" w:hAnsi="Arial" w:cs="Arial"/>
          <w:sz w:val="22"/>
          <w:lang w:val="es-ES"/>
        </w:rPr>
        <w:t>Estudio Ambiental Estratégico (jun-2019)</w:t>
      </w:r>
    </w:p>
    <w:p w:rsidR="009F2DF7" w:rsidRPr="00F06284" w:rsidRDefault="009F2DF7" w:rsidP="00A06D08">
      <w:pPr>
        <w:pStyle w:val="Prrafodelista"/>
        <w:numPr>
          <w:ilvl w:val="0"/>
          <w:numId w:val="15"/>
        </w:numPr>
        <w:tabs>
          <w:tab w:val="left" w:pos="993"/>
        </w:tabs>
        <w:jc w:val="both"/>
        <w:rPr>
          <w:rFonts w:ascii="Arial" w:hAnsi="Arial" w:cs="Arial"/>
          <w:sz w:val="22"/>
          <w:lang w:val="es-ES"/>
        </w:rPr>
      </w:pPr>
      <w:r w:rsidRPr="00F06284">
        <w:rPr>
          <w:rFonts w:ascii="Arial" w:hAnsi="Arial" w:cs="Arial"/>
          <w:sz w:val="22"/>
          <w:lang w:val="es-ES"/>
        </w:rPr>
        <w:t>Publicación de la versión inicial del Plan de Gestión del Riesgo de Inundación 2015-2021 de la Demarcación Hidrográfica de Tenerife y su Estudio Ambiental Estratégico. BOC 16-jul-19</w:t>
      </w:r>
    </w:p>
    <w:p w:rsidR="001F05E8" w:rsidRPr="00F06284" w:rsidRDefault="001F05E8" w:rsidP="001F05E8">
      <w:pPr>
        <w:ind w:left="709" w:firstLine="709"/>
        <w:jc w:val="both"/>
        <w:rPr>
          <w:rFonts w:ascii="Arial" w:hAnsi="Arial" w:cs="Arial"/>
          <w:sz w:val="22"/>
        </w:rPr>
      </w:pPr>
    </w:p>
    <w:p w:rsidR="001F05E8" w:rsidRPr="00F06284" w:rsidRDefault="001F05E8" w:rsidP="00A06D08">
      <w:pPr>
        <w:pStyle w:val="Prrafodelista"/>
        <w:numPr>
          <w:ilvl w:val="0"/>
          <w:numId w:val="26"/>
        </w:numPr>
        <w:jc w:val="both"/>
        <w:rPr>
          <w:rFonts w:ascii="Arial" w:hAnsi="Arial" w:cs="Arial"/>
          <w:b/>
          <w:sz w:val="22"/>
        </w:rPr>
      </w:pPr>
      <w:r w:rsidRPr="00F06284">
        <w:rPr>
          <w:rFonts w:ascii="Arial" w:hAnsi="Arial" w:cs="Arial"/>
          <w:b/>
          <w:sz w:val="22"/>
        </w:rPr>
        <w:t>Evaluación preliminar de Riesgo de Inundación (EPRI) 2º Ciclo (2021-2027)</w:t>
      </w:r>
    </w:p>
    <w:p w:rsidR="001F05E8" w:rsidRPr="00F06284" w:rsidRDefault="001F05E8" w:rsidP="00A06D08">
      <w:pPr>
        <w:numPr>
          <w:ilvl w:val="0"/>
          <w:numId w:val="16"/>
        </w:numPr>
        <w:jc w:val="both"/>
        <w:rPr>
          <w:rFonts w:ascii="Arial" w:hAnsi="Arial" w:cs="Arial"/>
          <w:sz w:val="22"/>
          <w:lang w:val="es-ES"/>
        </w:rPr>
      </w:pPr>
    </w:p>
    <w:p w:rsidR="001F05E8" w:rsidRPr="00F06284" w:rsidRDefault="001F05E8" w:rsidP="00A06D08">
      <w:pPr>
        <w:numPr>
          <w:ilvl w:val="5"/>
          <w:numId w:val="16"/>
        </w:numPr>
        <w:jc w:val="both"/>
        <w:rPr>
          <w:rFonts w:ascii="Arial" w:hAnsi="Arial" w:cs="Arial"/>
          <w:sz w:val="22"/>
          <w:lang w:val="es-ES"/>
        </w:rPr>
      </w:pPr>
      <w:r w:rsidRPr="00F06284">
        <w:rPr>
          <w:rFonts w:ascii="Arial" w:hAnsi="Arial" w:cs="Arial"/>
          <w:sz w:val="22"/>
          <w:lang w:val="es-ES"/>
        </w:rPr>
        <w:t xml:space="preserve">“En aplicación del RD 903/2010, en cada Demarcación hidrográfica se realizó una evaluación preliminar del riesgo de inundación con objeto de determinar aquellas zonas del territorio para las cuales se haya llegado a la conclusión de que existe un riesgo potencial </w:t>
      </w:r>
      <w:r w:rsidRPr="00F06284">
        <w:rPr>
          <w:rFonts w:ascii="Arial" w:hAnsi="Arial" w:cs="Arial"/>
          <w:sz w:val="22"/>
          <w:lang w:val="es-ES"/>
        </w:rPr>
        <w:lastRenderedPageBreak/>
        <w:t>de inundación significativo o en las cuales la materialización de ese riesgo puede considerarse probable.</w:t>
      </w:r>
    </w:p>
    <w:p w:rsidR="001F05E8" w:rsidRPr="00F06284" w:rsidRDefault="001F05E8" w:rsidP="00A06D08">
      <w:pPr>
        <w:numPr>
          <w:ilvl w:val="5"/>
          <w:numId w:val="16"/>
        </w:numPr>
        <w:jc w:val="both"/>
        <w:rPr>
          <w:rFonts w:ascii="Arial" w:hAnsi="Arial" w:cs="Arial"/>
          <w:sz w:val="22"/>
          <w:lang w:val="es-ES"/>
        </w:rPr>
      </w:pPr>
    </w:p>
    <w:p w:rsidR="001F05E8" w:rsidRPr="00F06284" w:rsidRDefault="001F05E8" w:rsidP="00A06D08">
      <w:pPr>
        <w:numPr>
          <w:ilvl w:val="0"/>
          <w:numId w:val="16"/>
        </w:numPr>
        <w:jc w:val="both"/>
        <w:rPr>
          <w:rFonts w:ascii="Arial" w:hAnsi="Arial" w:cs="Arial"/>
          <w:sz w:val="22"/>
          <w:lang w:val="es-ES"/>
        </w:rPr>
      </w:pPr>
      <w:r w:rsidRPr="00F06284">
        <w:rPr>
          <w:rFonts w:ascii="Arial" w:hAnsi="Arial" w:cs="Arial"/>
          <w:sz w:val="22"/>
          <w:lang w:val="es-ES"/>
        </w:rPr>
        <w:t>En el caso de la Demarcación Hidrográfica de Tenerife, la Junta de Gobierno del Consejo Insular de Aguas de Tenerife tomó en consideración el Documento Evaluación Preliminar de los Riesgos de Inundación (Demarcación Hidrográfica de Tenerife), en sesión de 26 de septiembre de 2013, el cual fue posteriormente sometido a información pública durante un plazo de tres meses (BOC nº 192, de 4-oct-13) y al trámite de consulta de las Administraciones Públicas y el público interesado.</w:t>
      </w:r>
    </w:p>
    <w:p w:rsidR="001F05E8" w:rsidRPr="00F06284" w:rsidRDefault="001F05E8" w:rsidP="00A06D08">
      <w:pPr>
        <w:numPr>
          <w:ilvl w:val="0"/>
          <w:numId w:val="16"/>
        </w:numPr>
        <w:jc w:val="both"/>
        <w:rPr>
          <w:rFonts w:ascii="Arial" w:hAnsi="Arial" w:cs="Arial"/>
          <w:sz w:val="22"/>
          <w:lang w:val="es-ES"/>
        </w:rPr>
      </w:pPr>
    </w:p>
    <w:p w:rsidR="001F05E8" w:rsidRPr="00F06284" w:rsidRDefault="001F05E8" w:rsidP="00A06D08">
      <w:pPr>
        <w:numPr>
          <w:ilvl w:val="0"/>
          <w:numId w:val="16"/>
        </w:numPr>
        <w:jc w:val="both"/>
        <w:rPr>
          <w:rFonts w:ascii="Arial" w:hAnsi="Arial" w:cs="Arial"/>
          <w:sz w:val="22"/>
          <w:lang w:val="es-ES"/>
        </w:rPr>
      </w:pPr>
      <w:r w:rsidRPr="00F06284">
        <w:rPr>
          <w:rFonts w:ascii="Arial" w:hAnsi="Arial" w:cs="Arial"/>
          <w:sz w:val="22"/>
          <w:lang w:val="es-ES"/>
        </w:rPr>
        <w:t>Esta Evaluación Preliminar del Riesgo de Inundación deberá ser actualizada, a más tardar, antes del 22 de diciembre de 2018 y, después, cada 6 años.</w:t>
      </w:r>
    </w:p>
    <w:p w:rsidR="001F05E8" w:rsidRPr="00F06284" w:rsidRDefault="001F05E8" w:rsidP="00A06D08">
      <w:pPr>
        <w:numPr>
          <w:ilvl w:val="0"/>
          <w:numId w:val="16"/>
        </w:numPr>
        <w:jc w:val="both"/>
        <w:rPr>
          <w:rFonts w:ascii="Arial" w:hAnsi="Arial" w:cs="Arial"/>
          <w:sz w:val="22"/>
          <w:lang w:val="es-ES"/>
        </w:rPr>
      </w:pPr>
    </w:p>
    <w:p w:rsidR="001F05E8" w:rsidRPr="00F06284" w:rsidRDefault="001F05E8" w:rsidP="00A06D08">
      <w:pPr>
        <w:numPr>
          <w:ilvl w:val="0"/>
          <w:numId w:val="16"/>
        </w:numPr>
        <w:jc w:val="both"/>
        <w:rPr>
          <w:rFonts w:ascii="Arial" w:hAnsi="Arial" w:cs="Arial"/>
          <w:sz w:val="22"/>
          <w:lang w:val="es-ES"/>
        </w:rPr>
      </w:pPr>
      <w:r w:rsidRPr="00F06284">
        <w:rPr>
          <w:rFonts w:ascii="Arial" w:hAnsi="Arial" w:cs="Arial"/>
          <w:sz w:val="22"/>
          <w:lang w:val="es-ES"/>
        </w:rPr>
        <w:t>En cumplimiento de lo anterior, la Junta de Gobierno del Consejo Insular de Aguas, reunida en sesión ordinaria el pasado 19 de diciembre de 2018, acordó tomar en consideración los documentos “Revisión de la Evaluación Preliminar del Riesgo de Inundación (2ºCiclo) de la Demarcación Hidrográfica de Tenerife. Septiembre 2018” y la “Adenda al Anexo nº 3. Fichas de ARPSIs costeras adicionales. Noviembre 2018”, dando así inicio al procedimiento de revisión de la planificación en materia de gestión de riesgos de inundación.</w:t>
      </w:r>
    </w:p>
    <w:p w:rsidR="001F05E8" w:rsidRPr="00F06284" w:rsidRDefault="001F05E8" w:rsidP="00A06D08">
      <w:pPr>
        <w:numPr>
          <w:ilvl w:val="0"/>
          <w:numId w:val="16"/>
        </w:numPr>
        <w:jc w:val="both"/>
        <w:rPr>
          <w:rFonts w:ascii="Arial" w:hAnsi="Arial" w:cs="Arial"/>
          <w:sz w:val="22"/>
          <w:lang w:val="es-ES"/>
        </w:rPr>
      </w:pPr>
    </w:p>
    <w:p w:rsidR="001F05E8" w:rsidRPr="00F06284" w:rsidRDefault="001F05E8" w:rsidP="00A06D08">
      <w:pPr>
        <w:numPr>
          <w:ilvl w:val="0"/>
          <w:numId w:val="16"/>
        </w:numPr>
        <w:jc w:val="both"/>
        <w:rPr>
          <w:rFonts w:ascii="Arial" w:hAnsi="Arial" w:cs="Arial"/>
          <w:sz w:val="22"/>
          <w:lang w:val="es-ES"/>
        </w:rPr>
      </w:pPr>
      <w:r w:rsidRPr="00F06284">
        <w:rPr>
          <w:rFonts w:ascii="Arial" w:hAnsi="Arial" w:cs="Arial"/>
          <w:sz w:val="22"/>
          <w:lang w:val="es-ES"/>
        </w:rPr>
        <w:t>Estos documentos estuvieron en consulta pública durante un plazo de tres (3) meses, a partir del día siguiente al de la inserción de anuncio en el Boletín Oficial de Canarias (BOC Nº 3 de 4 de enero de 2019), para que cualquier persona, física o jurídica, pudiese presentar sugerencias o alegaciones a los documentos publicados.</w:t>
      </w:r>
    </w:p>
    <w:p w:rsidR="001F05E8" w:rsidRPr="00F06284" w:rsidRDefault="001F05E8" w:rsidP="00A06D08">
      <w:pPr>
        <w:numPr>
          <w:ilvl w:val="0"/>
          <w:numId w:val="16"/>
        </w:numPr>
        <w:jc w:val="both"/>
        <w:rPr>
          <w:rFonts w:ascii="Arial" w:hAnsi="Arial" w:cs="Arial"/>
          <w:sz w:val="22"/>
          <w:lang w:val="es-ES"/>
        </w:rPr>
      </w:pPr>
    </w:p>
    <w:p w:rsidR="001F05E8" w:rsidRPr="00F06284" w:rsidRDefault="001F05E8" w:rsidP="00A06D08">
      <w:pPr>
        <w:numPr>
          <w:ilvl w:val="0"/>
          <w:numId w:val="16"/>
        </w:numPr>
        <w:jc w:val="both"/>
        <w:rPr>
          <w:rFonts w:ascii="Arial" w:hAnsi="Arial" w:cs="Arial"/>
          <w:sz w:val="22"/>
          <w:lang w:val="es-ES"/>
        </w:rPr>
      </w:pPr>
      <w:r w:rsidRPr="00F06284">
        <w:rPr>
          <w:rFonts w:ascii="Arial" w:hAnsi="Arial" w:cs="Arial"/>
          <w:sz w:val="22"/>
          <w:lang w:val="es-ES"/>
        </w:rPr>
        <w:t>Transcurrido este plazo, el 24 de abril de 2019, la Junta de Gobierno del CIATF acuerda la aprobación definitiva del documento Revisión de la Evaluación preliminar del riesgo de inundación (2º Ciclo) de la Demarcación Hidrográfica de Tenerife, con las correcciones derivadas del resultado de los trámites de consulta pública e institucional.</w:t>
      </w:r>
    </w:p>
    <w:p w:rsidR="001F05E8" w:rsidRPr="00F06284" w:rsidRDefault="001F05E8" w:rsidP="00383C98">
      <w:pPr>
        <w:pStyle w:val="NormalWeb"/>
        <w:shd w:val="clear" w:color="auto" w:fill="FFFFFF"/>
        <w:spacing w:before="0" w:beforeAutospacing="0" w:after="150" w:afterAutospacing="0"/>
        <w:jc w:val="both"/>
        <w:rPr>
          <w:rFonts w:ascii="Arial" w:hAnsi="Arial"/>
          <w:sz w:val="22"/>
        </w:rPr>
      </w:pPr>
      <w:r w:rsidRPr="00F06284">
        <w:rPr>
          <w:rFonts w:ascii="Arial" w:hAnsi="Arial" w:cs="Arial"/>
          <w:color w:val="333333"/>
          <w:sz w:val="21"/>
          <w:szCs w:val="21"/>
        </w:rPr>
        <w:t> </w:t>
      </w:r>
    </w:p>
    <w:p w:rsidR="00CC5792" w:rsidRPr="00F06284" w:rsidRDefault="00CC5792" w:rsidP="00A06D08">
      <w:pPr>
        <w:pStyle w:val="Prrafodelista"/>
        <w:numPr>
          <w:ilvl w:val="0"/>
          <w:numId w:val="26"/>
        </w:numPr>
        <w:jc w:val="both"/>
        <w:rPr>
          <w:rFonts w:ascii="Arial" w:hAnsi="Arial" w:cs="Arial"/>
          <w:b/>
          <w:sz w:val="22"/>
        </w:rPr>
      </w:pPr>
      <w:r w:rsidRPr="00F06284">
        <w:rPr>
          <w:rFonts w:ascii="Arial" w:hAnsi="Arial" w:cs="Arial"/>
          <w:b/>
          <w:sz w:val="22"/>
        </w:rPr>
        <w:t>Plan Hi</w:t>
      </w:r>
      <w:r w:rsidR="004639C0" w:rsidRPr="00F06284">
        <w:rPr>
          <w:rFonts w:ascii="Arial" w:hAnsi="Arial" w:cs="Arial"/>
          <w:b/>
          <w:sz w:val="22"/>
        </w:rPr>
        <w:t>drológico Insular de Tenerife (2</w:t>
      </w:r>
      <w:r w:rsidRPr="00F06284">
        <w:rPr>
          <w:rFonts w:ascii="Arial" w:hAnsi="Arial" w:cs="Arial"/>
          <w:b/>
          <w:sz w:val="22"/>
        </w:rPr>
        <w:t>º CICLO):</w:t>
      </w:r>
    </w:p>
    <w:p w:rsidR="00CC5792" w:rsidRPr="00F06284" w:rsidRDefault="00CC5792" w:rsidP="00CC5792">
      <w:pPr>
        <w:jc w:val="both"/>
        <w:rPr>
          <w:rFonts w:ascii="Arial" w:hAnsi="Arial" w:cs="Arial"/>
          <w:b/>
          <w:sz w:val="22"/>
        </w:rPr>
      </w:pPr>
    </w:p>
    <w:p w:rsidR="00CC5792" w:rsidRPr="00F06284" w:rsidRDefault="00CC5792" w:rsidP="00CC5792">
      <w:pPr>
        <w:ind w:left="709" w:firstLine="709"/>
        <w:jc w:val="both"/>
        <w:rPr>
          <w:rFonts w:ascii="Arial" w:hAnsi="Arial" w:cs="Arial"/>
          <w:sz w:val="22"/>
        </w:rPr>
      </w:pPr>
      <w:bookmarkStart w:id="67" w:name="OLE_LINK2"/>
      <w:r w:rsidRPr="00F06284">
        <w:rPr>
          <w:rFonts w:ascii="Arial" w:hAnsi="Arial" w:cs="Arial"/>
          <w:sz w:val="22"/>
        </w:rPr>
        <w:t xml:space="preserve">El Plan Hidrológico de la Demarcación Hidrográfica de Tenerife tiene por objeto, en su dimensión de plan sectorial, establecer las medidas para conseguir los objetivos de la planificación hidrológica en la Demarcación Hidrográfica de Tenerife y concretar, para las masas de agua y las zonas protegidas, los objetivos ambientales definidos en el artículo 92 bis del Texto Refundido de Ley de Aguas. </w:t>
      </w:r>
    </w:p>
    <w:bookmarkEnd w:id="67"/>
    <w:p w:rsidR="00CC5792" w:rsidRPr="00F06284" w:rsidRDefault="00CC5792" w:rsidP="00CC5792">
      <w:pPr>
        <w:ind w:left="709" w:firstLine="709"/>
        <w:jc w:val="both"/>
        <w:rPr>
          <w:rFonts w:ascii="Arial" w:hAnsi="Arial" w:cs="Arial"/>
          <w:sz w:val="22"/>
        </w:rPr>
      </w:pPr>
    </w:p>
    <w:p w:rsidR="00A737F0" w:rsidRPr="00F06284" w:rsidRDefault="00CC5792" w:rsidP="00A737F0">
      <w:pPr>
        <w:ind w:left="709" w:firstLine="709"/>
        <w:jc w:val="both"/>
        <w:rPr>
          <w:rFonts w:ascii="Arial" w:hAnsi="Arial" w:cs="Arial"/>
          <w:sz w:val="22"/>
        </w:rPr>
      </w:pPr>
      <w:r w:rsidRPr="00F06284">
        <w:rPr>
          <w:rFonts w:ascii="Arial" w:hAnsi="Arial" w:cs="Arial"/>
          <w:sz w:val="22"/>
        </w:rPr>
        <w:t xml:space="preserve">Una vez aprobado definitivamente el día 9 de abril de 2015, mediante Decreto 49/2015, el </w:t>
      </w:r>
      <w:r w:rsidRPr="00F06284">
        <w:rPr>
          <w:rFonts w:ascii="Arial" w:hAnsi="Arial" w:cs="Arial"/>
          <w:b/>
          <w:sz w:val="22"/>
        </w:rPr>
        <w:t>Plan Hidrológico de la Demarcación Hidrográfica de Tenerife</w:t>
      </w:r>
      <w:r w:rsidRPr="00F06284">
        <w:rPr>
          <w:rFonts w:ascii="Arial" w:hAnsi="Arial" w:cs="Arial"/>
          <w:sz w:val="22"/>
        </w:rPr>
        <w:t xml:space="preserve"> (BOC Nº 85</w:t>
      </w:r>
      <w:r w:rsidR="00A737F0" w:rsidRPr="00F06284">
        <w:rPr>
          <w:rFonts w:ascii="Arial" w:hAnsi="Arial" w:cs="Arial"/>
          <w:sz w:val="22"/>
        </w:rPr>
        <w:t>. MIÉRCOLES 6 DE MAYO DE 2015), e</w:t>
      </w:r>
      <w:r w:rsidRPr="00F06284">
        <w:rPr>
          <w:rFonts w:ascii="Arial" w:hAnsi="Arial" w:cs="Arial"/>
          <w:sz w:val="22"/>
        </w:rPr>
        <w:t xml:space="preserve">l </w:t>
      </w:r>
      <w:r w:rsidR="00A737F0" w:rsidRPr="00F06284">
        <w:rPr>
          <w:rFonts w:ascii="Arial" w:hAnsi="Arial" w:cs="Arial"/>
          <w:sz w:val="22"/>
        </w:rPr>
        <w:t xml:space="preserve">documento </w:t>
      </w:r>
      <w:r w:rsidRPr="00F06284">
        <w:rPr>
          <w:rFonts w:ascii="Arial" w:hAnsi="Arial" w:cs="Arial"/>
          <w:sz w:val="22"/>
        </w:rPr>
        <w:t>PHT debe ser objeto de actualización, a más tardar quince años después de la entrada en vigor de DMA. Por ello el PHT ha p</w:t>
      </w:r>
      <w:r w:rsidR="00A737F0" w:rsidRPr="00F06284">
        <w:rPr>
          <w:rFonts w:ascii="Arial" w:hAnsi="Arial" w:cs="Arial"/>
          <w:sz w:val="22"/>
        </w:rPr>
        <w:t xml:space="preserve">asado a un periodo de revisión desde el año 2015 al 2018 donde se ha finalizado el año </w:t>
      </w:r>
      <w:r w:rsidR="00D56177" w:rsidRPr="00F06284">
        <w:rPr>
          <w:rFonts w:ascii="Arial" w:hAnsi="Arial" w:cs="Arial"/>
          <w:sz w:val="22"/>
        </w:rPr>
        <w:t>con la</w:t>
      </w:r>
      <w:r w:rsidR="00A737F0" w:rsidRPr="00F06284">
        <w:rPr>
          <w:rFonts w:ascii="Arial" w:hAnsi="Arial" w:cs="Arial"/>
          <w:sz w:val="22"/>
        </w:rPr>
        <w:t xml:space="preserve"> aprobación definitivamente el día 26 de noviembre de 2018, mediante Decreto 168/2018, el </w:t>
      </w:r>
      <w:r w:rsidR="00A737F0" w:rsidRPr="00F06284">
        <w:rPr>
          <w:rFonts w:ascii="Arial" w:hAnsi="Arial" w:cs="Arial"/>
          <w:b/>
          <w:sz w:val="22"/>
        </w:rPr>
        <w:t>Plan Hidrológico de la Demarcación Hidrográfica de Tenerife</w:t>
      </w:r>
      <w:r w:rsidR="00A737F0" w:rsidRPr="00F06284">
        <w:rPr>
          <w:rFonts w:ascii="Arial" w:hAnsi="Arial" w:cs="Arial"/>
          <w:sz w:val="22"/>
        </w:rPr>
        <w:t xml:space="preserve"> (SEGUNDO CICLO) (BOC Nº 250. Jueves 27 de diciembre 2018). </w:t>
      </w:r>
    </w:p>
    <w:p w:rsidR="00CC5792" w:rsidRPr="00F06284" w:rsidRDefault="00CC5792" w:rsidP="00CC5792">
      <w:pPr>
        <w:ind w:left="709" w:firstLine="709"/>
        <w:jc w:val="both"/>
        <w:rPr>
          <w:rFonts w:ascii="Arial" w:hAnsi="Arial" w:cs="Arial"/>
          <w:sz w:val="22"/>
        </w:rPr>
      </w:pPr>
    </w:p>
    <w:p w:rsidR="00CC5792" w:rsidRPr="00F06284" w:rsidRDefault="00CC5792" w:rsidP="00A06D08">
      <w:pPr>
        <w:numPr>
          <w:ilvl w:val="0"/>
          <w:numId w:val="26"/>
        </w:numPr>
        <w:jc w:val="both"/>
        <w:rPr>
          <w:rFonts w:ascii="Arial" w:hAnsi="Arial" w:cs="Arial"/>
          <w:b/>
          <w:sz w:val="22"/>
        </w:rPr>
      </w:pPr>
      <w:r w:rsidRPr="00F06284">
        <w:rPr>
          <w:rFonts w:ascii="Arial" w:hAnsi="Arial" w:cs="Arial"/>
          <w:b/>
          <w:sz w:val="22"/>
        </w:rPr>
        <w:t>Plan Hidrológico Insular de Tenerife (3</w:t>
      </w:r>
      <w:r w:rsidRPr="00F06284">
        <w:rPr>
          <w:rFonts w:ascii="Arial" w:hAnsi="Arial" w:cs="Arial"/>
          <w:b/>
          <w:sz w:val="22"/>
          <w:vertAlign w:val="superscript"/>
        </w:rPr>
        <w:t>er</w:t>
      </w:r>
      <w:r w:rsidRPr="00F06284">
        <w:rPr>
          <w:rFonts w:ascii="Arial" w:hAnsi="Arial" w:cs="Arial"/>
          <w:b/>
          <w:sz w:val="22"/>
        </w:rPr>
        <w:t xml:space="preserve"> CICLO):</w:t>
      </w:r>
    </w:p>
    <w:p w:rsidR="0039148B" w:rsidRPr="00F06284" w:rsidRDefault="004639C0" w:rsidP="00CC5792">
      <w:pPr>
        <w:ind w:left="709" w:firstLine="709"/>
        <w:jc w:val="both"/>
        <w:rPr>
          <w:rFonts w:ascii="Arial" w:hAnsi="Arial" w:cs="Arial"/>
          <w:sz w:val="22"/>
        </w:rPr>
      </w:pPr>
      <w:r w:rsidRPr="00F06284">
        <w:rPr>
          <w:rFonts w:ascii="Arial" w:hAnsi="Arial" w:cs="Arial"/>
          <w:sz w:val="22"/>
        </w:rPr>
        <w:t>En el año 20</w:t>
      </w:r>
      <w:r w:rsidR="004C67CD" w:rsidRPr="00F06284">
        <w:rPr>
          <w:rFonts w:ascii="Arial" w:hAnsi="Arial" w:cs="Arial"/>
          <w:sz w:val="22"/>
        </w:rPr>
        <w:t>20</w:t>
      </w:r>
      <w:r w:rsidR="00CC5792" w:rsidRPr="00F06284">
        <w:rPr>
          <w:rFonts w:ascii="Arial" w:hAnsi="Arial" w:cs="Arial"/>
          <w:sz w:val="22"/>
        </w:rPr>
        <w:t xml:space="preserve"> se ha co</w:t>
      </w:r>
      <w:r w:rsidR="00A737F0" w:rsidRPr="00F06284">
        <w:rPr>
          <w:rFonts w:ascii="Arial" w:hAnsi="Arial" w:cs="Arial"/>
          <w:sz w:val="22"/>
        </w:rPr>
        <w:t xml:space="preserve">ntinuado con </w:t>
      </w:r>
      <w:r w:rsidR="00CC5792" w:rsidRPr="00F06284">
        <w:rPr>
          <w:rFonts w:ascii="Arial" w:hAnsi="Arial" w:cs="Arial"/>
          <w:sz w:val="22"/>
        </w:rPr>
        <w:t>la documentación previa para iniciar los documentos de partida para poder continuar con el 3</w:t>
      </w:r>
      <w:r w:rsidR="00CC5792" w:rsidRPr="00F06284">
        <w:rPr>
          <w:rFonts w:ascii="Arial" w:hAnsi="Arial" w:cs="Arial"/>
          <w:sz w:val="22"/>
          <w:vertAlign w:val="superscript"/>
        </w:rPr>
        <w:t>er</w:t>
      </w:r>
      <w:r w:rsidR="00CC5792" w:rsidRPr="00F06284">
        <w:rPr>
          <w:rFonts w:ascii="Arial" w:hAnsi="Arial" w:cs="Arial"/>
          <w:sz w:val="22"/>
        </w:rPr>
        <w:t xml:space="preserve"> CICLO del Plan Hidrológico. </w:t>
      </w:r>
    </w:p>
    <w:p w:rsidR="00CC5792" w:rsidRPr="00F06284" w:rsidRDefault="0039148B" w:rsidP="00CC5792">
      <w:pPr>
        <w:ind w:left="709" w:firstLine="709"/>
        <w:jc w:val="both"/>
        <w:rPr>
          <w:rFonts w:ascii="Arial" w:hAnsi="Arial" w:cs="Arial"/>
          <w:sz w:val="22"/>
        </w:rPr>
      </w:pPr>
      <w:r w:rsidRPr="00F06284">
        <w:rPr>
          <w:rFonts w:ascii="Arial" w:hAnsi="Arial" w:cs="Arial"/>
          <w:sz w:val="22"/>
        </w:rPr>
        <w:t>Se ha procedido a someter a información pública los siguientes documentos:</w:t>
      </w:r>
    </w:p>
    <w:p w:rsidR="004639C0" w:rsidRPr="00F06284" w:rsidRDefault="004639C0" w:rsidP="00A06D08">
      <w:pPr>
        <w:pStyle w:val="Prrafodelista"/>
        <w:numPr>
          <w:ilvl w:val="0"/>
          <w:numId w:val="15"/>
        </w:numPr>
        <w:jc w:val="both"/>
        <w:rPr>
          <w:rFonts w:ascii="Arial" w:hAnsi="Arial" w:cs="Arial"/>
          <w:sz w:val="22"/>
        </w:rPr>
      </w:pPr>
      <w:r w:rsidRPr="00D56177">
        <w:rPr>
          <w:rFonts w:ascii="Arial" w:hAnsi="Arial" w:cs="Arial"/>
          <w:color w:val="333333"/>
          <w:sz w:val="21"/>
          <w:szCs w:val="21"/>
          <w:shd w:val="clear" w:color="auto" w:fill="F5F5F5"/>
        </w:rPr>
        <w:lastRenderedPageBreak/>
        <w:t>Esquema Provisional de Temas Importantes (EPTI). Documento en CONSULTA PÚBLICA</w:t>
      </w:r>
      <w:r w:rsidRPr="00F06284">
        <w:rPr>
          <w:rFonts w:ascii="Arial" w:hAnsi="Arial" w:cs="Arial"/>
          <w:sz w:val="22"/>
        </w:rPr>
        <w:t xml:space="preserve"> del </w:t>
      </w:r>
      <w:r w:rsidRPr="00F06284">
        <w:rPr>
          <w:rFonts w:ascii="Arial" w:hAnsi="Arial" w:cs="Arial"/>
          <w:b/>
          <w:sz w:val="22"/>
        </w:rPr>
        <w:t xml:space="preserve">Plan Hidrológico de la Demarcación Hidrográfica de Tenerife. Revisión del Tercer Ciclo (2021-2027). </w:t>
      </w:r>
      <w:r w:rsidRPr="00F06284">
        <w:rPr>
          <w:rFonts w:ascii="Arial" w:hAnsi="Arial" w:cs="Arial"/>
          <w:sz w:val="22"/>
        </w:rPr>
        <w:t>Publicado el 26-7-19</w:t>
      </w:r>
    </w:p>
    <w:p w:rsidR="00CC5792" w:rsidRPr="00F06284" w:rsidRDefault="00CC5792" w:rsidP="00CC5792"/>
    <w:p w:rsidR="00CC5792" w:rsidRPr="00F06284" w:rsidRDefault="00CC5792" w:rsidP="00A06D08">
      <w:pPr>
        <w:numPr>
          <w:ilvl w:val="0"/>
          <w:numId w:val="7"/>
        </w:numPr>
        <w:tabs>
          <w:tab w:val="clear" w:pos="360"/>
          <w:tab w:val="num" w:pos="644"/>
        </w:tabs>
        <w:ind w:left="644"/>
        <w:jc w:val="both"/>
        <w:rPr>
          <w:rFonts w:ascii="Arial" w:hAnsi="Arial" w:cs="Arial"/>
          <w:sz w:val="22"/>
        </w:rPr>
      </w:pPr>
      <w:r w:rsidRPr="00F06284">
        <w:rPr>
          <w:rFonts w:ascii="Arial" w:hAnsi="Arial" w:cs="Arial"/>
          <w:sz w:val="22"/>
        </w:rPr>
        <w:t>ESTUDIOS SOCIOECONÓMICOS</w:t>
      </w:r>
    </w:p>
    <w:p w:rsidR="00CC5792" w:rsidRPr="00F06284" w:rsidRDefault="00CC5792" w:rsidP="00CC5792">
      <w:pPr>
        <w:ind w:left="709"/>
        <w:jc w:val="both"/>
        <w:rPr>
          <w:rFonts w:ascii="Arial" w:hAnsi="Arial" w:cs="Arial"/>
          <w:sz w:val="22"/>
        </w:rPr>
      </w:pPr>
    </w:p>
    <w:p w:rsidR="00CC5792" w:rsidRPr="00F06284" w:rsidRDefault="00CC5792" w:rsidP="00A06D08">
      <w:pPr>
        <w:numPr>
          <w:ilvl w:val="0"/>
          <w:numId w:val="3"/>
        </w:numPr>
        <w:ind w:left="709"/>
        <w:jc w:val="both"/>
        <w:rPr>
          <w:rFonts w:ascii="Arial" w:hAnsi="Arial" w:cs="Arial"/>
          <w:b/>
          <w:sz w:val="22"/>
        </w:rPr>
      </w:pPr>
      <w:r w:rsidRPr="00F06284">
        <w:rPr>
          <w:rFonts w:ascii="Arial" w:hAnsi="Arial" w:cs="Arial"/>
          <w:b/>
          <w:sz w:val="22"/>
        </w:rPr>
        <w:t>Encuesta municipal sobre el servicio de abastecimiento:</w:t>
      </w:r>
    </w:p>
    <w:p w:rsidR="00CC5792" w:rsidRPr="00F06284" w:rsidRDefault="00CC5792" w:rsidP="00CC5792">
      <w:pPr>
        <w:ind w:left="360"/>
        <w:rPr>
          <w:rFonts w:ascii="Arial" w:hAnsi="Arial" w:cs="Arial"/>
          <w:sz w:val="22"/>
        </w:rPr>
      </w:pPr>
    </w:p>
    <w:p w:rsidR="00CC5792" w:rsidRPr="00F06284" w:rsidRDefault="00CC5792" w:rsidP="00281BDC">
      <w:pPr>
        <w:ind w:left="851" w:firstLine="567"/>
        <w:jc w:val="both"/>
        <w:rPr>
          <w:rFonts w:ascii="Arial" w:hAnsi="Arial" w:cs="Arial"/>
          <w:sz w:val="22"/>
        </w:rPr>
      </w:pPr>
      <w:r w:rsidRPr="00F06284">
        <w:rPr>
          <w:rFonts w:ascii="Arial" w:hAnsi="Arial" w:cs="Arial"/>
          <w:sz w:val="22"/>
        </w:rPr>
        <w:t>La gestión municipal del agua para el abastecimiento urbano de la población, junto con la labor de saneamiento una vez utilizada ésta, constituye uno de los elementos clave de todo el sistema insular.</w:t>
      </w:r>
    </w:p>
    <w:p w:rsidR="00CC5792" w:rsidRPr="00F06284" w:rsidRDefault="00CC5792" w:rsidP="00CC5792">
      <w:pPr>
        <w:ind w:left="851"/>
        <w:jc w:val="both"/>
        <w:rPr>
          <w:rFonts w:ascii="Arial" w:hAnsi="Arial" w:cs="Arial"/>
          <w:sz w:val="22"/>
        </w:rPr>
      </w:pPr>
    </w:p>
    <w:p w:rsidR="00CC5792" w:rsidRPr="00F06284" w:rsidRDefault="00CC5792" w:rsidP="00281BDC">
      <w:pPr>
        <w:ind w:left="851" w:firstLine="567"/>
        <w:jc w:val="both"/>
        <w:rPr>
          <w:rFonts w:ascii="Arial" w:hAnsi="Arial" w:cs="Arial"/>
          <w:sz w:val="22"/>
        </w:rPr>
      </w:pPr>
      <w:r w:rsidRPr="00F06284">
        <w:rPr>
          <w:rFonts w:ascii="Arial" w:hAnsi="Arial" w:cs="Arial"/>
          <w:sz w:val="22"/>
        </w:rPr>
        <w:t>El CIATF, como entidad gestora del control del recurso de manera unitaria, pone especial hincapié en la coordinación e información facilitada por los municipios a la hora de emprender todas sus acciones.</w:t>
      </w:r>
    </w:p>
    <w:p w:rsidR="00CC5792" w:rsidRPr="00F06284" w:rsidRDefault="00CC5792" w:rsidP="00CC5792">
      <w:pPr>
        <w:ind w:left="851"/>
        <w:jc w:val="both"/>
        <w:rPr>
          <w:rFonts w:ascii="Arial" w:hAnsi="Arial" w:cs="Arial"/>
          <w:sz w:val="22"/>
        </w:rPr>
      </w:pPr>
    </w:p>
    <w:p w:rsidR="00CC5792" w:rsidRPr="00F06284" w:rsidRDefault="00CC5792" w:rsidP="00281BDC">
      <w:pPr>
        <w:ind w:left="851" w:firstLine="565"/>
        <w:jc w:val="both"/>
        <w:rPr>
          <w:rFonts w:ascii="Arial" w:hAnsi="Arial" w:cs="Arial"/>
          <w:sz w:val="22"/>
        </w:rPr>
      </w:pPr>
      <w:r w:rsidRPr="00F06284">
        <w:rPr>
          <w:rFonts w:ascii="Arial" w:hAnsi="Arial" w:cs="Arial"/>
          <w:sz w:val="22"/>
        </w:rPr>
        <w:t>Por ello, a partir del año 1999, los datos hidroeconómicos municipales se comenzaron a recoger con carácter anual, con un doble objetivo:</w:t>
      </w:r>
    </w:p>
    <w:p w:rsidR="00CC5792" w:rsidRPr="00F06284" w:rsidRDefault="00CC5792" w:rsidP="00CC5792">
      <w:pPr>
        <w:ind w:left="851"/>
        <w:jc w:val="both"/>
        <w:rPr>
          <w:rFonts w:ascii="Arial" w:hAnsi="Arial" w:cs="Arial"/>
          <w:sz w:val="22"/>
        </w:rPr>
      </w:pPr>
    </w:p>
    <w:p w:rsidR="00CC5792" w:rsidRPr="00F06284" w:rsidRDefault="00CC5792" w:rsidP="00A06D08">
      <w:pPr>
        <w:numPr>
          <w:ilvl w:val="0"/>
          <w:numId w:val="4"/>
        </w:numPr>
        <w:ind w:left="1701" w:hanging="285"/>
        <w:jc w:val="both"/>
        <w:rPr>
          <w:rFonts w:ascii="Arial" w:hAnsi="Arial" w:cs="Arial"/>
          <w:sz w:val="22"/>
        </w:rPr>
      </w:pPr>
      <w:r w:rsidRPr="00F06284">
        <w:rPr>
          <w:rFonts w:ascii="Arial" w:hAnsi="Arial" w:cs="Arial"/>
          <w:sz w:val="22"/>
        </w:rPr>
        <w:t>Facilitar la labor de suministro de información a los Ayuntamientos.</w:t>
      </w:r>
    </w:p>
    <w:p w:rsidR="00CC5792" w:rsidRPr="00F06284" w:rsidRDefault="00CC5792" w:rsidP="00CC5792">
      <w:pPr>
        <w:ind w:left="1701" w:hanging="285"/>
        <w:jc w:val="both"/>
        <w:rPr>
          <w:rFonts w:ascii="Arial" w:hAnsi="Arial" w:cs="Arial"/>
          <w:sz w:val="22"/>
        </w:rPr>
      </w:pPr>
    </w:p>
    <w:p w:rsidR="00CC5792" w:rsidRPr="00F06284" w:rsidRDefault="00CC5792" w:rsidP="00A06D08">
      <w:pPr>
        <w:numPr>
          <w:ilvl w:val="0"/>
          <w:numId w:val="4"/>
        </w:numPr>
        <w:ind w:left="1701" w:hanging="285"/>
        <w:jc w:val="both"/>
        <w:rPr>
          <w:rFonts w:ascii="Arial" w:hAnsi="Arial" w:cs="Arial"/>
          <w:sz w:val="22"/>
        </w:rPr>
      </w:pPr>
      <w:r w:rsidRPr="00F06284">
        <w:rPr>
          <w:rFonts w:ascii="Arial" w:hAnsi="Arial" w:cs="Arial"/>
          <w:sz w:val="22"/>
        </w:rPr>
        <w:t>Convertirla en un instrumento ágil de detección de problemas y permitir seguir la evolución y tendencias del consumo y suministro urbano.</w:t>
      </w:r>
    </w:p>
    <w:p w:rsidR="00CC5792" w:rsidRPr="00F06284" w:rsidRDefault="00CC5792" w:rsidP="00CC5792">
      <w:pPr>
        <w:ind w:left="851"/>
        <w:jc w:val="both"/>
        <w:rPr>
          <w:rFonts w:ascii="Arial" w:hAnsi="Arial" w:cs="Arial"/>
          <w:sz w:val="22"/>
        </w:rPr>
      </w:pPr>
    </w:p>
    <w:p w:rsidR="00CC5792" w:rsidRPr="00F06284" w:rsidRDefault="00CC5792" w:rsidP="00281BDC">
      <w:pPr>
        <w:ind w:left="851" w:firstLine="565"/>
        <w:jc w:val="both"/>
        <w:rPr>
          <w:rFonts w:ascii="Arial" w:hAnsi="Arial" w:cs="Arial"/>
          <w:sz w:val="22"/>
        </w:rPr>
      </w:pPr>
      <w:r w:rsidRPr="00F06284">
        <w:rPr>
          <w:rFonts w:ascii="Arial" w:hAnsi="Arial" w:cs="Arial"/>
          <w:sz w:val="22"/>
        </w:rPr>
        <w:t>Durante los últimos años estos datos se están recabando junto con la actuación para la actualización del balance hidráulico en la isla de Tenerife, evitando así duplicidades en el suministro de información.</w:t>
      </w:r>
    </w:p>
    <w:p w:rsidR="00CC5792" w:rsidRPr="00F06284" w:rsidRDefault="00CC5792" w:rsidP="00CC5792">
      <w:pPr>
        <w:ind w:left="851"/>
        <w:jc w:val="both"/>
        <w:rPr>
          <w:rFonts w:ascii="Arial" w:hAnsi="Arial" w:cs="Arial"/>
          <w:sz w:val="22"/>
        </w:rPr>
      </w:pPr>
    </w:p>
    <w:p w:rsidR="00CC5792" w:rsidRPr="00F06284" w:rsidRDefault="00CC5792" w:rsidP="00A06D08">
      <w:pPr>
        <w:numPr>
          <w:ilvl w:val="0"/>
          <w:numId w:val="3"/>
        </w:numPr>
        <w:ind w:left="709"/>
        <w:jc w:val="both"/>
        <w:rPr>
          <w:rFonts w:ascii="Arial" w:hAnsi="Arial" w:cs="Arial"/>
          <w:b/>
          <w:sz w:val="22"/>
        </w:rPr>
      </w:pPr>
      <w:r w:rsidRPr="00F06284">
        <w:rPr>
          <w:rFonts w:ascii="Arial" w:hAnsi="Arial" w:cs="Arial"/>
          <w:b/>
          <w:sz w:val="22"/>
        </w:rPr>
        <w:t xml:space="preserve">Colaboración con </w:t>
      </w:r>
      <w:smartTag w:uri="urn:schemas-microsoft-com:office:smarttags" w:element="PersonName">
        <w:smartTagPr>
          <w:attr w:name="ProductID" w:val="LA COMUNIDAD AUTￓNOMA"/>
        </w:smartTagPr>
        <w:r w:rsidRPr="00F06284">
          <w:rPr>
            <w:rFonts w:ascii="Arial" w:hAnsi="Arial" w:cs="Arial"/>
            <w:b/>
            <w:sz w:val="22"/>
          </w:rPr>
          <w:t>la Comunidad Autónoma</w:t>
        </w:r>
      </w:smartTag>
      <w:r w:rsidRPr="00F06284">
        <w:rPr>
          <w:rFonts w:ascii="Arial" w:hAnsi="Arial" w:cs="Arial"/>
          <w:b/>
          <w:sz w:val="22"/>
        </w:rPr>
        <w:t xml:space="preserve"> en el estudio de los expedientes de variaciones de precios de agua de </w:t>
      </w:r>
      <w:smartTag w:uri="urn:schemas-microsoft-com:office:smarttags" w:element="PersonName">
        <w:smartTagPr>
          <w:attr w:name="ProductID" w:val="la Isla"/>
        </w:smartTagPr>
        <w:r w:rsidRPr="00F06284">
          <w:rPr>
            <w:rFonts w:ascii="Arial" w:hAnsi="Arial" w:cs="Arial"/>
            <w:b/>
            <w:sz w:val="22"/>
          </w:rPr>
          <w:t>la Isla</w:t>
        </w:r>
      </w:smartTag>
      <w:r w:rsidRPr="00F06284">
        <w:rPr>
          <w:rFonts w:ascii="Arial" w:hAnsi="Arial" w:cs="Arial"/>
          <w:b/>
          <w:sz w:val="22"/>
        </w:rPr>
        <w:t>:</w:t>
      </w:r>
    </w:p>
    <w:p w:rsidR="00CC5792" w:rsidRPr="00F06284" w:rsidRDefault="00CC5792" w:rsidP="00CC5792">
      <w:pPr>
        <w:ind w:left="851"/>
        <w:jc w:val="both"/>
        <w:rPr>
          <w:rFonts w:ascii="Arial" w:hAnsi="Arial" w:cs="Arial"/>
          <w:sz w:val="22"/>
        </w:rPr>
      </w:pPr>
    </w:p>
    <w:p w:rsidR="00CC5792" w:rsidRPr="00F06284" w:rsidRDefault="00CC5792" w:rsidP="00281BDC">
      <w:pPr>
        <w:ind w:left="851" w:firstLine="567"/>
        <w:jc w:val="both"/>
        <w:rPr>
          <w:rFonts w:ascii="Arial" w:hAnsi="Arial" w:cs="Arial"/>
          <w:sz w:val="22"/>
        </w:rPr>
      </w:pPr>
      <w:r w:rsidRPr="00F06284">
        <w:rPr>
          <w:rFonts w:ascii="Arial" w:hAnsi="Arial" w:cs="Arial"/>
          <w:sz w:val="22"/>
        </w:rPr>
        <w:t>Una de las tareas que la Ley de Aguas encomienda a los Consejos Insulares de Aguas es el control de la fijación de los precios del agua, según lo que reglamentariamente establezca el Gobierno de Canarias.</w:t>
      </w:r>
    </w:p>
    <w:p w:rsidR="00CC5792" w:rsidRPr="00F06284" w:rsidRDefault="00281BDC" w:rsidP="00CC5792">
      <w:pPr>
        <w:ind w:left="851"/>
        <w:jc w:val="both"/>
        <w:rPr>
          <w:rFonts w:ascii="Arial" w:hAnsi="Arial" w:cs="Arial"/>
          <w:sz w:val="22"/>
        </w:rPr>
      </w:pPr>
      <w:r w:rsidRPr="00F06284">
        <w:rPr>
          <w:rFonts w:ascii="Arial" w:hAnsi="Arial" w:cs="Arial"/>
          <w:sz w:val="22"/>
        </w:rPr>
        <w:tab/>
      </w:r>
    </w:p>
    <w:p w:rsidR="00CC5792" w:rsidRPr="00F06284" w:rsidRDefault="00CC5792" w:rsidP="00281BDC">
      <w:pPr>
        <w:ind w:left="851" w:firstLine="567"/>
        <w:jc w:val="both"/>
        <w:rPr>
          <w:rFonts w:ascii="Arial" w:hAnsi="Arial" w:cs="Arial"/>
          <w:sz w:val="22"/>
        </w:rPr>
      </w:pPr>
      <w:r w:rsidRPr="00F06284">
        <w:rPr>
          <w:rFonts w:ascii="Arial" w:hAnsi="Arial" w:cs="Arial"/>
          <w:sz w:val="22"/>
        </w:rPr>
        <w:t>A estos efectos, desde el año 1999 los servicios técnicos del CIATF se han incorporado al grupo de trabajo de la Comisión Territorial de Precios de Santa Cruz de Tenerife, organismo descentralizado de la Consejería de Industria y Comercio, que examina y decide sobre los expedientes de variación de tarifas presentados por los Ayuntamientos para el servicio de abastecimiento domiciliario, que se rigen por el sistema de precios autorizados.</w:t>
      </w:r>
    </w:p>
    <w:p w:rsidR="00CC5792" w:rsidRPr="00F06284" w:rsidRDefault="00CC5792" w:rsidP="00CC5792">
      <w:pPr>
        <w:ind w:left="851"/>
        <w:jc w:val="both"/>
        <w:rPr>
          <w:rFonts w:ascii="Arial" w:hAnsi="Arial" w:cs="Arial"/>
          <w:sz w:val="22"/>
        </w:rPr>
      </w:pPr>
    </w:p>
    <w:p w:rsidR="00CC5792" w:rsidRPr="00F06284" w:rsidRDefault="00CC5792" w:rsidP="00A06D08">
      <w:pPr>
        <w:numPr>
          <w:ilvl w:val="0"/>
          <w:numId w:val="3"/>
        </w:numPr>
        <w:ind w:left="709"/>
        <w:jc w:val="both"/>
        <w:rPr>
          <w:rFonts w:ascii="Arial" w:hAnsi="Arial" w:cs="Arial"/>
          <w:b/>
          <w:sz w:val="22"/>
        </w:rPr>
      </w:pPr>
      <w:r w:rsidRPr="00F06284">
        <w:rPr>
          <w:rFonts w:ascii="Arial" w:hAnsi="Arial" w:cs="Arial"/>
          <w:b/>
          <w:sz w:val="22"/>
        </w:rPr>
        <w:t>Estudios de viabilidad sobre actuaciones hidrológicas:</w:t>
      </w:r>
    </w:p>
    <w:p w:rsidR="00CC5792" w:rsidRPr="00F06284" w:rsidRDefault="00CC5792" w:rsidP="00CC5792">
      <w:pPr>
        <w:ind w:left="851"/>
        <w:jc w:val="both"/>
        <w:rPr>
          <w:rFonts w:ascii="Arial" w:hAnsi="Arial" w:cs="Arial"/>
          <w:sz w:val="22"/>
        </w:rPr>
      </w:pPr>
    </w:p>
    <w:p w:rsidR="00CC5792" w:rsidRPr="00AE3A79" w:rsidRDefault="00CC5792" w:rsidP="00281BDC">
      <w:pPr>
        <w:ind w:left="851" w:firstLine="567"/>
        <w:jc w:val="both"/>
        <w:rPr>
          <w:rFonts w:ascii="Arial" w:hAnsi="Arial" w:cs="Arial"/>
          <w:sz w:val="22"/>
          <w:highlight w:val="green"/>
        </w:rPr>
      </w:pPr>
      <w:r w:rsidRPr="00F06284">
        <w:rPr>
          <w:rFonts w:ascii="Arial" w:hAnsi="Arial" w:cs="Arial"/>
          <w:sz w:val="22"/>
        </w:rPr>
        <w:t>Además del análisis desde el punto de vista económico de las actuaciones presentadas en el CIATF en el marco del concurso anual de concesión de auxilios a obras hidráulicas de iniciativa privada, se realizaron también diversos estudios sobre actuaciones promovidas o gestionadas por el propio Organismo.</w:t>
      </w:r>
    </w:p>
    <w:p w:rsidR="00C31884" w:rsidRPr="000E587E" w:rsidRDefault="00C31884" w:rsidP="00C31884">
      <w:pPr>
        <w:rPr>
          <w:rFonts w:ascii="Arial" w:hAnsi="Arial" w:cs="Arial"/>
          <w:sz w:val="22"/>
          <w:highlight w:val="magenta"/>
        </w:rPr>
      </w:pPr>
    </w:p>
    <w:p w:rsidR="00C31884" w:rsidRPr="00597B66" w:rsidRDefault="00C31884" w:rsidP="00C31884">
      <w:pPr>
        <w:pStyle w:val="IndiceNivel1"/>
      </w:pPr>
      <w:bookmarkStart w:id="68" w:name="_Toc72489055"/>
      <w:r w:rsidRPr="00597B66">
        <w:t>ACTIVIDAD ADMINISTRATIVA</w:t>
      </w:r>
      <w:bookmarkEnd w:id="68"/>
    </w:p>
    <w:p w:rsidR="00C31884" w:rsidRPr="00597B66" w:rsidRDefault="00C31884" w:rsidP="00C31884">
      <w:pPr>
        <w:pStyle w:val="Ttulo1"/>
        <w:numPr>
          <w:ilvl w:val="0"/>
          <w:numId w:val="0"/>
        </w:numPr>
      </w:pPr>
    </w:p>
    <w:p w:rsidR="00C31884" w:rsidRPr="00597B66" w:rsidRDefault="00C31884" w:rsidP="00C31884">
      <w:pPr>
        <w:pStyle w:val="IndiceNivel2"/>
      </w:pPr>
      <w:bookmarkStart w:id="69" w:name="_Toc72489056"/>
      <w:r w:rsidRPr="00597B66">
        <w:t>INTRODUCCIÓN</w:t>
      </w:r>
      <w:bookmarkEnd w:id="69"/>
    </w:p>
    <w:p w:rsidR="00C31884" w:rsidRPr="000E587E" w:rsidRDefault="00C31884" w:rsidP="00C31884">
      <w:pPr>
        <w:jc w:val="both"/>
        <w:rPr>
          <w:rFonts w:ascii="Arial" w:hAnsi="Arial" w:cs="Arial"/>
          <w:sz w:val="22"/>
          <w:highlight w:val="magenta"/>
        </w:rPr>
      </w:pPr>
    </w:p>
    <w:p w:rsidR="00C9411B" w:rsidRPr="00597B66" w:rsidRDefault="00C9411B" w:rsidP="00C9411B">
      <w:pPr>
        <w:ind w:firstLine="704"/>
        <w:jc w:val="both"/>
        <w:rPr>
          <w:rFonts w:ascii="Arial" w:hAnsi="Arial" w:cs="Arial"/>
          <w:sz w:val="22"/>
        </w:rPr>
      </w:pPr>
      <w:r w:rsidRPr="00597B66">
        <w:rPr>
          <w:rFonts w:ascii="Arial" w:hAnsi="Arial" w:cs="Arial"/>
          <w:sz w:val="22"/>
        </w:rPr>
        <w:t xml:space="preserve">Las actuaciones de carácter administrativo marcadas por </w:t>
      </w:r>
      <w:smartTag w:uri="urn:schemas-microsoft-com:office:smarttags" w:element="PersonName">
        <w:smartTagPr>
          <w:attr w:name="ProductID" w:val="la Ley"/>
        </w:smartTagPr>
        <w:r w:rsidRPr="00597B66">
          <w:rPr>
            <w:rFonts w:ascii="Arial" w:hAnsi="Arial" w:cs="Arial"/>
            <w:sz w:val="22"/>
          </w:rPr>
          <w:t>la Ley</w:t>
        </w:r>
      </w:smartTag>
      <w:r w:rsidRPr="00597B66">
        <w:rPr>
          <w:rFonts w:ascii="Arial" w:hAnsi="Arial" w:cs="Arial"/>
          <w:sz w:val="22"/>
        </w:rPr>
        <w:t xml:space="preserve"> de Aguas son una de las tareas fundamentales del CIATF. La tramitación de expedientes, fundamentalmente </w:t>
      </w:r>
      <w:r w:rsidRPr="00597B66">
        <w:rPr>
          <w:rFonts w:ascii="Arial" w:hAnsi="Arial" w:cs="Arial"/>
          <w:sz w:val="22"/>
        </w:rPr>
        <w:lastRenderedPageBreak/>
        <w:t>de autorizaciones y concesiones, supone una importante carga de actividad que es llevada a cabo principalmente por los departamentos técnicos del Organismo y por sus unidades administrativas. El CIATF, como toda Administración Pública, cuenta con un estricto control de los escritos que recibe y envía a través del registro general situado en las dependencias centrales situadas en el Edificio El Cabo en el municipio de Santa Cruz de Tenerife.</w:t>
      </w:r>
    </w:p>
    <w:p w:rsidR="00C9411B" w:rsidRPr="000E587E" w:rsidRDefault="00C9411B" w:rsidP="00C9411B">
      <w:pPr>
        <w:jc w:val="both"/>
        <w:rPr>
          <w:rFonts w:ascii="Arial" w:hAnsi="Arial" w:cs="Arial"/>
          <w:sz w:val="22"/>
          <w:highlight w:val="magenta"/>
        </w:rPr>
      </w:pPr>
    </w:p>
    <w:p w:rsidR="00C9411B" w:rsidRPr="00597B66" w:rsidRDefault="00C9411B" w:rsidP="00C9411B">
      <w:pPr>
        <w:pStyle w:val="Descripcin"/>
        <w:tabs>
          <w:tab w:val="left" w:pos="1276"/>
        </w:tabs>
        <w:rPr>
          <w:rFonts w:cs="Arial"/>
          <w:sz w:val="22"/>
        </w:rPr>
      </w:pPr>
      <w:bookmarkStart w:id="70" w:name="_Toc485407002"/>
      <w:bookmarkStart w:id="71" w:name="_Toc523800474"/>
      <w:bookmarkStart w:id="72" w:name="_Toc523800538"/>
      <w:bookmarkStart w:id="73" w:name="_Toc523800569"/>
      <w:bookmarkStart w:id="74" w:name="_Toc524406993"/>
      <w:r w:rsidRPr="00597B66">
        <w:rPr>
          <w:rFonts w:cs="Arial"/>
          <w:sz w:val="22"/>
        </w:rPr>
        <w:t xml:space="preserve">TABLA </w:t>
      </w:r>
      <w:r w:rsidR="003D39EA">
        <w:rPr>
          <w:rFonts w:cs="Arial"/>
          <w:sz w:val="22"/>
        </w:rPr>
        <w:t>20</w:t>
      </w:r>
      <w:r w:rsidRPr="00597B66">
        <w:rPr>
          <w:rFonts w:cs="Arial"/>
          <w:sz w:val="22"/>
        </w:rPr>
        <w:t>.-</w:t>
      </w:r>
      <w:r w:rsidRPr="00597B66">
        <w:rPr>
          <w:rFonts w:cs="Arial"/>
          <w:sz w:val="22"/>
        </w:rPr>
        <w:tab/>
        <w:t>REGISTRO GENERAL DE DOCUMENTOS DEL CIATF</w:t>
      </w:r>
      <w:bookmarkEnd w:id="70"/>
      <w:bookmarkEnd w:id="71"/>
      <w:bookmarkEnd w:id="72"/>
      <w:bookmarkEnd w:id="73"/>
      <w:bookmarkEnd w:id="74"/>
    </w:p>
    <w:tbl>
      <w:tblPr>
        <w:tblW w:w="7671"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06"/>
        <w:gridCol w:w="795"/>
        <w:gridCol w:w="795"/>
        <w:gridCol w:w="795"/>
        <w:gridCol w:w="795"/>
        <w:gridCol w:w="795"/>
        <w:gridCol w:w="795"/>
        <w:gridCol w:w="795"/>
      </w:tblGrid>
      <w:tr w:rsidR="00597B66" w:rsidRPr="00597B66" w:rsidTr="00726034">
        <w:trPr>
          <w:trHeight w:val="247"/>
          <w:jc w:val="center"/>
        </w:trPr>
        <w:tc>
          <w:tcPr>
            <w:tcW w:w="2106" w:type="dxa"/>
            <w:tcBorders>
              <w:top w:val="single" w:sz="18" w:space="0" w:color="FFFFFF"/>
              <w:left w:val="single" w:sz="18" w:space="0" w:color="FFFFFF"/>
              <w:bottom w:val="single" w:sz="18" w:space="0" w:color="FFFFFF"/>
              <w:right w:val="single" w:sz="18" w:space="0" w:color="FFFFFF"/>
            </w:tcBorders>
            <w:shd w:val="clear" w:color="auto" w:fill="FFFFFF"/>
          </w:tcPr>
          <w:p w:rsidR="00597B66" w:rsidRPr="00597B66" w:rsidRDefault="00597B66" w:rsidP="00597B66">
            <w:pPr>
              <w:jc w:val="right"/>
              <w:rPr>
                <w:rFonts w:ascii="Arial" w:hAnsi="Arial" w:cs="Arial"/>
                <w:b/>
                <w:snapToGrid w:val="0"/>
                <w:sz w:val="22"/>
                <w:lang w:val="es-ES" w:eastAsia="es-ES"/>
              </w:rPr>
            </w:pPr>
          </w:p>
        </w:tc>
        <w:tc>
          <w:tcPr>
            <w:tcW w:w="795" w:type="dxa"/>
            <w:tcBorders>
              <w:top w:val="nil"/>
              <w:left w:val="single" w:sz="18" w:space="0" w:color="FFFFFF"/>
              <w:bottom w:val="single" w:sz="18" w:space="0" w:color="FFFFFF"/>
              <w:right w:val="single" w:sz="18" w:space="0" w:color="FFFFFF"/>
            </w:tcBorders>
            <w:shd w:val="pct20" w:color="000000" w:fill="FFFFFF"/>
            <w:hideMark/>
          </w:tcPr>
          <w:p w:rsidR="00597B66" w:rsidRPr="00597B66" w:rsidRDefault="00597B66" w:rsidP="00597B66">
            <w:pPr>
              <w:jc w:val="right"/>
              <w:rPr>
                <w:rFonts w:ascii="Arial" w:hAnsi="Arial" w:cs="Arial"/>
                <w:b/>
                <w:snapToGrid w:val="0"/>
                <w:sz w:val="22"/>
                <w:lang w:val="es-ES" w:eastAsia="es-ES"/>
              </w:rPr>
            </w:pPr>
            <w:r w:rsidRPr="00597B66">
              <w:rPr>
                <w:rFonts w:ascii="Arial" w:hAnsi="Arial" w:cs="Arial"/>
                <w:b/>
                <w:snapToGrid w:val="0"/>
                <w:sz w:val="22"/>
                <w:lang w:val="es-ES" w:eastAsia="es-ES"/>
              </w:rPr>
              <w:t>2014</w:t>
            </w:r>
          </w:p>
        </w:tc>
        <w:tc>
          <w:tcPr>
            <w:tcW w:w="795" w:type="dxa"/>
            <w:tcBorders>
              <w:top w:val="nil"/>
              <w:left w:val="single" w:sz="18" w:space="0" w:color="FFFFFF"/>
              <w:bottom w:val="single" w:sz="18" w:space="0" w:color="FFFFFF"/>
              <w:right w:val="nil"/>
            </w:tcBorders>
            <w:shd w:val="pct20" w:color="000000" w:fill="FFFFFF"/>
            <w:hideMark/>
          </w:tcPr>
          <w:p w:rsidR="00597B66" w:rsidRPr="00597B66" w:rsidRDefault="00597B66" w:rsidP="00597B66">
            <w:pPr>
              <w:jc w:val="right"/>
              <w:rPr>
                <w:rFonts w:ascii="Arial" w:hAnsi="Arial" w:cs="Arial"/>
                <w:b/>
                <w:snapToGrid w:val="0"/>
                <w:sz w:val="22"/>
                <w:lang w:val="es-ES" w:eastAsia="es-ES"/>
              </w:rPr>
            </w:pPr>
            <w:r w:rsidRPr="00597B66">
              <w:rPr>
                <w:rFonts w:ascii="Arial" w:hAnsi="Arial" w:cs="Arial"/>
                <w:b/>
                <w:snapToGrid w:val="0"/>
                <w:sz w:val="22"/>
                <w:lang w:val="es-ES" w:eastAsia="es-ES"/>
              </w:rPr>
              <w:t>2015</w:t>
            </w:r>
          </w:p>
        </w:tc>
        <w:tc>
          <w:tcPr>
            <w:tcW w:w="795" w:type="dxa"/>
            <w:tcBorders>
              <w:top w:val="nil"/>
              <w:left w:val="single" w:sz="18" w:space="0" w:color="FFFFFF"/>
              <w:bottom w:val="single" w:sz="18" w:space="0" w:color="FFFFFF"/>
              <w:right w:val="nil"/>
            </w:tcBorders>
            <w:shd w:val="pct20" w:color="000000" w:fill="FFFFFF"/>
          </w:tcPr>
          <w:p w:rsidR="00597B66" w:rsidRPr="00597B66" w:rsidRDefault="00597B66" w:rsidP="00597B66">
            <w:pPr>
              <w:jc w:val="right"/>
              <w:rPr>
                <w:rFonts w:ascii="Arial" w:hAnsi="Arial" w:cs="Arial"/>
                <w:b/>
                <w:snapToGrid w:val="0"/>
                <w:sz w:val="22"/>
                <w:lang w:val="es-ES" w:eastAsia="es-ES"/>
              </w:rPr>
            </w:pPr>
            <w:r w:rsidRPr="00597B66">
              <w:rPr>
                <w:rFonts w:ascii="Arial" w:hAnsi="Arial" w:cs="Arial"/>
                <w:b/>
                <w:snapToGrid w:val="0"/>
                <w:sz w:val="22"/>
                <w:lang w:val="es-ES" w:eastAsia="es-ES"/>
              </w:rPr>
              <w:t>2016</w:t>
            </w:r>
          </w:p>
        </w:tc>
        <w:tc>
          <w:tcPr>
            <w:tcW w:w="795" w:type="dxa"/>
            <w:tcBorders>
              <w:top w:val="nil"/>
              <w:left w:val="single" w:sz="18" w:space="0" w:color="FFFFFF"/>
              <w:bottom w:val="single" w:sz="18" w:space="0" w:color="FFFFFF"/>
              <w:right w:val="nil"/>
            </w:tcBorders>
            <w:shd w:val="pct20" w:color="000000" w:fill="FFFFFF"/>
          </w:tcPr>
          <w:p w:rsidR="00597B66" w:rsidRPr="00597B66" w:rsidRDefault="00597B66" w:rsidP="00597B66">
            <w:pPr>
              <w:jc w:val="right"/>
              <w:rPr>
                <w:rFonts w:ascii="Arial" w:hAnsi="Arial" w:cs="Arial"/>
                <w:b/>
                <w:snapToGrid w:val="0"/>
                <w:sz w:val="22"/>
                <w:lang w:val="es-ES" w:eastAsia="es-ES"/>
              </w:rPr>
            </w:pPr>
            <w:r w:rsidRPr="00597B66">
              <w:rPr>
                <w:rFonts w:ascii="Arial" w:hAnsi="Arial" w:cs="Arial"/>
                <w:b/>
                <w:snapToGrid w:val="0"/>
                <w:sz w:val="22"/>
                <w:lang w:val="es-ES" w:eastAsia="es-ES"/>
              </w:rPr>
              <w:t>2017</w:t>
            </w:r>
          </w:p>
        </w:tc>
        <w:tc>
          <w:tcPr>
            <w:tcW w:w="795" w:type="dxa"/>
            <w:tcBorders>
              <w:top w:val="nil"/>
              <w:left w:val="single" w:sz="18" w:space="0" w:color="FFFFFF"/>
              <w:bottom w:val="single" w:sz="18" w:space="0" w:color="FFFFFF"/>
              <w:right w:val="nil"/>
            </w:tcBorders>
            <w:shd w:val="pct20" w:color="000000" w:fill="FFFFFF"/>
          </w:tcPr>
          <w:p w:rsidR="00597B66" w:rsidRPr="00597B66" w:rsidRDefault="00597B66" w:rsidP="00597B66">
            <w:pPr>
              <w:jc w:val="right"/>
              <w:rPr>
                <w:rFonts w:ascii="Arial" w:hAnsi="Arial" w:cs="Arial"/>
                <w:b/>
                <w:snapToGrid w:val="0"/>
                <w:sz w:val="22"/>
                <w:lang w:val="es-ES" w:eastAsia="es-ES"/>
              </w:rPr>
            </w:pPr>
            <w:r w:rsidRPr="00597B66">
              <w:rPr>
                <w:rFonts w:ascii="Arial" w:hAnsi="Arial" w:cs="Arial"/>
                <w:b/>
                <w:snapToGrid w:val="0"/>
                <w:sz w:val="22"/>
                <w:lang w:val="es-ES" w:eastAsia="es-ES"/>
              </w:rPr>
              <w:t>2018</w:t>
            </w:r>
          </w:p>
        </w:tc>
        <w:tc>
          <w:tcPr>
            <w:tcW w:w="795" w:type="dxa"/>
            <w:tcBorders>
              <w:top w:val="nil"/>
              <w:left w:val="single" w:sz="18" w:space="0" w:color="FFFFFF"/>
              <w:bottom w:val="single" w:sz="18" w:space="0" w:color="FFFFFF"/>
              <w:right w:val="nil"/>
            </w:tcBorders>
            <w:shd w:val="pct20" w:color="000000" w:fill="FFFFFF"/>
          </w:tcPr>
          <w:p w:rsidR="00597B66" w:rsidRPr="00597B66" w:rsidRDefault="00597B66" w:rsidP="00597B66">
            <w:pPr>
              <w:jc w:val="right"/>
              <w:rPr>
                <w:rFonts w:ascii="Arial" w:hAnsi="Arial" w:cs="Arial"/>
                <w:b/>
                <w:snapToGrid w:val="0"/>
                <w:sz w:val="22"/>
                <w:lang w:val="es-ES" w:eastAsia="es-ES"/>
              </w:rPr>
            </w:pPr>
            <w:r w:rsidRPr="00597B66">
              <w:rPr>
                <w:rFonts w:ascii="Arial" w:hAnsi="Arial" w:cs="Arial"/>
                <w:b/>
                <w:snapToGrid w:val="0"/>
                <w:sz w:val="22"/>
                <w:lang w:val="es-ES" w:eastAsia="es-ES"/>
              </w:rPr>
              <w:t>2019</w:t>
            </w:r>
          </w:p>
        </w:tc>
        <w:tc>
          <w:tcPr>
            <w:tcW w:w="795" w:type="dxa"/>
            <w:tcBorders>
              <w:top w:val="nil"/>
              <w:left w:val="single" w:sz="18" w:space="0" w:color="FFFFFF"/>
              <w:bottom w:val="single" w:sz="18" w:space="0" w:color="FFFFFF"/>
              <w:right w:val="nil"/>
            </w:tcBorders>
            <w:shd w:val="pct20" w:color="000000" w:fill="FFFFFF"/>
          </w:tcPr>
          <w:p w:rsidR="00597B66" w:rsidRPr="00597B66" w:rsidRDefault="00597B66" w:rsidP="00597B66">
            <w:pPr>
              <w:jc w:val="right"/>
              <w:rPr>
                <w:rFonts w:ascii="Arial" w:hAnsi="Arial" w:cs="Arial"/>
                <w:b/>
                <w:snapToGrid w:val="0"/>
                <w:sz w:val="22"/>
                <w:lang w:val="es-ES" w:eastAsia="es-ES"/>
              </w:rPr>
            </w:pPr>
            <w:r w:rsidRPr="00597B66">
              <w:rPr>
                <w:rFonts w:ascii="Arial" w:hAnsi="Arial" w:cs="Arial"/>
                <w:b/>
                <w:snapToGrid w:val="0"/>
                <w:sz w:val="22"/>
                <w:lang w:val="es-ES" w:eastAsia="es-ES"/>
              </w:rPr>
              <w:t>2020</w:t>
            </w:r>
          </w:p>
        </w:tc>
      </w:tr>
      <w:tr w:rsidR="00597B66" w:rsidRPr="00597B66" w:rsidTr="00726034">
        <w:trPr>
          <w:trHeight w:val="247"/>
          <w:jc w:val="center"/>
        </w:trPr>
        <w:tc>
          <w:tcPr>
            <w:tcW w:w="2106" w:type="dxa"/>
            <w:tcBorders>
              <w:top w:val="nil"/>
              <w:left w:val="nil"/>
              <w:bottom w:val="single" w:sz="18" w:space="0" w:color="FFFFFF"/>
              <w:right w:val="single" w:sz="18" w:space="0" w:color="FFFFFF"/>
            </w:tcBorders>
            <w:shd w:val="pct5" w:color="000000" w:fill="FFFFFF"/>
            <w:hideMark/>
          </w:tcPr>
          <w:p w:rsidR="00597B66" w:rsidRPr="00597B66" w:rsidRDefault="00597B66" w:rsidP="00597B66">
            <w:pPr>
              <w:rPr>
                <w:rFonts w:ascii="Arial" w:hAnsi="Arial" w:cs="Arial"/>
                <w:snapToGrid w:val="0"/>
                <w:sz w:val="22"/>
                <w:lang w:val="es-ES" w:eastAsia="es-ES"/>
              </w:rPr>
            </w:pPr>
            <w:r w:rsidRPr="00597B66">
              <w:rPr>
                <w:rFonts w:ascii="Arial" w:hAnsi="Arial" w:cs="Arial"/>
                <w:snapToGrid w:val="0"/>
                <w:sz w:val="22"/>
                <w:lang w:val="es-ES" w:eastAsia="es-ES"/>
              </w:rPr>
              <w:t>Entrada</w:t>
            </w:r>
          </w:p>
        </w:tc>
        <w:tc>
          <w:tcPr>
            <w:tcW w:w="795" w:type="dxa"/>
            <w:tcBorders>
              <w:top w:val="single" w:sz="18" w:space="0" w:color="FFFFFF"/>
              <w:left w:val="single" w:sz="18" w:space="0" w:color="FFFFFF"/>
              <w:bottom w:val="single" w:sz="18" w:space="0" w:color="FFFFFF"/>
              <w:right w:val="single" w:sz="18" w:space="0" w:color="FFFFFF"/>
            </w:tcBorders>
            <w:shd w:val="pct5" w:color="000000" w:fill="FFFFFF"/>
            <w:hideMark/>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6689</w:t>
            </w:r>
          </w:p>
        </w:tc>
        <w:tc>
          <w:tcPr>
            <w:tcW w:w="795" w:type="dxa"/>
            <w:tcBorders>
              <w:top w:val="single" w:sz="18" w:space="0" w:color="FFFFFF"/>
              <w:left w:val="single" w:sz="18" w:space="0" w:color="FFFFFF"/>
              <w:bottom w:val="single" w:sz="18" w:space="0" w:color="FFFFFF"/>
              <w:right w:val="nil"/>
            </w:tcBorders>
            <w:shd w:val="pct5" w:color="000000" w:fill="FFFFFF"/>
            <w:hideMark/>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6632</w:t>
            </w:r>
          </w:p>
        </w:tc>
        <w:tc>
          <w:tcPr>
            <w:tcW w:w="795" w:type="dxa"/>
            <w:tcBorders>
              <w:top w:val="single" w:sz="18" w:space="0" w:color="FFFFFF"/>
              <w:left w:val="single" w:sz="18" w:space="0" w:color="FFFFFF"/>
              <w:bottom w:val="single" w:sz="18" w:space="0" w:color="FFFFFF"/>
              <w:right w:val="nil"/>
            </w:tcBorders>
            <w:shd w:val="pct5"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7216</w:t>
            </w:r>
          </w:p>
        </w:tc>
        <w:tc>
          <w:tcPr>
            <w:tcW w:w="795" w:type="dxa"/>
            <w:tcBorders>
              <w:top w:val="single" w:sz="18" w:space="0" w:color="FFFFFF"/>
              <w:left w:val="single" w:sz="18" w:space="0" w:color="FFFFFF"/>
              <w:bottom w:val="single" w:sz="18" w:space="0" w:color="FFFFFF"/>
              <w:right w:val="nil"/>
            </w:tcBorders>
            <w:shd w:val="pct5"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7242</w:t>
            </w:r>
          </w:p>
        </w:tc>
        <w:tc>
          <w:tcPr>
            <w:tcW w:w="795" w:type="dxa"/>
            <w:tcBorders>
              <w:top w:val="single" w:sz="18" w:space="0" w:color="FFFFFF"/>
              <w:left w:val="single" w:sz="18" w:space="0" w:color="FFFFFF"/>
              <w:bottom w:val="single" w:sz="18" w:space="0" w:color="FFFFFF"/>
              <w:right w:val="nil"/>
            </w:tcBorders>
            <w:shd w:val="pct5"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6906</w:t>
            </w:r>
          </w:p>
        </w:tc>
        <w:tc>
          <w:tcPr>
            <w:tcW w:w="795" w:type="dxa"/>
            <w:tcBorders>
              <w:top w:val="single" w:sz="18" w:space="0" w:color="FFFFFF"/>
              <w:left w:val="single" w:sz="18" w:space="0" w:color="FFFFFF"/>
              <w:bottom w:val="single" w:sz="18" w:space="0" w:color="FFFFFF"/>
              <w:right w:val="nil"/>
            </w:tcBorders>
            <w:shd w:val="pct5"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6245</w:t>
            </w:r>
          </w:p>
        </w:tc>
        <w:tc>
          <w:tcPr>
            <w:tcW w:w="795" w:type="dxa"/>
            <w:tcBorders>
              <w:top w:val="single" w:sz="18" w:space="0" w:color="FFFFFF"/>
              <w:left w:val="single" w:sz="18" w:space="0" w:color="FFFFFF"/>
              <w:bottom w:val="single" w:sz="18" w:space="0" w:color="FFFFFF"/>
              <w:right w:val="nil"/>
            </w:tcBorders>
            <w:shd w:val="pct5"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5906</w:t>
            </w:r>
          </w:p>
        </w:tc>
      </w:tr>
      <w:tr w:rsidR="00597B66" w:rsidRPr="00597B66" w:rsidTr="00726034">
        <w:trPr>
          <w:trHeight w:val="247"/>
          <w:jc w:val="center"/>
        </w:trPr>
        <w:tc>
          <w:tcPr>
            <w:tcW w:w="2106" w:type="dxa"/>
            <w:tcBorders>
              <w:top w:val="single" w:sz="18" w:space="0" w:color="FFFFFF"/>
              <w:left w:val="nil"/>
              <w:bottom w:val="nil"/>
              <w:right w:val="single" w:sz="18" w:space="0" w:color="FFFFFF"/>
            </w:tcBorders>
            <w:shd w:val="pct20" w:color="000000" w:fill="FFFFFF"/>
            <w:hideMark/>
          </w:tcPr>
          <w:p w:rsidR="00597B66" w:rsidRPr="00597B66" w:rsidRDefault="00597B66" w:rsidP="00597B66">
            <w:pPr>
              <w:rPr>
                <w:rFonts w:ascii="Arial" w:hAnsi="Arial" w:cs="Arial"/>
                <w:snapToGrid w:val="0"/>
                <w:sz w:val="22"/>
                <w:lang w:val="es-ES" w:eastAsia="es-ES"/>
              </w:rPr>
            </w:pPr>
            <w:r w:rsidRPr="00597B66">
              <w:rPr>
                <w:rFonts w:ascii="Arial" w:hAnsi="Arial" w:cs="Arial"/>
                <w:snapToGrid w:val="0"/>
                <w:sz w:val="22"/>
                <w:lang w:val="es-ES" w:eastAsia="es-ES"/>
              </w:rPr>
              <w:t>Salida</w:t>
            </w:r>
          </w:p>
        </w:tc>
        <w:tc>
          <w:tcPr>
            <w:tcW w:w="795" w:type="dxa"/>
            <w:tcBorders>
              <w:top w:val="single" w:sz="18" w:space="0" w:color="FFFFFF"/>
              <w:left w:val="single" w:sz="18" w:space="0" w:color="FFFFFF"/>
              <w:bottom w:val="nil"/>
              <w:right w:val="single" w:sz="18" w:space="0" w:color="FFFFFF"/>
            </w:tcBorders>
            <w:shd w:val="pct20" w:color="000000" w:fill="FFFFFF"/>
            <w:hideMark/>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7844</w:t>
            </w:r>
          </w:p>
        </w:tc>
        <w:tc>
          <w:tcPr>
            <w:tcW w:w="795" w:type="dxa"/>
            <w:tcBorders>
              <w:top w:val="single" w:sz="18" w:space="0" w:color="FFFFFF"/>
              <w:left w:val="single" w:sz="18" w:space="0" w:color="FFFFFF"/>
              <w:bottom w:val="nil"/>
              <w:right w:val="nil"/>
            </w:tcBorders>
            <w:shd w:val="pct20" w:color="000000" w:fill="FFFFFF"/>
            <w:hideMark/>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7158</w:t>
            </w:r>
          </w:p>
        </w:tc>
        <w:tc>
          <w:tcPr>
            <w:tcW w:w="795" w:type="dxa"/>
            <w:tcBorders>
              <w:top w:val="single" w:sz="18" w:space="0" w:color="FFFFFF"/>
              <w:left w:val="single" w:sz="18" w:space="0" w:color="FFFFFF"/>
              <w:bottom w:val="nil"/>
              <w:right w:val="nil"/>
            </w:tcBorders>
            <w:shd w:val="pct20"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6435</w:t>
            </w:r>
          </w:p>
        </w:tc>
        <w:tc>
          <w:tcPr>
            <w:tcW w:w="795" w:type="dxa"/>
            <w:tcBorders>
              <w:top w:val="single" w:sz="18" w:space="0" w:color="FFFFFF"/>
              <w:left w:val="single" w:sz="18" w:space="0" w:color="FFFFFF"/>
              <w:bottom w:val="nil"/>
              <w:right w:val="nil"/>
            </w:tcBorders>
            <w:shd w:val="pct20"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6707</w:t>
            </w:r>
          </w:p>
        </w:tc>
        <w:tc>
          <w:tcPr>
            <w:tcW w:w="795" w:type="dxa"/>
            <w:tcBorders>
              <w:top w:val="single" w:sz="18" w:space="0" w:color="FFFFFF"/>
              <w:left w:val="single" w:sz="18" w:space="0" w:color="FFFFFF"/>
              <w:bottom w:val="nil"/>
              <w:right w:val="nil"/>
            </w:tcBorders>
            <w:shd w:val="pct20"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6581</w:t>
            </w:r>
          </w:p>
        </w:tc>
        <w:tc>
          <w:tcPr>
            <w:tcW w:w="795" w:type="dxa"/>
            <w:tcBorders>
              <w:top w:val="single" w:sz="18" w:space="0" w:color="FFFFFF"/>
              <w:left w:val="single" w:sz="18" w:space="0" w:color="FFFFFF"/>
              <w:bottom w:val="nil"/>
              <w:right w:val="nil"/>
            </w:tcBorders>
            <w:shd w:val="pct20"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7036</w:t>
            </w:r>
          </w:p>
        </w:tc>
        <w:tc>
          <w:tcPr>
            <w:tcW w:w="795" w:type="dxa"/>
            <w:tcBorders>
              <w:top w:val="single" w:sz="18" w:space="0" w:color="FFFFFF"/>
              <w:left w:val="single" w:sz="18" w:space="0" w:color="FFFFFF"/>
              <w:bottom w:val="nil"/>
              <w:right w:val="nil"/>
            </w:tcBorders>
            <w:shd w:val="pct20" w:color="000000" w:fill="FFFFFF"/>
          </w:tcPr>
          <w:p w:rsidR="00597B66" w:rsidRPr="00597B66" w:rsidRDefault="00597B66" w:rsidP="00597B66">
            <w:pPr>
              <w:jc w:val="right"/>
              <w:rPr>
                <w:rFonts w:ascii="Arial" w:hAnsi="Arial" w:cs="Arial"/>
                <w:snapToGrid w:val="0"/>
                <w:sz w:val="22"/>
                <w:lang w:val="es-ES" w:eastAsia="es-ES"/>
              </w:rPr>
            </w:pPr>
            <w:r w:rsidRPr="00597B66">
              <w:rPr>
                <w:rFonts w:ascii="Arial" w:hAnsi="Arial" w:cs="Arial"/>
                <w:snapToGrid w:val="0"/>
                <w:sz w:val="22"/>
                <w:lang w:val="es-ES" w:eastAsia="es-ES"/>
              </w:rPr>
              <w:t>7047</w:t>
            </w:r>
          </w:p>
        </w:tc>
      </w:tr>
    </w:tbl>
    <w:p w:rsidR="00C31884" w:rsidRPr="000E587E" w:rsidRDefault="00C31884" w:rsidP="00C31884">
      <w:pPr>
        <w:jc w:val="both"/>
        <w:rPr>
          <w:rFonts w:ascii="Arial" w:hAnsi="Arial" w:cs="Arial"/>
          <w:sz w:val="22"/>
          <w:highlight w:val="magenta"/>
        </w:rPr>
      </w:pPr>
    </w:p>
    <w:p w:rsidR="00C31884" w:rsidRPr="00597B66" w:rsidRDefault="00C31884" w:rsidP="00EF2BE6">
      <w:pPr>
        <w:pStyle w:val="IndiceNivel2"/>
      </w:pPr>
      <w:bookmarkStart w:id="75" w:name="_Toc72489057"/>
      <w:r w:rsidRPr="00597B66">
        <w:t>ACTIVIDAD DE LOS ÓRGANOS DE GOBIERNO</w:t>
      </w:r>
      <w:bookmarkEnd w:id="75"/>
    </w:p>
    <w:p w:rsidR="003F265F" w:rsidRPr="00597B66" w:rsidRDefault="003F265F" w:rsidP="003F265F">
      <w:pPr>
        <w:jc w:val="both"/>
        <w:rPr>
          <w:rFonts w:ascii="Arial" w:hAnsi="Arial" w:cs="Arial"/>
          <w:sz w:val="22"/>
        </w:rPr>
      </w:pPr>
    </w:p>
    <w:p w:rsidR="003F265F" w:rsidRPr="00597B66" w:rsidRDefault="003F265F" w:rsidP="003F265F">
      <w:pPr>
        <w:ind w:firstLine="708"/>
        <w:jc w:val="both"/>
        <w:rPr>
          <w:rFonts w:ascii="Arial" w:hAnsi="Arial" w:cs="Arial"/>
          <w:sz w:val="22"/>
        </w:rPr>
      </w:pPr>
      <w:r w:rsidRPr="00597B66">
        <w:rPr>
          <w:rFonts w:ascii="Arial" w:hAnsi="Arial" w:cs="Arial"/>
          <w:sz w:val="22"/>
        </w:rPr>
        <w:t xml:space="preserve">Los órganos colegiados del CIATF, compuestos por miembros tanto del sector público como del sector privado, se reunieron en </w:t>
      </w:r>
      <w:r w:rsidR="00597B66" w:rsidRPr="00597B66">
        <w:rPr>
          <w:rFonts w:ascii="Arial" w:hAnsi="Arial" w:cs="Arial"/>
          <w:sz w:val="22"/>
        </w:rPr>
        <w:t>6 ocasiones durante el año 2019</w:t>
      </w:r>
      <w:r w:rsidRPr="00597B66">
        <w:rPr>
          <w:rFonts w:ascii="Arial" w:hAnsi="Arial" w:cs="Arial"/>
          <w:sz w:val="22"/>
        </w:rPr>
        <w:t xml:space="preserve"> para tratar cuestiones de su competencia.</w:t>
      </w:r>
    </w:p>
    <w:p w:rsidR="003F265F" w:rsidRPr="000E587E" w:rsidRDefault="003F265F" w:rsidP="003F265F">
      <w:pPr>
        <w:ind w:firstLine="708"/>
        <w:jc w:val="both"/>
        <w:rPr>
          <w:rFonts w:ascii="Arial" w:hAnsi="Arial" w:cs="Arial"/>
          <w:sz w:val="22"/>
          <w:highlight w:val="magenta"/>
        </w:rPr>
      </w:pPr>
    </w:p>
    <w:p w:rsidR="00597B66" w:rsidRPr="00D56177" w:rsidRDefault="00597B66" w:rsidP="00597B66">
      <w:pPr>
        <w:ind w:firstLine="708"/>
        <w:jc w:val="both"/>
        <w:rPr>
          <w:rFonts w:ascii="Arial" w:hAnsi="Arial" w:cs="Arial"/>
          <w:sz w:val="22"/>
          <w:szCs w:val="22"/>
        </w:rPr>
      </w:pPr>
      <w:bookmarkStart w:id="76" w:name="_Toc485407001"/>
      <w:bookmarkStart w:id="77" w:name="_Toc523800475"/>
      <w:bookmarkStart w:id="78" w:name="_Toc523800539"/>
      <w:bookmarkStart w:id="79" w:name="_Toc523800570"/>
      <w:bookmarkStart w:id="80" w:name="_Toc524406994"/>
      <w:r w:rsidRPr="00D56177">
        <w:rPr>
          <w:rFonts w:ascii="Arial" w:hAnsi="Arial" w:cs="Arial"/>
          <w:sz w:val="22"/>
          <w:szCs w:val="22"/>
        </w:rPr>
        <w:t>El mandato de los Consejeros es de cuatro años. Durante 2019 se procedió a la renovación de los Consejeros representantes del sector público, debido a la convocatoria pública de elecciones en el ámbito autonómico y local, pertenecientes al Gobierno de Canarias, al Cabildo Insular de Tenerife y a los treinta y un Ayuntamientos de la Isla; los Consejeros representantes del sector privado fueron renovados en el año 2011, habiéndose realizado renovaciones puntuales debidos a renuncias o sustituciones.</w:t>
      </w:r>
    </w:p>
    <w:p w:rsidR="005405A4" w:rsidRPr="000E587E" w:rsidRDefault="005405A4" w:rsidP="005405A4">
      <w:pPr>
        <w:rPr>
          <w:highlight w:val="magenta"/>
        </w:rPr>
      </w:pPr>
    </w:p>
    <w:p w:rsidR="003F265F" w:rsidRPr="0023034B" w:rsidRDefault="00F07B54" w:rsidP="003F265F">
      <w:pPr>
        <w:pStyle w:val="Descripcin"/>
        <w:tabs>
          <w:tab w:val="left" w:pos="1276"/>
        </w:tabs>
        <w:spacing w:before="0"/>
        <w:rPr>
          <w:rFonts w:cs="Arial"/>
          <w:sz w:val="22"/>
        </w:rPr>
      </w:pPr>
      <w:r>
        <w:rPr>
          <w:rFonts w:cs="Arial"/>
          <w:sz w:val="22"/>
        </w:rPr>
        <w:t>T</w:t>
      </w:r>
      <w:r w:rsidR="003F265F" w:rsidRPr="0023034B">
        <w:rPr>
          <w:rFonts w:cs="Arial"/>
          <w:sz w:val="22"/>
        </w:rPr>
        <w:t xml:space="preserve">ABLA </w:t>
      </w:r>
      <w:r w:rsidR="00383C98" w:rsidRPr="0023034B">
        <w:rPr>
          <w:rFonts w:cs="Arial"/>
          <w:sz w:val="22"/>
        </w:rPr>
        <w:t>2</w:t>
      </w:r>
      <w:r w:rsidR="003D39EA">
        <w:rPr>
          <w:rFonts w:cs="Arial"/>
          <w:sz w:val="22"/>
        </w:rPr>
        <w:t>1</w:t>
      </w:r>
      <w:r w:rsidR="003F265F" w:rsidRPr="0023034B">
        <w:rPr>
          <w:rFonts w:cs="Arial"/>
          <w:sz w:val="22"/>
        </w:rPr>
        <w:t>.-</w:t>
      </w:r>
      <w:r w:rsidR="003F265F" w:rsidRPr="0023034B">
        <w:rPr>
          <w:rFonts w:cs="Arial"/>
          <w:sz w:val="22"/>
        </w:rPr>
        <w:tab/>
        <w:t>ACTIVIDAD DE LOS ÓRGANOS DE GOBIERNO DEL CIATF</w:t>
      </w:r>
      <w:bookmarkEnd w:id="76"/>
      <w:bookmarkEnd w:id="77"/>
      <w:bookmarkEnd w:id="78"/>
      <w:bookmarkEnd w:id="79"/>
      <w:bookmarkEnd w:id="80"/>
    </w:p>
    <w:tbl>
      <w:tblPr>
        <w:tblW w:w="0" w:type="auto"/>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42"/>
        <w:gridCol w:w="795"/>
        <w:gridCol w:w="795"/>
        <w:gridCol w:w="795"/>
        <w:gridCol w:w="795"/>
        <w:gridCol w:w="795"/>
        <w:gridCol w:w="795"/>
        <w:gridCol w:w="795"/>
      </w:tblGrid>
      <w:tr w:rsidR="0023034B" w:rsidRPr="00BB1700" w:rsidTr="00726034">
        <w:trPr>
          <w:trHeight w:val="247"/>
          <w:jc w:val="center"/>
        </w:trPr>
        <w:tc>
          <w:tcPr>
            <w:tcW w:w="2542" w:type="dxa"/>
            <w:tcBorders>
              <w:top w:val="nil"/>
              <w:left w:val="single" w:sz="18" w:space="0" w:color="FFFFFF"/>
              <w:bottom w:val="nil"/>
              <w:right w:val="single" w:sz="18" w:space="0" w:color="FFFFFF"/>
            </w:tcBorders>
            <w:shd w:val="clear" w:color="auto" w:fill="FFFFFF"/>
            <w:vAlign w:val="center"/>
          </w:tcPr>
          <w:p w:rsidR="0023034B" w:rsidRPr="00BB1700" w:rsidRDefault="0023034B" w:rsidP="00726034">
            <w:pPr>
              <w:jc w:val="right"/>
              <w:rPr>
                <w:rFonts w:ascii="Arial" w:hAnsi="Arial" w:cs="Arial"/>
                <w:snapToGrid w:val="0"/>
                <w:lang w:eastAsia="es-ES"/>
              </w:rPr>
            </w:pPr>
          </w:p>
        </w:tc>
        <w:tc>
          <w:tcPr>
            <w:tcW w:w="795" w:type="dxa"/>
            <w:tcBorders>
              <w:top w:val="nil"/>
              <w:left w:val="single" w:sz="18" w:space="0" w:color="FFFFFF"/>
              <w:bottom w:val="nil"/>
              <w:right w:val="single" w:sz="18" w:space="0" w:color="FFFFFF"/>
            </w:tcBorders>
            <w:shd w:val="pct20" w:color="000000" w:fill="FFFFFF"/>
            <w:hideMark/>
          </w:tcPr>
          <w:p w:rsidR="0023034B" w:rsidRPr="00BB1700" w:rsidRDefault="0023034B" w:rsidP="00726034">
            <w:pPr>
              <w:jc w:val="right"/>
              <w:rPr>
                <w:rFonts w:ascii="Arial" w:hAnsi="Arial" w:cs="Arial"/>
                <w:b/>
                <w:snapToGrid w:val="0"/>
                <w:lang w:eastAsia="es-ES"/>
              </w:rPr>
            </w:pPr>
            <w:r w:rsidRPr="00BB1700">
              <w:rPr>
                <w:rFonts w:ascii="Arial" w:hAnsi="Arial" w:cs="Arial"/>
                <w:b/>
                <w:snapToGrid w:val="0"/>
                <w:lang w:eastAsia="es-ES"/>
              </w:rPr>
              <w:t>2014</w:t>
            </w:r>
          </w:p>
        </w:tc>
        <w:tc>
          <w:tcPr>
            <w:tcW w:w="795" w:type="dxa"/>
            <w:tcBorders>
              <w:top w:val="nil"/>
              <w:left w:val="single" w:sz="18" w:space="0" w:color="FFFFFF"/>
              <w:bottom w:val="nil"/>
              <w:right w:val="nil"/>
            </w:tcBorders>
            <w:shd w:val="pct20" w:color="000000" w:fill="FFFFFF"/>
            <w:hideMark/>
          </w:tcPr>
          <w:p w:rsidR="0023034B" w:rsidRPr="00BB1700" w:rsidRDefault="0023034B" w:rsidP="00726034">
            <w:pPr>
              <w:jc w:val="right"/>
              <w:rPr>
                <w:rFonts w:ascii="Arial" w:hAnsi="Arial" w:cs="Arial"/>
                <w:b/>
                <w:snapToGrid w:val="0"/>
                <w:lang w:eastAsia="es-ES"/>
              </w:rPr>
            </w:pPr>
            <w:r w:rsidRPr="00BB1700">
              <w:rPr>
                <w:rFonts w:ascii="Arial" w:hAnsi="Arial" w:cs="Arial"/>
                <w:b/>
                <w:snapToGrid w:val="0"/>
                <w:lang w:eastAsia="es-ES"/>
              </w:rPr>
              <w:t>2015</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right"/>
              <w:rPr>
                <w:rFonts w:ascii="Arial" w:hAnsi="Arial" w:cs="Arial"/>
                <w:b/>
                <w:snapToGrid w:val="0"/>
                <w:lang w:eastAsia="es-ES"/>
              </w:rPr>
            </w:pPr>
            <w:r w:rsidRPr="00BB1700">
              <w:rPr>
                <w:rFonts w:ascii="Arial" w:hAnsi="Arial" w:cs="Arial"/>
                <w:b/>
                <w:snapToGrid w:val="0"/>
                <w:lang w:eastAsia="es-ES"/>
              </w:rPr>
              <w:t>2016</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right"/>
              <w:rPr>
                <w:rFonts w:ascii="Arial" w:hAnsi="Arial" w:cs="Arial"/>
                <w:b/>
                <w:snapToGrid w:val="0"/>
                <w:lang w:eastAsia="es-ES"/>
              </w:rPr>
            </w:pPr>
            <w:r w:rsidRPr="00BB1700">
              <w:rPr>
                <w:rFonts w:ascii="Arial" w:hAnsi="Arial" w:cs="Arial"/>
                <w:b/>
                <w:snapToGrid w:val="0"/>
                <w:lang w:eastAsia="es-ES"/>
              </w:rPr>
              <w:t>2017</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right"/>
              <w:rPr>
                <w:rFonts w:ascii="Arial" w:hAnsi="Arial" w:cs="Arial"/>
                <w:b/>
                <w:snapToGrid w:val="0"/>
                <w:lang w:eastAsia="es-ES"/>
              </w:rPr>
            </w:pPr>
            <w:r w:rsidRPr="00BB1700">
              <w:rPr>
                <w:rFonts w:ascii="Arial" w:hAnsi="Arial" w:cs="Arial"/>
                <w:b/>
                <w:snapToGrid w:val="0"/>
                <w:lang w:eastAsia="es-ES"/>
              </w:rPr>
              <w:t>2018</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right"/>
              <w:rPr>
                <w:rFonts w:ascii="Arial" w:hAnsi="Arial" w:cs="Arial"/>
                <w:b/>
                <w:snapToGrid w:val="0"/>
                <w:lang w:eastAsia="es-ES"/>
              </w:rPr>
            </w:pPr>
            <w:r>
              <w:rPr>
                <w:rFonts w:ascii="Arial" w:hAnsi="Arial" w:cs="Arial"/>
                <w:b/>
                <w:snapToGrid w:val="0"/>
                <w:lang w:eastAsia="es-ES"/>
              </w:rPr>
              <w:t>2019</w:t>
            </w:r>
          </w:p>
        </w:tc>
        <w:tc>
          <w:tcPr>
            <w:tcW w:w="795" w:type="dxa"/>
            <w:tcBorders>
              <w:top w:val="nil"/>
              <w:left w:val="single" w:sz="18" w:space="0" w:color="FFFFFF"/>
              <w:bottom w:val="nil"/>
              <w:right w:val="nil"/>
            </w:tcBorders>
            <w:shd w:val="pct20" w:color="000000" w:fill="FFFFFF"/>
          </w:tcPr>
          <w:p w:rsidR="0023034B" w:rsidRDefault="0023034B" w:rsidP="00726034">
            <w:pPr>
              <w:jc w:val="right"/>
              <w:rPr>
                <w:rFonts w:ascii="Arial" w:hAnsi="Arial" w:cs="Arial"/>
                <w:b/>
                <w:snapToGrid w:val="0"/>
                <w:lang w:eastAsia="es-ES"/>
              </w:rPr>
            </w:pPr>
            <w:r>
              <w:rPr>
                <w:rFonts w:ascii="Arial" w:hAnsi="Arial" w:cs="Arial"/>
                <w:b/>
                <w:snapToGrid w:val="0"/>
                <w:lang w:eastAsia="es-ES"/>
              </w:rPr>
              <w:t>2020</w:t>
            </w:r>
          </w:p>
        </w:tc>
      </w:tr>
      <w:tr w:rsidR="0023034B" w:rsidRPr="00BB1700" w:rsidTr="00726034">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23034B" w:rsidRPr="00BB1700" w:rsidRDefault="0023034B" w:rsidP="0023034B">
            <w:pPr>
              <w:numPr>
                <w:ilvl w:val="0"/>
                <w:numId w:val="22"/>
              </w:numPr>
              <w:tabs>
                <w:tab w:val="left" w:leader="dot" w:pos="8505"/>
              </w:tabs>
              <w:outlineLvl w:val="0"/>
              <w:rPr>
                <w:rFonts w:ascii="Arial" w:hAnsi="Arial" w:cs="Arial"/>
                <w:b/>
                <w:snapToGrid w:val="0"/>
                <w:lang w:eastAsia="es-ES"/>
              </w:rPr>
            </w:pPr>
            <w:bookmarkStart w:id="81" w:name="_Toc452118502"/>
            <w:r w:rsidRPr="00BB1700">
              <w:rPr>
                <w:rFonts w:ascii="Arial" w:hAnsi="Arial" w:cs="Arial"/>
                <w:b/>
                <w:snapToGrid w:val="0"/>
                <w:lang w:eastAsia="es-ES"/>
              </w:rPr>
              <w:t>JUNTA GENERAL</w:t>
            </w:r>
            <w:bookmarkEnd w:id="81"/>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23034B" w:rsidRPr="00BB1700" w:rsidRDefault="0023034B" w:rsidP="00726034">
            <w:pPr>
              <w:jc w:val="right"/>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right"/>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right"/>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right"/>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right"/>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right"/>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right"/>
              <w:rPr>
                <w:rFonts w:ascii="Arial" w:hAnsi="Arial" w:cs="Arial"/>
                <w:snapToGrid w:val="0"/>
                <w:lang w:eastAsia="es-ES"/>
              </w:rPr>
            </w:pPr>
          </w:p>
        </w:tc>
      </w:tr>
      <w:tr w:rsidR="0023034B" w:rsidRPr="00BB1700" w:rsidTr="00726034">
        <w:trPr>
          <w:trHeight w:val="247"/>
          <w:jc w:val="center"/>
        </w:trPr>
        <w:tc>
          <w:tcPr>
            <w:tcW w:w="2542" w:type="dxa"/>
            <w:tcBorders>
              <w:top w:val="nil"/>
              <w:left w:val="nil"/>
              <w:bottom w:val="single" w:sz="18" w:space="0" w:color="FFFFFF"/>
              <w:right w:val="single" w:sz="18" w:space="0" w:color="FFFFFF"/>
            </w:tcBorders>
            <w:shd w:val="pct20" w:color="000000" w:fill="FFFFFF"/>
            <w:vAlign w:val="center"/>
            <w:hideMark/>
          </w:tcPr>
          <w:p w:rsidR="0023034B" w:rsidRPr="00BB1700" w:rsidRDefault="0023034B" w:rsidP="00726034">
            <w:pPr>
              <w:rPr>
                <w:rFonts w:ascii="Arial" w:hAnsi="Arial" w:cs="Arial"/>
                <w:snapToGrid w:val="0"/>
                <w:lang w:eastAsia="es-ES"/>
              </w:rPr>
            </w:pPr>
            <w:r w:rsidRPr="00BB1700">
              <w:rPr>
                <w:rFonts w:ascii="Arial" w:hAnsi="Arial" w:cs="Arial"/>
                <w:snapToGrid w:val="0"/>
                <w:lang w:eastAsia="es-ES"/>
              </w:rPr>
              <w:t>· Sesiones celebradas</w:t>
            </w:r>
          </w:p>
        </w:tc>
        <w:tc>
          <w:tcPr>
            <w:tcW w:w="795" w:type="dxa"/>
            <w:tcBorders>
              <w:top w:val="nil"/>
              <w:left w:val="single" w:sz="18" w:space="0" w:color="FFFFFF"/>
              <w:bottom w:val="single" w:sz="18" w:space="0" w:color="FFFFFF"/>
              <w:right w:val="single" w:sz="18" w:space="0" w:color="FFFFFF"/>
            </w:tcBorders>
            <w:shd w:val="pct20"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3</w:t>
            </w:r>
          </w:p>
        </w:tc>
        <w:tc>
          <w:tcPr>
            <w:tcW w:w="795" w:type="dxa"/>
            <w:tcBorders>
              <w:top w:val="nil"/>
              <w:left w:val="single" w:sz="18" w:space="0" w:color="FFFFFF"/>
              <w:bottom w:val="single" w:sz="18" w:space="0" w:color="FFFFFF"/>
              <w:right w:val="nil"/>
            </w:tcBorders>
            <w:shd w:val="pct20"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2</w:t>
            </w:r>
          </w:p>
        </w:tc>
        <w:tc>
          <w:tcPr>
            <w:tcW w:w="795" w:type="dxa"/>
            <w:tcBorders>
              <w:top w:val="nil"/>
              <w:left w:val="single" w:sz="18" w:space="0" w:color="FFFFFF"/>
              <w:bottom w:val="single" w:sz="18" w:space="0" w:color="FFFFFF"/>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3</w:t>
            </w:r>
          </w:p>
        </w:tc>
        <w:tc>
          <w:tcPr>
            <w:tcW w:w="795" w:type="dxa"/>
            <w:tcBorders>
              <w:top w:val="nil"/>
              <w:left w:val="single" w:sz="18" w:space="0" w:color="FFFFFF"/>
              <w:bottom w:val="single" w:sz="18" w:space="0" w:color="FFFFFF"/>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5</w:t>
            </w:r>
          </w:p>
        </w:tc>
        <w:tc>
          <w:tcPr>
            <w:tcW w:w="795" w:type="dxa"/>
            <w:tcBorders>
              <w:top w:val="nil"/>
              <w:left w:val="single" w:sz="18" w:space="0" w:color="FFFFFF"/>
              <w:bottom w:val="single" w:sz="18" w:space="0" w:color="FFFFFF"/>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2</w:t>
            </w:r>
          </w:p>
        </w:tc>
        <w:tc>
          <w:tcPr>
            <w:tcW w:w="795" w:type="dxa"/>
            <w:tcBorders>
              <w:top w:val="nil"/>
              <w:left w:val="single" w:sz="18" w:space="0" w:color="FFFFFF"/>
              <w:bottom w:val="single" w:sz="18" w:space="0" w:color="FFFFFF"/>
              <w:right w:val="nil"/>
            </w:tcBorders>
            <w:shd w:val="pct20" w:color="000000" w:fill="FFFFFF"/>
          </w:tcPr>
          <w:p w:rsidR="0023034B" w:rsidRPr="00BB1700" w:rsidRDefault="0023034B" w:rsidP="00726034">
            <w:pPr>
              <w:jc w:val="center"/>
              <w:rPr>
                <w:rFonts w:ascii="Arial" w:hAnsi="Arial" w:cs="Arial"/>
                <w:snapToGrid w:val="0"/>
                <w:lang w:eastAsia="es-ES"/>
              </w:rPr>
            </w:pPr>
            <w:r>
              <w:rPr>
                <w:rFonts w:ascii="Arial" w:hAnsi="Arial" w:cs="Arial"/>
                <w:snapToGrid w:val="0"/>
                <w:lang w:eastAsia="es-ES"/>
              </w:rPr>
              <w:t>2</w:t>
            </w:r>
          </w:p>
        </w:tc>
        <w:tc>
          <w:tcPr>
            <w:tcW w:w="795" w:type="dxa"/>
            <w:tcBorders>
              <w:top w:val="nil"/>
              <w:left w:val="single" w:sz="18" w:space="0" w:color="FFFFFF"/>
              <w:bottom w:val="single" w:sz="18" w:space="0" w:color="FFFFFF"/>
              <w:right w:val="nil"/>
            </w:tcBorders>
            <w:shd w:val="pct20" w:color="000000" w:fill="FFFFFF"/>
          </w:tcPr>
          <w:p w:rsidR="0023034B" w:rsidRDefault="0023034B" w:rsidP="00726034">
            <w:pPr>
              <w:jc w:val="center"/>
              <w:rPr>
                <w:rFonts w:ascii="Arial" w:hAnsi="Arial" w:cs="Arial"/>
                <w:snapToGrid w:val="0"/>
                <w:lang w:eastAsia="es-ES"/>
              </w:rPr>
            </w:pPr>
            <w:r>
              <w:rPr>
                <w:rFonts w:ascii="Arial" w:hAnsi="Arial" w:cs="Arial"/>
                <w:snapToGrid w:val="0"/>
                <w:lang w:eastAsia="es-ES"/>
              </w:rPr>
              <w:t>4</w:t>
            </w:r>
          </w:p>
        </w:tc>
      </w:tr>
      <w:tr w:rsidR="0023034B" w:rsidRPr="00BB1700" w:rsidTr="00726034">
        <w:trPr>
          <w:trHeight w:val="247"/>
          <w:jc w:val="center"/>
        </w:trPr>
        <w:tc>
          <w:tcPr>
            <w:tcW w:w="2542" w:type="dxa"/>
            <w:tcBorders>
              <w:top w:val="single" w:sz="18" w:space="0" w:color="FFFFFF"/>
              <w:left w:val="nil"/>
              <w:bottom w:val="nil"/>
              <w:right w:val="single" w:sz="18" w:space="0" w:color="FFFFFF"/>
            </w:tcBorders>
            <w:shd w:val="pct5" w:color="000000" w:fill="FFFFFF"/>
            <w:vAlign w:val="center"/>
            <w:hideMark/>
          </w:tcPr>
          <w:p w:rsidR="0023034B" w:rsidRPr="00BB1700" w:rsidRDefault="0023034B" w:rsidP="00726034">
            <w:pPr>
              <w:rPr>
                <w:rFonts w:ascii="Arial" w:hAnsi="Arial" w:cs="Arial"/>
                <w:snapToGrid w:val="0"/>
                <w:lang w:eastAsia="es-ES"/>
              </w:rPr>
            </w:pPr>
            <w:r w:rsidRPr="00BB1700">
              <w:rPr>
                <w:rFonts w:ascii="Arial" w:hAnsi="Arial" w:cs="Arial"/>
                <w:snapToGrid w:val="0"/>
                <w:lang w:eastAsia="es-ES"/>
              </w:rPr>
              <w:t>· Asuntos tratados</w:t>
            </w:r>
          </w:p>
        </w:tc>
        <w:tc>
          <w:tcPr>
            <w:tcW w:w="795" w:type="dxa"/>
            <w:tcBorders>
              <w:top w:val="single" w:sz="18" w:space="0" w:color="FFFFFF"/>
              <w:left w:val="single" w:sz="18" w:space="0" w:color="FFFFFF"/>
              <w:bottom w:val="nil"/>
              <w:right w:val="single" w:sz="18" w:space="0" w:color="FFFFFF"/>
            </w:tcBorders>
            <w:shd w:val="pct5"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22</w:t>
            </w:r>
          </w:p>
        </w:tc>
        <w:tc>
          <w:tcPr>
            <w:tcW w:w="795" w:type="dxa"/>
            <w:tcBorders>
              <w:top w:val="single" w:sz="18" w:space="0" w:color="FFFFFF"/>
              <w:left w:val="single" w:sz="18" w:space="0" w:color="FFFFFF"/>
              <w:bottom w:val="nil"/>
              <w:right w:val="nil"/>
            </w:tcBorders>
            <w:shd w:val="pct5"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22</w:t>
            </w:r>
          </w:p>
        </w:tc>
        <w:tc>
          <w:tcPr>
            <w:tcW w:w="795" w:type="dxa"/>
            <w:tcBorders>
              <w:top w:val="single" w:sz="18" w:space="0" w:color="FFFFFF"/>
              <w:left w:val="single" w:sz="18" w:space="0" w:color="FFFFFF"/>
              <w:bottom w:val="nil"/>
              <w:right w:val="nil"/>
            </w:tcBorders>
            <w:shd w:val="pct5"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24</w:t>
            </w:r>
          </w:p>
        </w:tc>
        <w:tc>
          <w:tcPr>
            <w:tcW w:w="795" w:type="dxa"/>
            <w:tcBorders>
              <w:top w:val="single" w:sz="18" w:space="0" w:color="FFFFFF"/>
              <w:left w:val="single" w:sz="18" w:space="0" w:color="FFFFFF"/>
              <w:bottom w:val="nil"/>
              <w:right w:val="nil"/>
            </w:tcBorders>
            <w:shd w:val="pct5"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30</w:t>
            </w:r>
          </w:p>
        </w:tc>
        <w:tc>
          <w:tcPr>
            <w:tcW w:w="795" w:type="dxa"/>
            <w:tcBorders>
              <w:top w:val="single" w:sz="18" w:space="0" w:color="FFFFFF"/>
              <w:left w:val="single" w:sz="18" w:space="0" w:color="FFFFFF"/>
              <w:bottom w:val="nil"/>
              <w:right w:val="nil"/>
            </w:tcBorders>
            <w:shd w:val="pct5"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19</w:t>
            </w:r>
          </w:p>
        </w:tc>
        <w:tc>
          <w:tcPr>
            <w:tcW w:w="795" w:type="dxa"/>
            <w:tcBorders>
              <w:top w:val="single" w:sz="18" w:space="0" w:color="FFFFFF"/>
              <w:left w:val="single" w:sz="18" w:space="0" w:color="FFFFFF"/>
              <w:bottom w:val="nil"/>
              <w:right w:val="nil"/>
            </w:tcBorders>
            <w:shd w:val="pct5" w:color="000000" w:fill="FFFFFF"/>
          </w:tcPr>
          <w:p w:rsidR="0023034B" w:rsidRPr="00BB1700" w:rsidRDefault="0023034B" w:rsidP="00726034">
            <w:pPr>
              <w:jc w:val="center"/>
              <w:rPr>
                <w:rFonts w:ascii="Arial" w:hAnsi="Arial" w:cs="Arial"/>
                <w:snapToGrid w:val="0"/>
                <w:lang w:eastAsia="es-ES"/>
              </w:rPr>
            </w:pPr>
            <w:r>
              <w:rPr>
                <w:rFonts w:ascii="Arial" w:hAnsi="Arial" w:cs="Arial"/>
                <w:snapToGrid w:val="0"/>
                <w:lang w:eastAsia="es-ES"/>
              </w:rPr>
              <w:t>19</w:t>
            </w:r>
          </w:p>
        </w:tc>
        <w:tc>
          <w:tcPr>
            <w:tcW w:w="795" w:type="dxa"/>
            <w:tcBorders>
              <w:top w:val="single" w:sz="18" w:space="0" w:color="FFFFFF"/>
              <w:left w:val="single" w:sz="18" w:space="0" w:color="FFFFFF"/>
              <w:bottom w:val="nil"/>
              <w:right w:val="nil"/>
            </w:tcBorders>
            <w:shd w:val="pct5" w:color="000000" w:fill="FFFFFF"/>
          </w:tcPr>
          <w:p w:rsidR="0023034B" w:rsidRDefault="0023034B" w:rsidP="00726034">
            <w:pPr>
              <w:jc w:val="center"/>
              <w:rPr>
                <w:rFonts w:ascii="Arial" w:hAnsi="Arial" w:cs="Arial"/>
                <w:snapToGrid w:val="0"/>
                <w:lang w:eastAsia="es-ES"/>
              </w:rPr>
            </w:pPr>
            <w:r>
              <w:rPr>
                <w:rFonts w:ascii="Arial" w:hAnsi="Arial" w:cs="Arial"/>
                <w:snapToGrid w:val="0"/>
                <w:lang w:eastAsia="es-ES"/>
              </w:rPr>
              <w:t>25</w:t>
            </w:r>
          </w:p>
        </w:tc>
      </w:tr>
      <w:tr w:rsidR="0023034B" w:rsidRPr="00BB1700" w:rsidTr="00726034">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23034B" w:rsidRPr="00BB1700" w:rsidRDefault="0023034B" w:rsidP="0023034B">
            <w:pPr>
              <w:numPr>
                <w:ilvl w:val="0"/>
                <w:numId w:val="22"/>
              </w:numPr>
              <w:tabs>
                <w:tab w:val="left" w:leader="dot" w:pos="8505"/>
              </w:tabs>
              <w:outlineLvl w:val="0"/>
              <w:rPr>
                <w:rFonts w:ascii="Arial" w:hAnsi="Arial" w:cs="Arial"/>
                <w:b/>
                <w:snapToGrid w:val="0"/>
                <w:lang w:eastAsia="es-ES"/>
              </w:rPr>
            </w:pPr>
            <w:bookmarkStart w:id="82" w:name="_Toc452118503"/>
            <w:r w:rsidRPr="00BB1700">
              <w:rPr>
                <w:rFonts w:ascii="Arial" w:hAnsi="Arial" w:cs="Arial"/>
                <w:b/>
                <w:snapToGrid w:val="0"/>
                <w:lang w:eastAsia="es-ES"/>
              </w:rPr>
              <w:t>JUNTA DE GOBIERNO</w:t>
            </w:r>
            <w:bookmarkEnd w:id="82"/>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r>
      <w:tr w:rsidR="0023034B" w:rsidRPr="00BB1700" w:rsidTr="00726034">
        <w:trPr>
          <w:trHeight w:val="247"/>
          <w:jc w:val="center"/>
        </w:trPr>
        <w:tc>
          <w:tcPr>
            <w:tcW w:w="2542" w:type="dxa"/>
            <w:tcBorders>
              <w:top w:val="nil"/>
              <w:left w:val="nil"/>
              <w:bottom w:val="single" w:sz="18" w:space="0" w:color="FFFFFF"/>
              <w:right w:val="single" w:sz="18" w:space="0" w:color="FFFFFF"/>
            </w:tcBorders>
            <w:shd w:val="pct5" w:color="000000" w:fill="FFFFFF"/>
            <w:vAlign w:val="center"/>
            <w:hideMark/>
          </w:tcPr>
          <w:p w:rsidR="0023034B" w:rsidRPr="00BB1700" w:rsidRDefault="0023034B" w:rsidP="00726034">
            <w:pPr>
              <w:rPr>
                <w:rFonts w:ascii="Arial" w:hAnsi="Arial" w:cs="Arial"/>
                <w:snapToGrid w:val="0"/>
                <w:lang w:eastAsia="es-ES"/>
              </w:rPr>
            </w:pPr>
            <w:r w:rsidRPr="00BB1700">
              <w:rPr>
                <w:rFonts w:ascii="Arial" w:hAnsi="Arial" w:cs="Arial"/>
                <w:snapToGrid w:val="0"/>
                <w:lang w:eastAsia="es-ES"/>
              </w:rPr>
              <w:t>· Sesiones celebradas</w:t>
            </w:r>
          </w:p>
        </w:tc>
        <w:tc>
          <w:tcPr>
            <w:tcW w:w="795" w:type="dxa"/>
            <w:tcBorders>
              <w:top w:val="nil"/>
              <w:left w:val="single" w:sz="18" w:space="0" w:color="FFFFFF"/>
              <w:bottom w:val="single" w:sz="18" w:space="0" w:color="FFFFFF"/>
              <w:right w:val="single" w:sz="18" w:space="0" w:color="FFFFFF"/>
            </w:tcBorders>
            <w:shd w:val="pct5"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6</w:t>
            </w:r>
          </w:p>
        </w:tc>
        <w:tc>
          <w:tcPr>
            <w:tcW w:w="795" w:type="dxa"/>
            <w:tcBorders>
              <w:top w:val="nil"/>
              <w:left w:val="single" w:sz="18" w:space="0" w:color="FFFFFF"/>
              <w:bottom w:val="single" w:sz="18" w:space="0" w:color="FFFFFF"/>
              <w:right w:val="nil"/>
            </w:tcBorders>
            <w:shd w:val="pct5"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4</w:t>
            </w:r>
          </w:p>
        </w:tc>
        <w:tc>
          <w:tcPr>
            <w:tcW w:w="795" w:type="dxa"/>
            <w:tcBorders>
              <w:top w:val="nil"/>
              <w:left w:val="single" w:sz="18" w:space="0" w:color="FFFFFF"/>
              <w:bottom w:val="single" w:sz="18" w:space="0" w:color="FFFFFF"/>
              <w:right w:val="nil"/>
            </w:tcBorders>
            <w:shd w:val="pct5"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6</w:t>
            </w:r>
          </w:p>
        </w:tc>
        <w:tc>
          <w:tcPr>
            <w:tcW w:w="795" w:type="dxa"/>
            <w:tcBorders>
              <w:top w:val="nil"/>
              <w:left w:val="single" w:sz="18" w:space="0" w:color="FFFFFF"/>
              <w:bottom w:val="single" w:sz="18" w:space="0" w:color="FFFFFF"/>
              <w:right w:val="nil"/>
            </w:tcBorders>
            <w:shd w:val="pct5"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8</w:t>
            </w:r>
          </w:p>
        </w:tc>
        <w:tc>
          <w:tcPr>
            <w:tcW w:w="795" w:type="dxa"/>
            <w:tcBorders>
              <w:top w:val="nil"/>
              <w:left w:val="single" w:sz="18" w:space="0" w:color="FFFFFF"/>
              <w:bottom w:val="single" w:sz="18" w:space="0" w:color="FFFFFF"/>
              <w:right w:val="nil"/>
            </w:tcBorders>
            <w:shd w:val="pct5"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5</w:t>
            </w:r>
          </w:p>
        </w:tc>
        <w:tc>
          <w:tcPr>
            <w:tcW w:w="795" w:type="dxa"/>
            <w:tcBorders>
              <w:top w:val="nil"/>
              <w:left w:val="single" w:sz="18" w:space="0" w:color="FFFFFF"/>
              <w:bottom w:val="single" w:sz="18" w:space="0" w:color="FFFFFF"/>
              <w:right w:val="nil"/>
            </w:tcBorders>
            <w:shd w:val="pct5" w:color="000000" w:fill="FFFFFF"/>
          </w:tcPr>
          <w:p w:rsidR="0023034B" w:rsidRPr="00BB1700" w:rsidRDefault="0023034B" w:rsidP="00726034">
            <w:pPr>
              <w:jc w:val="center"/>
              <w:rPr>
                <w:rFonts w:ascii="Arial" w:hAnsi="Arial" w:cs="Arial"/>
                <w:snapToGrid w:val="0"/>
                <w:lang w:eastAsia="es-ES"/>
              </w:rPr>
            </w:pPr>
            <w:r>
              <w:rPr>
                <w:rFonts w:ascii="Arial" w:hAnsi="Arial" w:cs="Arial"/>
                <w:snapToGrid w:val="0"/>
                <w:lang w:eastAsia="es-ES"/>
              </w:rPr>
              <w:t>4</w:t>
            </w:r>
          </w:p>
        </w:tc>
        <w:tc>
          <w:tcPr>
            <w:tcW w:w="795" w:type="dxa"/>
            <w:tcBorders>
              <w:top w:val="nil"/>
              <w:left w:val="single" w:sz="18" w:space="0" w:color="FFFFFF"/>
              <w:bottom w:val="single" w:sz="18" w:space="0" w:color="FFFFFF"/>
              <w:right w:val="nil"/>
            </w:tcBorders>
            <w:shd w:val="pct5" w:color="000000" w:fill="FFFFFF"/>
          </w:tcPr>
          <w:p w:rsidR="0023034B" w:rsidRDefault="0023034B" w:rsidP="00726034">
            <w:pPr>
              <w:jc w:val="center"/>
              <w:rPr>
                <w:rFonts w:ascii="Arial" w:hAnsi="Arial" w:cs="Arial"/>
                <w:snapToGrid w:val="0"/>
                <w:lang w:eastAsia="es-ES"/>
              </w:rPr>
            </w:pPr>
            <w:r>
              <w:rPr>
                <w:rFonts w:ascii="Arial" w:hAnsi="Arial" w:cs="Arial"/>
                <w:snapToGrid w:val="0"/>
                <w:lang w:eastAsia="es-ES"/>
              </w:rPr>
              <w:t>5</w:t>
            </w:r>
          </w:p>
        </w:tc>
      </w:tr>
      <w:tr w:rsidR="0023034B" w:rsidRPr="00BB1700" w:rsidTr="00726034">
        <w:trPr>
          <w:trHeight w:val="247"/>
          <w:jc w:val="center"/>
        </w:trPr>
        <w:tc>
          <w:tcPr>
            <w:tcW w:w="2542" w:type="dxa"/>
            <w:tcBorders>
              <w:top w:val="single" w:sz="18" w:space="0" w:color="FFFFFF"/>
              <w:left w:val="nil"/>
              <w:bottom w:val="nil"/>
              <w:right w:val="single" w:sz="18" w:space="0" w:color="FFFFFF"/>
            </w:tcBorders>
            <w:shd w:val="pct20" w:color="000000" w:fill="FFFFFF"/>
            <w:vAlign w:val="center"/>
            <w:hideMark/>
          </w:tcPr>
          <w:p w:rsidR="0023034B" w:rsidRPr="00BB1700" w:rsidRDefault="0023034B" w:rsidP="00726034">
            <w:pPr>
              <w:rPr>
                <w:rFonts w:ascii="Arial" w:hAnsi="Arial" w:cs="Arial"/>
                <w:snapToGrid w:val="0"/>
                <w:lang w:eastAsia="es-ES"/>
              </w:rPr>
            </w:pPr>
            <w:r w:rsidRPr="00BB1700">
              <w:rPr>
                <w:rFonts w:ascii="Arial" w:hAnsi="Arial" w:cs="Arial"/>
                <w:snapToGrid w:val="0"/>
                <w:lang w:eastAsia="es-ES"/>
              </w:rPr>
              <w:t>· Asuntos tratados</w:t>
            </w:r>
          </w:p>
        </w:tc>
        <w:tc>
          <w:tcPr>
            <w:tcW w:w="795" w:type="dxa"/>
            <w:tcBorders>
              <w:top w:val="single" w:sz="18" w:space="0" w:color="FFFFFF"/>
              <w:left w:val="single" w:sz="18" w:space="0" w:color="FFFFFF"/>
              <w:bottom w:val="nil"/>
              <w:right w:val="single" w:sz="18" w:space="0" w:color="FFFFFF"/>
            </w:tcBorders>
            <w:shd w:val="pct20"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73</w:t>
            </w:r>
          </w:p>
        </w:tc>
        <w:tc>
          <w:tcPr>
            <w:tcW w:w="795" w:type="dxa"/>
            <w:tcBorders>
              <w:top w:val="single" w:sz="18" w:space="0" w:color="FFFFFF"/>
              <w:left w:val="single" w:sz="18" w:space="0" w:color="FFFFFF"/>
              <w:bottom w:val="nil"/>
              <w:right w:val="nil"/>
            </w:tcBorders>
            <w:shd w:val="pct20"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56</w:t>
            </w:r>
          </w:p>
        </w:tc>
        <w:tc>
          <w:tcPr>
            <w:tcW w:w="795" w:type="dxa"/>
            <w:tcBorders>
              <w:top w:val="single" w:sz="18" w:space="0" w:color="FFFFFF"/>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78</w:t>
            </w:r>
          </w:p>
        </w:tc>
        <w:tc>
          <w:tcPr>
            <w:tcW w:w="795" w:type="dxa"/>
            <w:tcBorders>
              <w:top w:val="single" w:sz="18" w:space="0" w:color="FFFFFF"/>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83</w:t>
            </w:r>
          </w:p>
        </w:tc>
        <w:tc>
          <w:tcPr>
            <w:tcW w:w="795" w:type="dxa"/>
            <w:tcBorders>
              <w:top w:val="single" w:sz="18" w:space="0" w:color="FFFFFF"/>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69</w:t>
            </w:r>
          </w:p>
        </w:tc>
        <w:tc>
          <w:tcPr>
            <w:tcW w:w="795" w:type="dxa"/>
            <w:tcBorders>
              <w:top w:val="single" w:sz="18" w:space="0" w:color="FFFFFF"/>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Pr>
                <w:rFonts w:ascii="Arial" w:hAnsi="Arial" w:cs="Arial"/>
                <w:snapToGrid w:val="0"/>
                <w:lang w:eastAsia="es-ES"/>
              </w:rPr>
              <w:t>52</w:t>
            </w:r>
          </w:p>
        </w:tc>
        <w:tc>
          <w:tcPr>
            <w:tcW w:w="795" w:type="dxa"/>
            <w:tcBorders>
              <w:top w:val="single" w:sz="18" w:space="0" w:color="FFFFFF"/>
              <w:left w:val="single" w:sz="18" w:space="0" w:color="FFFFFF"/>
              <w:bottom w:val="nil"/>
              <w:right w:val="nil"/>
            </w:tcBorders>
            <w:shd w:val="pct20" w:color="000000" w:fill="FFFFFF"/>
          </w:tcPr>
          <w:p w:rsidR="0023034B" w:rsidRDefault="0023034B" w:rsidP="00726034">
            <w:pPr>
              <w:jc w:val="center"/>
              <w:rPr>
                <w:rFonts w:ascii="Arial" w:hAnsi="Arial" w:cs="Arial"/>
                <w:snapToGrid w:val="0"/>
                <w:lang w:eastAsia="es-ES"/>
              </w:rPr>
            </w:pPr>
            <w:r>
              <w:rPr>
                <w:rFonts w:ascii="Arial" w:hAnsi="Arial" w:cs="Arial"/>
                <w:snapToGrid w:val="0"/>
                <w:lang w:eastAsia="es-ES"/>
              </w:rPr>
              <w:t>65</w:t>
            </w:r>
          </w:p>
        </w:tc>
      </w:tr>
      <w:tr w:rsidR="0023034B" w:rsidRPr="00BB1700" w:rsidTr="00726034">
        <w:trPr>
          <w:trHeight w:val="247"/>
          <w:jc w:val="center"/>
        </w:trPr>
        <w:tc>
          <w:tcPr>
            <w:tcW w:w="2542" w:type="dxa"/>
            <w:tcBorders>
              <w:top w:val="single" w:sz="18" w:space="0" w:color="FFFFFF"/>
              <w:left w:val="single" w:sz="18" w:space="0" w:color="FFFFFF"/>
              <w:bottom w:val="single" w:sz="18" w:space="0" w:color="FFFFFF"/>
              <w:right w:val="single" w:sz="18" w:space="0" w:color="FFFFFF"/>
            </w:tcBorders>
            <w:vAlign w:val="center"/>
            <w:hideMark/>
          </w:tcPr>
          <w:p w:rsidR="0023034B" w:rsidRPr="00BB1700" w:rsidRDefault="0023034B" w:rsidP="0023034B">
            <w:pPr>
              <w:numPr>
                <w:ilvl w:val="0"/>
                <w:numId w:val="22"/>
              </w:numPr>
              <w:tabs>
                <w:tab w:val="left" w:leader="dot" w:pos="8505"/>
              </w:tabs>
              <w:outlineLvl w:val="0"/>
              <w:rPr>
                <w:rFonts w:ascii="Arial" w:hAnsi="Arial" w:cs="Arial"/>
                <w:b/>
                <w:snapToGrid w:val="0"/>
                <w:lang w:eastAsia="es-ES"/>
              </w:rPr>
            </w:pPr>
            <w:bookmarkStart w:id="83" w:name="_Toc452118504"/>
            <w:r w:rsidRPr="00BB1700">
              <w:rPr>
                <w:rFonts w:ascii="Arial" w:hAnsi="Arial" w:cs="Arial"/>
                <w:b/>
                <w:snapToGrid w:val="0"/>
                <w:lang w:eastAsia="es-ES"/>
              </w:rPr>
              <w:t>PRESIDENTE</w:t>
            </w:r>
            <w:bookmarkEnd w:id="83"/>
          </w:p>
        </w:tc>
        <w:tc>
          <w:tcPr>
            <w:tcW w:w="795" w:type="dxa"/>
            <w:tcBorders>
              <w:top w:val="single" w:sz="18" w:space="0" w:color="FFFFFF"/>
              <w:left w:val="single" w:sz="18" w:space="0" w:color="FFFFFF"/>
              <w:bottom w:val="single" w:sz="18" w:space="0" w:color="FFFFFF"/>
              <w:right w:val="single" w:sz="18" w:space="0" w:color="FFFFFF"/>
            </w:tcBorders>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tcPr>
          <w:p w:rsidR="0023034B" w:rsidRPr="00BB1700" w:rsidRDefault="0023034B" w:rsidP="00726034">
            <w:pPr>
              <w:jc w:val="center"/>
              <w:rPr>
                <w:rFonts w:ascii="Arial" w:hAnsi="Arial" w:cs="Arial"/>
                <w:snapToGrid w:val="0"/>
                <w:lang w:eastAsia="es-ES"/>
              </w:rPr>
            </w:pPr>
          </w:p>
        </w:tc>
      </w:tr>
      <w:tr w:rsidR="0023034B" w:rsidRPr="00BB1700" w:rsidTr="00726034">
        <w:trPr>
          <w:trHeight w:val="247"/>
          <w:jc w:val="center"/>
        </w:trPr>
        <w:tc>
          <w:tcPr>
            <w:tcW w:w="2542" w:type="dxa"/>
            <w:tcBorders>
              <w:top w:val="nil"/>
              <w:left w:val="nil"/>
              <w:bottom w:val="nil"/>
              <w:right w:val="single" w:sz="18" w:space="0" w:color="FFFFFF"/>
            </w:tcBorders>
            <w:shd w:val="pct20" w:color="000000" w:fill="FFFFFF"/>
            <w:vAlign w:val="center"/>
            <w:hideMark/>
          </w:tcPr>
          <w:p w:rsidR="0023034B" w:rsidRPr="00BB1700" w:rsidRDefault="0023034B" w:rsidP="00726034">
            <w:pPr>
              <w:rPr>
                <w:rFonts w:ascii="Arial" w:hAnsi="Arial" w:cs="Arial"/>
                <w:snapToGrid w:val="0"/>
                <w:lang w:eastAsia="es-ES"/>
              </w:rPr>
            </w:pPr>
            <w:r w:rsidRPr="00BB1700">
              <w:rPr>
                <w:rFonts w:ascii="Arial" w:hAnsi="Arial" w:cs="Arial"/>
                <w:snapToGrid w:val="0"/>
                <w:lang w:eastAsia="es-ES"/>
              </w:rPr>
              <w:t>· Resoluciones</w:t>
            </w:r>
          </w:p>
        </w:tc>
        <w:tc>
          <w:tcPr>
            <w:tcW w:w="795" w:type="dxa"/>
            <w:tcBorders>
              <w:top w:val="nil"/>
              <w:left w:val="single" w:sz="18" w:space="0" w:color="FFFFFF"/>
              <w:bottom w:val="nil"/>
              <w:right w:val="single" w:sz="18" w:space="0" w:color="FFFFFF"/>
            </w:tcBorders>
            <w:shd w:val="pct20"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365</w:t>
            </w:r>
          </w:p>
        </w:tc>
        <w:tc>
          <w:tcPr>
            <w:tcW w:w="795" w:type="dxa"/>
            <w:tcBorders>
              <w:top w:val="nil"/>
              <w:left w:val="single" w:sz="18" w:space="0" w:color="FFFFFF"/>
              <w:bottom w:val="nil"/>
              <w:right w:val="nil"/>
            </w:tcBorders>
            <w:shd w:val="pct20"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403</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330</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386</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319</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Pr>
                <w:rFonts w:ascii="Arial" w:hAnsi="Arial" w:cs="Arial"/>
                <w:snapToGrid w:val="0"/>
                <w:lang w:eastAsia="es-ES"/>
              </w:rPr>
              <w:t>296</w:t>
            </w:r>
          </w:p>
        </w:tc>
        <w:tc>
          <w:tcPr>
            <w:tcW w:w="795" w:type="dxa"/>
            <w:tcBorders>
              <w:top w:val="nil"/>
              <w:left w:val="single" w:sz="18" w:space="0" w:color="FFFFFF"/>
              <w:bottom w:val="nil"/>
              <w:right w:val="nil"/>
            </w:tcBorders>
            <w:shd w:val="pct20" w:color="000000" w:fill="FFFFFF"/>
          </w:tcPr>
          <w:p w:rsidR="0023034B" w:rsidRDefault="0023034B" w:rsidP="00726034">
            <w:pPr>
              <w:jc w:val="center"/>
              <w:rPr>
                <w:rFonts w:ascii="Arial" w:hAnsi="Arial" w:cs="Arial"/>
                <w:snapToGrid w:val="0"/>
                <w:lang w:eastAsia="es-ES"/>
              </w:rPr>
            </w:pPr>
            <w:r w:rsidRPr="00047915">
              <w:rPr>
                <w:rFonts w:ascii="Arial" w:hAnsi="Arial" w:cs="Arial"/>
                <w:snapToGrid w:val="0"/>
                <w:lang w:eastAsia="es-ES"/>
              </w:rPr>
              <w:t>259</w:t>
            </w:r>
          </w:p>
        </w:tc>
      </w:tr>
      <w:tr w:rsidR="0023034B" w:rsidRPr="00BB1700" w:rsidTr="00726034">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23034B" w:rsidRPr="00BB1700" w:rsidRDefault="0023034B" w:rsidP="0023034B">
            <w:pPr>
              <w:numPr>
                <w:ilvl w:val="0"/>
                <w:numId w:val="22"/>
              </w:numPr>
              <w:tabs>
                <w:tab w:val="left" w:leader="dot" w:pos="8505"/>
              </w:tabs>
              <w:outlineLvl w:val="0"/>
              <w:rPr>
                <w:rFonts w:ascii="Arial" w:hAnsi="Arial" w:cs="Arial"/>
                <w:b/>
                <w:snapToGrid w:val="0"/>
                <w:lang w:eastAsia="es-ES"/>
              </w:rPr>
            </w:pPr>
            <w:bookmarkStart w:id="84" w:name="_Toc452118505"/>
            <w:r w:rsidRPr="00BB1700">
              <w:rPr>
                <w:rFonts w:ascii="Arial" w:hAnsi="Arial" w:cs="Arial"/>
                <w:b/>
                <w:snapToGrid w:val="0"/>
                <w:lang w:eastAsia="es-ES"/>
              </w:rPr>
              <w:t>GERENTE</w:t>
            </w:r>
            <w:bookmarkEnd w:id="84"/>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23034B" w:rsidRPr="00BB1700" w:rsidRDefault="0023034B" w:rsidP="00726034">
            <w:pPr>
              <w:jc w:val="center"/>
              <w:rPr>
                <w:rFonts w:ascii="Arial" w:hAnsi="Arial" w:cs="Arial"/>
                <w:snapToGrid w:val="0"/>
                <w:lang w:eastAsia="es-ES"/>
              </w:rPr>
            </w:pPr>
          </w:p>
        </w:tc>
      </w:tr>
      <w:tr w:rsidR="0023034B" w:rsidRPr="00BB1700" w:rsidTr="00726034">
        <w:trPr>
          <w:trHeight w:val="247"/>
          <w:jc w:val="center"/>
        </w:trPr>
        <w:tc>
          <w:tcPr>
            <w:tcW w:w="2542" w:type="dxa"/>
            <w:tcBorders>
              <w:top w:val="nil"/>
              <w:left w:val="nil"/>
              <w:bottom w:val="nil"/>
              <w:right w:val="single" w:sz="18" w:space="0" w:color="FFFFFF"/>
            </w:tcBorders>
            <w:shd w:val="pct20" w:color="000000" w:fill="FFFFFF"/>
            <w:vAlign w:val="center"/>
            <w:hideMark/>
          </w:tcPr>
          <w:p w:rsidR="0023034B" w:rsidRPr="00BB1700" w:rsidRDefault="0023034B" w:rsidP="00726034">
            <w:pPr>
              <w:rPr>
                <w:rFonts w:ascii="Arial" w:hAnsi="Arial" w:cs="Arial"/>
                <w:snapToGrid w:val="0"/>
                <w:lang w:eastAsia="es-ES"/>
              </w:rPr>
            </w:pPr>
            <w:r w:rsidRPr="00BB1700">
              <w:rPr>
                <w:rFonts w:ascii="Arial" w:hAnsi="Arial" w:cs="Arial"/>
                <w:snapToGrid w:val="0"/>
                <w:lang w:eastAsia="es-ES"/>
              </w:rPr>
              <w:t>· Resoluciones</w:t>
            </w:r>
          </w:p>
        </w:tc>
        <w:tc>
          <w:tcPr>
            <w:tcW w:w="795" w:type="dxa"/>
            <w:tcBorders>
              <w:top w:val="nil"/>
              <w:left w:val="single" w:sz="18" w:space="0" w:color="FFFFFF"/>
              <w:bottom w:val="nil"/>
              <w:right w:val="single" w:sz="18" w:space="0" w:color="FFFFFF"/>
            </w:tcBorders>
            <w:shd w:val="pct20"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1367</w:t>
            </w:r>
          </w:p>
        </w:tc>
        <w:tc>
          <w:tcPr>
            <w:tcW w:w="795" w:type="dxa"/>
            <w:tcBorders>
              <w:top w:val="nil"/>
              <w:left w:val="single" w:sz="18" w:space="0" w:color="FFFFFF"/>
              <w:bottom w:val="nil"/>
              <w:right w:val="nil"/>
            </w:tcBorders>
            <w:shd w:val="pct20" w:color="000000" w:fill="FFFFFF"/>
            <w:hideMark/>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1304</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1411</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1345</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sidRPr="00BB1700">
              <w:rPr>
                <w:rFonts w:ascii="Arial" w:hAnsi="Arial" w:cs="Arial"/>
                <w:snapToGrid w:val="0"/>
                <w:lang w:eastAsia="es-ES"/>
              </w:rPr>
              <w:t>1259</w:t>
            </w:r>
          </w:p>
        </w:tc>
        <w:tc>
          <w:tcPr>
            <w:tcW w:w="795" w:type="dxa"/>
            <w:tcBorders>
              <w:top w:val="nil"/>
              <w:left w:val="single" w:sz="18" w:space="0" w:color="FFFFFF"/>
              <w:bottom w:val="nil"/>
              <w:right w:val="nil"/>
            </w:tcBorders>
            <w:shd w:val="pct20" w:color="000000" w:fill="FFFFFF"/>
          </w:tcPr>
          <w:p w:rsidR="0023034B" w:rsidRPr="00BB1700" w:rsidRDefault="0023034B" w:rsidP="00726034">
            <w:pPr>
              <w:jc w:val="center"/>
              <w:rPr>
                <w:rFonts w:ascii="Arial" w:hAnsi="Arial" w:cs="Arial"/>
                <w:snapToGrid w:val="0"/>
                <w:lang w:eastAsia="es-ES"/>
              </w:rPr>
            </w:pPr>
            <w:r>
              <w:rPr>
                <w:rFonts w:ascii="Arial" w:hAnsi="Arial" w:cs="Arial"/>
                <w:snapToGrid w:val="0"/>
                <w:lang w:eastAsia="es-ES"/>
              </w:rPr>
              <w:t>1233</w:t>
            </w:r>
          </w:p>
        </w:tc>
        <w:tc>
          <w:tcPr>
            <w:tcW w:w="795" w:type="dxa"/>
            <w:tcBorders>
              <w:top w:val="nil"/>
              <w:left w:val="single" w:sz="18" w:space="0" w:color="FFFFFF"/>
              <w:bottom w:val="nil"/>
              <w:right w:val="nil"/>
            </w:tcBorders>
            <w:shd w:val="pct20" w:color="000000" w:fill="FFFFFF"/>
          </w:tcPr>
          <w:p w:rsidR="0023034B" w:rsidRDefault="0023034B" w:rsidP="00726034">
            <w:pPr>
              <w:jc w:val="center"/>
              <w:rPr>
                <w:rFonts w:ascii="Arial" w:hAnsi="Arial" w:cs="Arial"/>
                <w:snapToGrid w:val="0"/>
                <w:lang w:eastAsia="es-ES"/>
              </w:rPr>
            </w:pPr>
            <w:r>
              <w:rPr>
                <w:rFonts w:ascii="Arial" w:hAnsi="Arial" w:cs="Arial"/>
                <w:snapToGrid w:val="0"/>
                <w:lang w:eastAsia="es-ES"/>
              </w:rPr>
              <w:t>1065</w:t>
            </w:r>
          </w:p>
        </w:tc>
      </w:tr>
    </w:tbl>
    <w:p w:rsidR="008536E4" w:rsidRPr="000E587E" w:rsidRDefault="008536E4" w:rsidP="008536E4">
      <w:pPr>
        <w:numPr>
          <w:ilvl w:val="1"/>
          <w:numId w:val="0"/>
        </w:numPr>
        <w:tabs>
          <w:tab w:val="left" w:leader="dot" w:pos="8505"/>
        </w:tabs>
        <w:ind w:left="574" w:hanging="432"/>
        <w:outlineLvl w:val="0"/>
        <w:rPr>
          <w:rFonts w:ascii="Arial" w:hAnsi="Arial" w:cs="Arial"/>
          <w:sz w:val="22"/>
          <w:highlight w:val="magenta"/>
        </w:rPr>
      </w:pPr>
    </w:p>
    <w:p w:rsidR="00726034" w:rsidRPr="001E1B22" w:rsidRDefault="00726034" w:rsidP="00726034">
      <w:pPr>
        <w:pStyle w:val="IndiceNivel2"/>
      </w:pPr>
      <w:bookmarkStart w:id="85" w:name="_Toc72489058"/>
      <w:r>
        <w:t>AREA DE RECURSOS HIDRÁULICOS:</w:t>
      </w:r>
      <w:bookmarkEnd w:id="85"/>
    </w:p>
    <w:p w:rsidR="008536E4" w:rsidRPr="000E587E" w:rsidRDefault="008536E4" w:rsidP="008536E4">
      <w:pPr>
        <w:tabs>
          <w:tab w:val="left" w:leader="dot" w:pos="8505"/>
        </w:tabs>
        <w:ind w:left="360"/>
        <w:outlineLvl w:val="0"/>
        <w:rPr>
          <w:rFonts w:ascii="Arial" w:hAnsi="Arial" w:cs="Arial"/>
          <w:sz w:val="22"/>
          <w:highlight w:val="magenta"/>
        </w:rPr>
      </w:pPr>
    </w:p>
    <w:p w:rsidR="00726034" w:rsidRDefault="00726034" w:rsidP="00726034">
      <w:pPr>
        <w:ind w:firstLine="708"/>
        <w:jc w:val="both"/>
        <w:rPr>
          <w:rFonts w:ascii="Arial" w:hAnsi="Arial" w:cs="Arial"/>
          <w:sz w:val="22"/>
        </w:rPr>
      </w:pPr>
      <w:bookmarkStart w:id="86" w:name="_Toc524406995"/>
      <w:bookmarkStart w:id="87" w:name="_Toc523800571"/>
      <w:bookmarkStart w:id="88" w:name="_Toc523800540"/>
      <w:bookmarkStart w:id="89" w:name="_Toc523800476"/>
      <w:bookmarkStart w:id="90" w:name="_Toc485407003"/>
      <w:r>
        <w:rPr>
          <w:rFonts w:ascii="Arial" w:hAnsi="Arial" w:cs="Arial"/>
          <w:sz w:val="22"/>
        </w:rPr>
        <w:t>El Área de Recursos Hidráulicos</w:t>
      </w:r>
      <w:r w:rsidRPr="00771347">
        <w:rPr>
          <w:rFonts w:ascii="Arial" w:hAnsi="Arial" w:cs="Arial"/>
          <w:sz w:val="22"/>
        </w:rPr>
        <w:t xml:space="preserve"> integra los Departamentos de Aguas Superficiales y Recursos Subterráneos. Desde el Área se coordina la tramitación de expedientes generales que pueden estar vinculados a un Departamento determinado o a ambos, asuntos generales, denuncias, solicitudes de i</w:t>
      </w:r>
      <w:r>
        <w:rPr>
          <w:rFonts w:ascii="Arial" w:hAnsi="Arial" w:cs="Arial"/>
          <w:sz w:val="22"/>
        </w:rPr>
        <w:t xml:space="preserve">nformación, </w:t>
      </w:r>
      <w:r w:rsidRPr="00A95611">
        <w:rPr>
          <w:rFonts w:ascii="Arial" w:hAnsi="Arial" w:cs="Arial"/>
          <w:sz w:val="22"/>
        </w:rPr>
        <w:t>etc</w:t>
      </w:r>
      <w:r>
        <w:rPr>
          <w:rFonts w:ascii="Arial" w:hAnsi="Arial" w:cs="Arial"/>
          <w:sz w:val="22"/>
        </w:rPr>
        <w:t>. También se facilita coordinación con otras Áreas del CIATF en los casos en que se requiera emitir informes institucionales relativos a proyectos, previa solicitud de otras Administraciones.</w:t>
      </w:r>
    </w:p>
    <w:p w:rsidR="00726034" w:rsidRPr="00771347" w:rsidRDefault="00726034" w:rsidP="00726034">
      <w:pPr>
        <w:ind w:firstLine="708"/>
        <w:jc w:val="both"/>
        <w:rPr>
          <w:rFonts w:ascii="Arial" w:hAnsi="Arial" w:cs="Arial"/>
          <w:sz w:val="22"/>
        </w:rPr>
      </w:pPr>
    </w:p>
    <w:p w:rsidR="00726034" w:rsidRPr="00771347" w:rsidRDefault="00726034" w:rsidP="00726034">
      <w:pPr>
        <w:ind w:firstLine="708"/>
        <w:jc w:val="both"/>
        <w:rPr>
          <w:rFonts w:ascii="Arial" w:hAnsi="Arial" w:cs="Arial"/>
          <w:sz w:val="22"/>
        </w:rPr>
      </w:pPr>
      <w:r w:rsidRPr="00771347">
        <w:rPr>
          <w:rFonts w:ascii="Arial" w:hAnsi="Arial" w:cs="Arial"/>
          <w:sz w:val="22"/>
        </w:rPr>
        <w:t>En el caso del D</w:t>
      </w:r>
      <w:r>
        <w:rPr>
          <w:rFonts w:ascii="Arial" w:hAnsi="Arial" w:cs="Arial"/>
          <w:sz w:val="22"/>
        </w:rPr>
        <w:t>epartamento</w:t>
      </w:r>
      <w:r w:rsidRPr="00771347">
        <w:rPr>
          <w:rFonts w:ascii="Arial" w:hAnsi="Arial" w:cs="Arial"/>
          <w:sz w:val="22"/>
        </w:rPr>
        <w:t xml:space="preserve"> de Aguas Superficiales el mayor volumen </w:t>
      </w:r>
      <w:r>
        <w:rPr>
          <w:rFonts w:ascii="Arial" w:hAnsi="Arial" w:cs="Arial"/>
          <w:sz w:val="22"/>
        </w:rPr>
        <w:t>de trabajo está vinculado a la tramitación</w:t>
      </w:r>
      <w:r w:rsidRPr="00771347">
        <w:rPr>
          <w:rFonts w:ascii="Arial" w:hAnsi="Arial" w:cs="Arial"/>
          <w:sz w:val="22"/>
        </w:rPr>
        <w:t xml:space="preserve"> de procedimientos que afectan a la red de cauces; mayoritariamente: </w:t>
      </w:r>
      <w:r>
        <w:rPr>
          <w:rFonts w:ascii="Arial" w:hAnsi="Arial" w:cs="Arial"/>
          <w:sz w:val="22"/>
        </w:rPr>
        <w:t xml:space="preserve">autorizaciones para </w:t>
      </w:r>
      <w:r w:rsidRPr="00771347">
        <w:rPr>
          <w:rFonts w:ascii="Arial" w:hAnsi="Arial" w:cs="Arial"/>
          <w:sz w:val="22"/>
        </w:rPr>
        <w:t xml:space="preserve">ejecución de obras, labores de limpieza, permisos </w:t>
      </w:r>
      <w:r w:rsidRPr="00771347">
        <w:rPr>
          <w:rFonts w:ascii="Arial" w:hAnsi="Arial" w:cs="Arial"/>
          <w:sz w:val="22"/>
        </w:rPr>
        <w:lastRenderedPageBreak/>
        <w:t xml:space="preserve">de ocupación temporal, </w:t>
      </w:r>
      <w:r>
        <w:rPr>
          <w:rFonts w:ascii="Arial" w:hAnsi="Arial" w:cs="Arial"/>
          <w:sz w:val="22"/>
        </w:rPr>
        <w:t xml:space="preserve">procedimientos </w:t>
      </w:r>
      <w:r w:rsidRPr="00771347">
        <w:rPr>
          <w:rFonts w:ascii="Arial" w:hAnsi="Arial" w:cs="Arial"/>
          <w:sz w:val="22"/>
        </w:rPr>
        <w:t xml:space="preserve">sancionadores, </w:t>
      </w:r>
      <w:r>
        <w:rPr>
          <w:rFonts w:ascii="Arial" w:hAnsi="Arial" w:cs="Arial"/>
          <w:sz w:val="22"/>
        </w:rPr>
        <w:t xml:space="preserve">deslindes de dominio público hidráulico, informes de afección a cauces, </w:t>
      </w:r>
      <w:r w:rsidRPr="00771347">
        <w:rPr>
          <w:rFonts w:ascii="Arial" w:hAnsi="Arial" w:cs="Arial"/>
          <w:sz w:val="22"/>
        </w:rPr>
        <w:t>etc. Estos expedientes siguen un procedimiento administrativo básico y común a otras tramitaciones,</w:t>
      </w:r>
      <w:r>
        <w:rPr>
          <w:rFonts w:ascii="Arial" w:hAnsi="Arial" w:cs="Arial"/>
          <w:sz w:val="22"/>
        </w:rPr>
        <w:t xml:space="preserve"> y en algunos casos, como en el procedimiento de deslinde, con especialidades marcadas por el derecho sectorial, Una vez concluidos, </w:t>
      </w:r>
      <w:r w:rsidRPr="00771347">
        <w:rPr>
          <w:rFonts w:ascii="Arial" w:hAnsi="Arial" w:cs="Arial"/>
          <w:sz w:val="22"/>
        </w:rPr>
        <w:t>se archivan definitivamente.</w:t>
      </w:r>
    </w:p>
    <w:p w:rsidR="00726034" w:rsidRPr="00771347" w:rsidRDefault="00726034" w:rsidP="00726034">
      <w:pPr>
        <w:ind w:firstLine="708"/>
        <w:jc w:val="both"/>
        <w:rPr>
          <w:rFonts w:ascii="Arial" w:hAnsi="Arial" w:cs="Arial"/>
          <w:sz w:val="22"/>
        </w:rPr>
      </w:pPr>
    </w:p>
    <w:p w:rsidR="00726034" w:rsidRPr="00771347" w:rsidRDefault="00726034" w:rsidP="00726034">
      <w:pPr>
        <w:ind w:firstLine="708"/>
        <w:jc w:val="both"/>
        <w:rPr>
          <w:rFonts w:ascii="Arial" w:hAnsi="Arial" w:cs="Arial"/>
          <w:sz w:val="22"/>
        </w:rPr>
      </w:pPr>
      <w:r w:rsidRPr="00771347">
        <w:rPr>
          <w:rFonts w:ascii="Arial" w:hAnsi="Arial" w:cs="Arial"/>
          <w:sz w:val="22"/>
        </w:rPr>
        <w:t>El caso del D</w:t>
      </w:r>
      <w:r>
        <w:rPr>
          <w:rFonts w:ascii="Arial" w:hAnsi="Arial" w:cs="Arial"/>
          <w:sz w:val="22"/>
        </w:rPr>
        <w:t xml:space="preserve">epartamento </w:t>
      </w:r>
      <w:r w:rsidRPr="00771347">
        <w:rPr>
          <w:rFonts w:ascii="Arial" w:hAnsi="Arial" w:cs="Arial"/>
          <w:sz w:val="22"/>
        </w:rPr>
        <w:t>de Recursos Subterráneos es diferente, el mayor volumen de trabajo está vinculado a las labores de control de los aprovechamientos de aguas subterráneas, bien sea en régimen de privativos, temporalmente privadas o concesión. En estos casos, mientras la autorización de aprovechamiento está vigente el expediente administrativo está “vivo”, prolongándose su tramitación en el tiempo, en especial en relación con la prórroga en el plazo de ejecución de las obras autorizadas y no ejecutadas, así como las propias del control del dominio público hidráulico.</w:t>
      </w:r>
    </w:p>
    <w:p w:rsidR="00726034" w:rsidRPr="00771347" w:rsidRDefault="00726034" w:rsidP="00726034">
      <w:pPr>
        <w:ind w:firstLine="708"/>
        <w:jc w:val="both"/>
        <w:rPr>
          <w:rFonts w:ascii="Arial" w:hAnsi="Arial" w:cs="Arial"/>
          <w:sz w:val="22"/>
        </w:rPr>
      </w:pPr>
    </w:p>
    <w:p w:rsidR="00726034" w:rsidRDefault="00726034" w:rsidP="00726034">
      <w:pPr>
        <w:ind w:firstLine="708"/>
        <w:jc w:val="both"/>
        <w:rPr>
          <w:rFonts w:ascii="Arial" w:hAnsi="Arial" w:cs="Arial"/>
          <w:sz w:val="22"/>
        </w:rPr>
      </w:pPr>
      <w:r w:rsidRPr="00771347">
        <w:rPr>
          <w:rFonts w:ascii="Arial" w:hAnsi="Arial" w:cs="Arial"/>
          <w:sz w:val="22"/>
        </w:rPr>
        <w:t xml:space="preserve">Tanto en un caso como en otro, la tramitación de los procedimientos del Área implica la obligatoriedad de realizar múltiples comunicaciones dirigidas tanto a los interesados en el procedimiento como a otras administraciones (subsanaciones de solicitudes, requerimientos de información, citaciones, trámites de audiencia, notificaciones, …). </w:t>
      </w:r>
    </w:p>
    <w:p w:rsidR="00726034" w:rsidRDefault="00726034" w:rsidP="00726034">
      <w:pPr>
        <w:ind w:firstLine="708"/>
        <w:jc w:val="both"/>
        <w:rPr>
          <w:rFonts w:ascii="Arial" w:hAnsi="Arial" w:cs="Arial"/>
          <w:sz w:val="22"/>
        </w:rPr>
      </w:pPr>
    </w:p>
    <w:p w:rsidR="00726034" w:rsidRDefault="00726034" w:rsidP="00726034">
      <w:pPr>
        <w:ind w:firstLine="708"/>
        <w:jc w:val="both"/>
        <w:rPr>
          <w:rFonts w:ascii="Arial" w:hAnsi="Arial" w:cs="Arial"/>
          <w:sz w:val="22"/>
        </w:rPr>
      </w:pPr>
      <w:r w:rsidRPr="00FB25A2">
        <w:rPr>
          <w:rFonts w:ascii="Arial" w:hAnsi="Arial" w:cs="Arial"/>
          <w:sz w:val="22"/>
        </w:rPr>
        <w:t>A las tareas propias de cada Departamento, en el caso del de Recursos Subterráneos, se añade la colaboración con el Área de Infraestructuras en todas aquellas cuestiones que pudieran conllevar afección al dominio público hidráulico subterráneo, derivadas de autorizaciones o procedimientos instruidos por dicha Área (expedientes AUT, PRO, FSEP, EDAR, EDAM, entre otros).</w:t>
      </w:r>
    </w:p>
    <w:p w:rsidR="00726034" w:rsidRDefault="00726034" w:rsidP="00726034">
      <w:pPr>
        <w:ind w:firstLine="708"/>
        <w:jc w:val="both"/>
        <w:rPr>
          <w:rFonts w:ascii="Arial" w:hAnsi="Arial" w:cs="Arial"/>
          <w:sz w:val="22"/>
        </w:rPr>
      </w:pPr>
    </w:p>
    <w:p w:rsidR="00726034" w:rsidRPr="00933CE0" w:rsidRDefault="00726034" w:rsidP="00726034">
      <w:pPr>
        <w:ind w:firstLine="708"/>
        <w:jc w:val="both"/>
        <w:rPr>
          <w:rFonts w:ascii="Arial" w:hAnsi="Arial" w:cs="Arial"/>
          <w:b/>
          <w:sz w:val="22"/>
          <w:szCs w:val="22"/>
        </w:rPr>
      </w:pPr>
      <w:r w:rsidRPr="00933CE0">
        <w:rPr>
          <w:rFonts w:ascii="Arial" w:hAnsi="Arial" w:cs="Arial"/>
          <w:sz w:val="22"/>
          <w:szCs w:val="22"/>
        </w:rPr>
        <w:t>A su vez, ambos Departamentos colaboran en los procedimientos de elaboración y revisión del PHT, así como en la formación de alum</w:t>
      </w:r>
      <w:r>
        <w:rPr>
          <w:rFonts w:ascii="Arial" w:hAnsi="Arial" w:cs="Arial"/>
          <w:sz w:val="22"/>
          <w:szCs w:val="22"/>
        </w:rPr>
        <w:t xml:space="preserve">nos universitarios en prácticas, </w:t>
      </w:r>
      <w:r w:rsidRPr="00933CE0">
        <w:rPr>
          <w:rFonts w:ascii="Arial" w:hAnsi="Arial" w:cs="Arial"/>
          <w:sz w:val="22"/>
          <w:szCs w:val="22"/>
        </w:rPr>
        <w:t xml:space="preserve">con el </w:t>
      </w:r>
      <w:r w:rsidRPr="00933CE0">
        <w:rPr>
          <w:rStyle w:val="Textoennegrita"/>
          <w:rFonts w:ascii="Arial" w:hAnsi="Arial" w:cs="Arial"/>
          <w:b w:val="0"/>
          <w:color w:val="000000"/>
          <w:sz w:val="22"/>
          <w:szCs w:val="22"/>
          <w:shd w:val="clear" w:color="auto" w:fill="FFFFFF"/>
        </w:rPr>
        <w:t xml:space="preserve">Programa de Prácticas Profesionales en el Cabildo Insular de Tenerife “Cabildo Inserta” y </w:t>
      </w:r>
      <w:r>
        <w:rPr>
          <w:rStyle w:val="Textoennegrita"/>
          <w:rFonts w:ascii="Arial" w:hAnsi="Arial" w:cs="Arial"/>
          <w:b w:val="0"/>
          <w:color w:val="000000"/>
          <w:sz w:val="22"/>
          <w:szCs w:val="22"/>
          <w:shd w:val="clear" w:color="auto" w:fill="FFFFFF"/>
        </w:rPr>
        <w:t>el “</w:t>
      </w:r>
      <w:r w:rsidRPr="00933CE0">
        <w:rPr>
          <w:rFonts w:ascii="Arial" w:hAnsi="Arial" w:cs="Arial"/>
          <w:color w:val="0A0A0A"/>
          <w:sz w:val="22"/>
          <w:szCs w:val="22"/>
          <w:shd w:val="clear" w:color="auto" w:fill="FFFFFF"/>
        </w:rPr>
        <w:t>Proyecto</w:t>
      </w:r>
      <w:r>
        <w:rPr>
          <w:rFonts w:ascii="Arial" w:hAnsi="Arial" w:cs="Arial"/>
          <w:color w:val="0A0A0A"/>
          <w:sz w:val="22"/>
          <w:szCs w:val="22"/>
          <w:shd w:val="clear" w:color="auto" w:fill="FFFFFF"/>
        </w:rPr>
        <w:t xml:space="preserve"> nuevas oportunidades de empleo”</w:t>
      </w:r>
      <w:r w:rsidRPr="00933CE0">
        <w:rPr>
          <w:rFonts w:ascii="Arial" w:hAnsi="Arial" w:cs="Arial"/>
          <w:color w:val="0A0A0A"/>
          <w:sz w:val="22"/>
          <w:szCs w:val="22"/>
          <w:shd w:val="clear" w:color="auto" w:fill="FFFFFF"/>
        </w:rPr>
        <w:t xml:space="preserve"> (proyecto </w:t>
      </w:r>
      <w:r>
        <w:rPr>
          <w:rFonts w:ascii="Arial" w:hAnsi="Arial" w:cs="Arial"/>
          <w:color w:val="0A0A0A"/>
          <w:sz w:val="22"/>
          <w:szCs w:val="22"/>
          <w:shd w:val="clear" w:color="auto" w:fill="FFFFFF"/>
        </w:rPr>
        <w:t>NOE</w:t>
      </w:r>
      <w:r w:rsidRPr="00933CE0">
        <w:rPr>
          <w:rFonts w:ascii="Arial" w:hAnsi="Arial" w:cs="Arial"/>
          <w:color w:val="0A0A0A"/>
          <w:sz w:val="22"/>
          <w:szCs w:val="22"/>
          <w:shd w:val="clear" w:color="auto" w:fill="FFFFFF"/>
        </w:rPr>
        <w:t>).</w:t>
      </w:r>
    </w:p>
    <w:p w:rsidR="00726034" w:rsidRDefault="00726034" w:rsidP="00726034">
      <w:pPr>
        <w:tabs>
          <w:tab w:val="left" w:pos="993"/>
        </w:tabs>
        <w:jc w:val="both"/>
        <w:rPr>
          <w:rFonts w:ascii="Arial" w:hAnsi="Arial" w:cs="Arial"/>
          <w:b/>
          <w:sz w:val="22"/>
        </w:rPr>
      </w:pPr>
    </w:p>
    <w:p w:rsidR="00601FC8" w:rsidRPr="000E587E" w:rsidRDefault="00726034" w:rsidP="00726034">
      <w:pPr>
        <w:tabs>
          <w:tab w:val="left" w:pos="993"/>
        </w:tabs>
        <w:jc w:val="both"/>
        <w:rPr>
          <w:rFonts w:ascii="Arial" w:hAnsi="Arial" w:cs="Arial"/>
          <w:b/>
          <w:sz w:val="22"/>
          <w:highlight w:val="magenta"/>
        </w:rPr>
      </w:pPr>
      <w:r w:rsidRPr="00EB65B1">
        <w:rPr>
          <w:rFonts w:ascii="Arial" w:hAnsi="Arial" w:cs="Arial"/>
          <w:sz w:val="22"/>
        </w:rPr>
        <w:t>El siguiente cuadro recoge las comunicaciones realizadas en 2019 y 2020:</w:t>
      </w:r>
    </w:p>
    <w:p w:rsidR="005405A4" w:rsidRDefault="005405A4" w:rsidP="00601FC8">
      <w:pPr>
        <w:tabs>
          <w:tab w:val="left" w:pos="993"/>
        </w:tabs>
        <w:jc w:val="both"/>
        <w:rPr>
          <w:rFonts w:ascii="Arial" w:hAnsi="Arial" w:cs="Arial"/>
          <w:b/>
          <w:sz w:val="22"/>
          <w:highlight w:val="magenta"/>
        </w:rPr>
      </w:pPr>
    </w:p>
    <w:tbl>
      <w:tblPr>
        <w:tblStyle w:val="Tablamoderna"/>
        <w:tblW w:w="7680" w:type="dxa"/>
        <w:jc w:val="center"/>
        <w:tblLook w:val="04A0" w:firstRow="1" w:lastRow="0" w:firstColumn="1" w:lastColumn="0" w:noHBand="0" w:noVBand="1"/>
      </w:tblPr>
      <w:tblGrid>
        <w:gridCol w:w="4340"/>
        <w:gridCol w:w="1614"/>
        <w:gridCol w:w="1726"/>
      </w:tblGrid>
      <w:tr w:rsidR="00726034" w:rsidTr="00726034">
        <w:trPr>
          <w:cnfStyle w:val="100000000000" w:firstRow="1" w:lastRow="0" w:firstColumn="0" w:lastColumn="0" w:oddVBand="0" w:evenVBand="0" w:oddHBand="0" w:evenHBand="0" w:firstRowFirstColumn="0" w:firstRowLastColumn="0" w:lastRowFirstColumn="0" w:lastRowLastColumn="0"/>
          <w:trHeight w:val="300"/>
          <w:jc w:val="center"/>
        </w:trPr>
        <w:tc>
          <w:tcPr>
            <w:tcW w:w="4340" w:type="dxa"/>
            <w:tcBorders>
              <w:top w:val="nil"/>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Expedientes</w:t>
            </w:r>
          </w:p>
        </w:tc>
        <w:tc>
          <w:tcPr>
            <w:tcW w:w="1614" w:type="dxa"/>
            <w:tcBorders>
              <w:top w:val="nil"/>
              <w:left w:val="single" w:sz="18" w:space="0" w:color="FFFFFF"/>
              <w:bottom w:val="single" w:sz="18" w:space="0" w:color="FFFFFF"/>
              <w:right w:val="single" w:sz="18" w:space="0" w:color="FFFFFF"/>
            </w:tcBorders>
            <w:noWrap/>
            <w:hideMark/>
          </w:tcPr>
          <w:p w:rsidR="00726034" w:rsidRPr="00CC3657"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2019</w:t>
            </w:r>
          </w:p>
        </w:tc>
        <w:tc>
          <w:tcPr>
            <w:tcW w:w="1726" w:type="dxa"/>
            <w:tcBorders>
              <w:top w:val="nil"/>
              <w:left w:val="single" w:sz="18" w:space="0" w:color="FFFFFF"/>
              <w:bottom w:val="single" w:sz="18" w:space="0" w:color="FFFFFF"/>
              <w:right w:val="nil"/>
            </w:tcBorders>
            <w:noWrap/>
            <w:hideMark/>
          </w:tcPr>
          <w:p w:rsidR="00726034" w:rsidRPr="00CC3657"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2020</w:t>
            </w:r>
          </w:p>
        </w:tc>
      </w:tr>
      <w:tr w:rsidR="00726034" w:rsidTr="0072603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Autorización de alumbramientos de aguas subterráneas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380</w:t>
            </w:r>
          </w:p>
        </w:tc>
        <w:tc>
          <w:tcPr>
            <w:tcW w:w="1726" w:type="dxa"/>
            <w:tcBorders>
              <w:top w:val="single" w:sz="18" w:space="0" w:color="FFFFFF"/>
              <w:left w:val="single" w:sz="18" w:space="0" w:color="FFFFFF"/>
              <w:bottom w:val="single" w:sz="18" w:space="0" w:color="FFFFFF"/>
              <w:right w:val="nil"/>
            </w:tcBorders>
            <w:noWrap/>
            <w:hideMark/>
          </w:tcPr>
          <w:p w:rsidR="00726034" w:rsidRPr="00A7544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388</w:t>
            </w:r>
          </w:p>
        </w:tc>
      </w:tr>
      <w:tr w:rsidR="00726034" w:rsidTr="0072603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Sondeos de Investigación</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1</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8</w:t>
            </w:r>
          </w:p>
        </w:tc>
      </w:tr>
      <w:tr w:rsidR="00726034" w:rsidTr="0072603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Pequeños aprovechamientos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8</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0</w:t>
            </w:r>
          </w:p>
        </w:tc>
      </w:tr>
      <w:tr w:rsidR="00726034" w:rsidTr="0072603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Autorizaciones en cauce público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786</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857</w:t>
            </w:r>
          </w:p>
        </w:tc>
      </w:tr>
      <w:tr w:rsidR="00726034" w:rsidTr="0072603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Deslindes del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77</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29</w:t>
            </w:r>
          </w:p>
        </w:tc>
      </w:tr>
      <w:tr w:rsidR="00726034" w:rsidTr="0072603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Autorizaciones de limpieza de cauce</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79</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100</w:t>
            </w:r>
          </w:p>
        </w:tc>
      </w:tr>
      <w:tr w:rsidR="00726034" w:rsidTr="0072603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Concesiones terrenos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110</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6</w:t>
            </w:r>
          </w:p>
        </w:tc>
      </w:tr>
      <w:tr w:rsidR="00726034" w:rsidTr="0072603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Denuncias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207</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190</w:t>
            </w:r>
          </w:p>
        </w:tc>
      </w:tr>
      <w:tr w:rsidR="00726034" w:rsidTr="0072603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Concesiones de aguas públicas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91</w:t>
            </w:r>
          </w:p>
        </w:tc>
        <w:tc>
          <w:tcPr>
            <w:tcW w:w="1726" w:type="dxa"/>
            <w:tcBorders>
              <w:top w:val="single" w:sz="18" w:space="0" w:color="FFFFFF"/>
              <w:left w:val="single" w:sz="18" w:space="0" w:color="FFFFFF"/>
              <w:bottom w:val="single" w:sz="18" w:space="0" w:color="FFFFFF"/>
              <w:right w:val="nil"/>
            </w:tcBorders>
            <w:noWrap/>
            <w:hideMark/>
          </w:tcPr>
          <w:p w:rsidR="00726034" w:rsidRPr="00A7544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32</w:t>
            </w:r>
          </w:p>
        </w:tc>
      </w:tr>
      <w:tr w:rsidR="00726034" w:rsidRPr="000057FD" w:rsidTr="0072603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Códigos de obra (*)</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w:t>
            </w:r>
          </w:p>
        </w:tc>
        <w:tc>
          <w:tcPr>
            <w:tcW w:w="1726" w:type="dxa"/>
            <w:tcBorders>
              <w:top w:val="single" w:sz="18" w:space="0" w:color="FFFFFF"/>
              <w:left w:val="single" w:sz="18" w:space="0" w:color="FFFFFF"/>
              <w:bottom w:val="single" w:sz="18" w:space="0" w:color="FFFFFF"/>
              <w:right w:val="nil"/>
            </w:tcBorders>
            <w:noWrap/>
            <w:hideMark/>
          </w:tcPr>
          <w:p w:rsidR="00726034" w:rsidRPr="000057FD" w:rsidRDefault="00726034" w:rsidP="00726034">
            <w:pPr>
              <w:jc w:val="center"/>
              <w:rPr>
                <w:rFonts w:ascii="Arial" w:hAnsi="Arial" w:cs="Arial"/>
                <w:snapToGrid w:val="0"/>
                <w:color w:val="FF0000"/>
                <w:sz w:val="22"/>
                <w:lang w:val="es-ES" w:eastAsia="es-ES"/>
              </w:rPr>
            </w:pPr>
            <w:r w:rsidRPr="004B55C3">
              <w:rPr>
                <w:rFonts w:ascii="Arial" w:hAnsi="Arial" w:cs="Arial"/>
                <w:snapToGrid w:val="0"/>
                <w:sz w:val="22"/>
                <w:lang w:val="es-ES" w:eastAsia="es-ES"/>
              </w:rPr>
              <w:t>--------</w:t>
            </w:r>
          </w:p>
        </w:tc>
      </w:tr>
      <w:tr w:rsidR="00726034" w:rsidTr="0072603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Procedimientos de reposición del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2</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0</w:t>
            </w:r>
          </w:p>
        </w:tc>
      </w:tr>
      <w:tr w:rsidR="00726034" w:rsidTr="0072603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Asuntos Generales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310</w:t>
            </w:r>
          </w:p>
        </w:tc>
        <w:tc>
          <w:tcPr>
            <w:tcW w:w="1726" w:type="dxa"/>
            <w:tcBorders>
              <w:top w:val="single" w:sz="18" w:space="0" w:color="FFFFFF"/>
              <w:left w:val="single" w:sz="18" w:space="0" w:color="FFFFFF"/>
              <w:bottom w:val="single" w:sz="18" w:space="0" w:color="FFFFFF"/>
              <w:right w:val="nil"/>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369</w:t>
            </w:r>
          </w:p>
        </w:tc>
      </w:tr>
      <w:tr w:rsidR="00726034" w:rsidTr="0072603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726034" w:rsidRDefault="00726034" w:rsidP="00726034">
            <w:pPr>
              <w:rPr>
                <w:rFonts w:ascii="Arial" w:hAnsi="Arial" w:cs="Arial"/>
                <w:snapToGrid w:val="0"/>
                <w:sz w:val="22"/>
                <w:lang w:val="es-ES" w:eastAsia="es-ES"/>
              </w:rPr>
            </w:pPr>
            <w:r>
              <w:rPr>
                <w:rFonts w:ascii="Arial" w:hAnsi="Arial" w:cs="Arial"/>
                <w:snapToGrid w:val="0"/>
                <w:sz w:val="22"/>
                <w:lang w:val="es-ES" w:eastAsia="es-ES"/>
              </w:rPr>
              <w:t>Aprovechamientos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72603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1</w:t>
            </w:r>
          </w:p>
        </w:tc>
        <w:tc>
          <w:tcPr>
            <w:tcW w:w="1726" w:type="dxa"/>
            <w:tcBorders>
              <w:top w:val="single" w:sz="18" w:space="0" w:color="FFFFFF"/>
              <w:left w:val="single" w:sz="18" w:space="0" w:color="FFFFFF"/>
              <w:bottom w:val="single" w:sz="18" w:space="0" w:color="FFFFFF"/>
              <w:right w:val="nil"/>
            </w:tcBorders>
            <w:noWrap/>
            <w:hideMark/>
          </w:tcPr>
          <w:p w:rsidR="00726034" w:rsidRPr="00A75444" w:rsidRDefault="00726034" w:rsidP="00726034">
            <w:pPr>
              <w:jc w:val="center"/>
              <w:rPr>
                <w:rFonts w:ascii="Arial" w:hAnsi="Arial" w:cs="Arial"/>
                <w:snapToGrid w:val="0"/>
                <w:sz w:val="22"/>
                <w:lang w:val="es-ES" w:eastAsia="es-ES"/>
              </w:rPr>
            </w:pPr>
            <w:r>
              <w:rPr>
                <w:rFonts w:ascii="Arial" w:hAnsi="Arial" w:cs="Arial"/>
                <w:snapToGrid w:val="0"/>
                <w:sz w:val="22"/>
                <w:lang w:val="es-ES" w:eastAsia="es-ES"/>
              </w:rPr>
              <w:t>0</w:t>
            </w:r>
          </w:p>
        </w:tc>
      </w:tr>
      <w:tr w:rsidR="00726034" w:rsidTr="0072603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nil"/>
              <w:right w:val="single" w:sz="18" w:space="0" w:color="FFFFFF"/>
            </w:tcBorders>
            <w:noWrap/>
            <w:hideMark/>
          </w:tcPr>
          <w:p w:rsidR="00726034" w:rsidRDefault="00726034" w:rsidP="00726034">
            <w:pPr>
              <w:rPr>
                <w:rFonts w:ascii="Arial" w:hAnsi="Arial" w:cs="Arial"/>
                <w:b/>
                <w:snapToGrid w:val="0"/>
                <w:sz w:val="22"/>
                <w:lang w:val="es-ES" w:eastAsia="es-ES"/>
              </w:rPr>
            </w:pPr>
            <w:r>
              <w:rPr>
                <w:rFonts w:ascii="Arial" w:hAnsi="Arial" w:cs="Arial"/>
                <w:b/>
                <w:snapToGrid w:val="0"/>
                <w:sz w:val="22"/>
                <w:lang w:val="es-ES" w:eastAsia="es-ES"/>
              </w:rPr>
              <w:t>TOTAL</w:t>
            </w:r>
          </w:p>
        </w:tc>
        <w:tc>
          <w:tcPr>
            <w:tcW w:w="1614" w:type="dxa"/>
            <w:tcBorders>
              <w:top w:val="single" w:sz="18" w:space="0" w:color="FFFFFF"/>
              <w:left w:val="single" w:sz="18" w:space="0" w:color="FFFFFF"/>
              <w:bottom w:val="nil"/>
              <w:right w:val="single" w:sz="18" w:space="0" w:color="FFFFFF"/>
            </w:tcBorders>
            <w:noWrap/>
            <w:hideMark/>
          </w:tcPr>
          <w:p w:rsidR="00726034" w:rsidRDefault="00726034" w:rsidP="00726034">
            <w:pPr>
              <w:jc w:val="center"/>
              <w:rPr>
                <w:rFonts w:ascii="Arial" w:hAnsi="Arial" w:cs="Arial"/>
                <w:b/>
                <w:snapToGrid w:val="0"/>
                <w:sz w:val="22"/>
                <w:lang w:val="es-ES" w:eastAsia="es-ES"/>
              </w:rPr>
            </w:pPr>
            <w:r>
              <w:rPr>
                <w:rFonts w:ascii="Arial" w:hAnsi="Arial" w:cs="Arial"/>
                <w:b/>
                <w:snapToGrid w:val="0"/>
                <w:sz w:val="22"/>
                <w:lang w:val="es-ES" w:eastAsia="es-ES"/>
              </w:rPr>
              <w:t>2.052</w:t>
            </w:r>
          </w:p>
        </w:tc>
        <w:tc>
          <w:tcPr>
            <w:tcW w:w="1726" w:type="dxa"/>
            <w:tcBorders>
              <w:top w:val="single" w:sz="18" w:space="0" w:color="FFFFFF"/>
              <w:left w:val="single" w:sz="18" w:space="0" w:color="FFFFFF"/>
              <w:bottom w:val="nil"/>
              <w:right w:val="nil"/>
            </w:tcBorders>
            <w:noWrap/>
            <w:hideMark/>
          </w:tcPr>
          <w:p w:rsidR="00726034" w:rsidRDefault="00726034" w:rsidP="00726034">
            <w:pPr>
              <w:jc w:val="center"/>
              <w:rPr>
                <w:rFonts w:ascii="Arial" w:hAnsi="Arial" w:cs="Arial"/>
                <w:b/>
                <w:snapToGrid w:val="0"/>
                <w:sz w:val="22"/>
                <w:lang w:val="es-ES" w:eastAsia="es-ES"/>
              </w:rPr>
            </w:pPr>
            <w:r>
              <w:rPr>
                <w:rFonts w:ascii="Arial" w:hAnsi="Arial" w:cs="Arial"/>
                <w:b/>
                <w:snapToGrid w:val="0"/>
                <w:sz w:val="22"/>
                <w:lang w:val="es-ES" w:eastAsia="es-ES"/>
              </w:rPr>
              <w:t>1.979</w:t>
            </w:r>
          </w:p>
        </w:tc>
      </w:tr>
    </w:tbl>
    <w:p w:rsidR="005405A4" w:rsidRPr="000E587E" w:rsidRDefault="005405A4" w:rsidP="00601FC8">
      <w:pPr>
        <w:tabs>
          <w:tab w:val="left" w:pos="993"/>
        </w:tabs>
        <w:jc w:val="both"/>
        <w:rPr>
          <w:rFonts w:ascii="Arial" w:hAnsi="Arial" w:cs="Arial"/>
          <w:b/>
          <w:sz w:val="22"/>
          <w:highlight w:val="magenta"/>
        </w:rPr>
      </w:pPr>
    </w:p>
    <w:p w:rsidR="00601FC8" w:rsidRPr="00726034" w:rsidRDefault="00601FC8" w:rsidP="00601FC8">
      <w:pPr>
        <w:tabs>
          <w:tab w:val="left" w:pos="993"/>
        </w:tabs>
        <w:jc w:val="both"/>
        <w:rPr>
          <w:rFonts w:ascii="Arial" w:hAnsi="Arial" w:cs="Arial"/>
          <w:sz w:val="14"/>
          <w:szCs w:val="14"/>
        </w:rPr>
      </w:pPr>
      <w:r w:rsidRPr="00726034">
        <w:rPr>
          <w:rFonts w:ascii="Arial" w:hAnsi="Arial" w:cs="Arial"/>
          <w:sz w:val="14"/>
          <w:szCs w:val="14"/>
        </w:rPr>
        <w:t>(*) La base de datos del registro general no permite identificar las comunicaciones relacionadas con este tipo de expedientes</w:t>
      </w:r>
    </w:p>
    <w:p w:rsidR="00606355" w:rsidRDefault="00606355" w:rsidP="008536E4">
      <w:pPr>
        <w:tabs>
          <w:tab w:val="left" w:pos="1276"/>
        </w:tabs>
        <w:spacing w:before="120" w:after="120"/>
        <w:jc w:val="both"/>
        <w:rPr>
          <w:rFonts w:ascii="Arial" w:hAnsi="Arial" w:cs="Arial"/>
          <w:b/>
          <w:caps/>
          <w:sz w:val="22"/>
          <w:highlight w:val="magenta"/>
        </w:rPr>
      </w:pPr>
    </w:p>
    <w:p w:rsidR="00726034" w:rsidRPr="00606355" w:rsidRDefault="00726034" w:rsidP="00606355">
      <w:pPr>
        <w:pStyle w:val="EstiloNivel3"/>
        <w:rPr>
          <w:b/>
          <w:caps/>
        </w:rPr>
      </w:pPr>
      <w:bookmarkStart w:id="91" w:name="_Toc72489059"/>
      <w:r w:rsidRPr="00606355">
        <w:t>AGUAS SUPERFICIALES</w:t>
      </w:r>
      <w:bookmarkEnd w:id="91"/>
    </w:p>
    <w:p w:rsidR="00094104" w:rsidRPr="00606355" w:rsidRDefault="00094104" w:rsidP="00094104">
      <w:pPr>
        <w:pStyle w:val="Descripcin"/>
        <w:tabs>
          <w:tab w:val="left" w:pos="1276"/>
        </w:tabs>
        <w:rPr>
          <w:rFonts w:cs="Arial"/>
          <w:sz w:val="22"/>
        </w:rPr>
      </w:pPr>
      <w:bookmarkStart w:id="92" w:name="_Toc524406996"/>
      <w:bookmarkStart w:id="93" w:name="_Toc523800572"/>
      <w:bookmarkStart w:id="94" w:name="_Toc523800541"/>
      <w:bookmarkStart w:id="95" w:name="_Toc523800477"/>
      <w:bookmarkStart w:id="96" w:name="_Toc485407004"/>
      <w:bookmarkEnd w:id="86"/>
      <w:bookmarkEnd w:id="87"/>
      <w:bookmarkEnd w:id="88"/>
      <w:bookmarkEnd w:id="89"/>
      <w:bookmarkEnd w:id="90"/>
      <w:r w:rsidRPr="00606355">
        <w:rPr>
          <w:rFonts w:cs="Arial"/>
          <w:sz w:val="22"/>
        </w:rPr>
        <w:t xml:space="preserve">SOLICITUDES PRESENTADAS EN RELACIÓN CON LAS AGUAS SUPERFICIALES </w:t>
      </w:r>
    </w:p>
    <w:tbl>
      <w:tblPr>
        <w:tblW w:w="7110"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474"/>
        <w:gridCol w:w="1360"/>
        <w:gridCol w:w="1276"/>
      </w:tblGrid>
      <w:tr w:rsidR="00606355" w:rsidTr="008D5E02">
        <w:trPr>
          <w:trHeight w:val="250"/>
          <w:jc w:val="center"/>
        </w:trPr>
        <w:tc>
          <w:tcPr>
            <w:tcW w:w="4474" w:type="dxa"/>
            <w:tcBorders>
              <w:top w:val="single" w:sz="18" w:space="0" w:color="FFFFFF"/>
              <w:left w:val="single" w:sz="18" w:space="0" w:color="FFFFFF"/>
              <w:bottom w:val="single" w:sz="18" w:space="0" w:color="FFFFFF"/>
              <w:right w:val="single" w:sz="18" w:space="0" w:color="FFFFFF"/>
            </w:tcBorders>
            <w:shd w:val="clear" w:color="auto" w:fill="FFFFFF"/>
          </w:tcPr>
          <w:p w:rsidR="00606355" w:rsidRDefault="00606355" w:rsidP="008D5E02">
            <w:pPr>
              <w:jc w:val="right"/>
              <w:rPr>
                <w:rFonts w:ascii="Arial" w:hAnsi="Arial" w:cs="Arial"/>
                <w:b/>
                <w:snapToGrid w:val="0"/>
                <w:sz w:val="22"/>
                <w:lang w:val="es-ES" w:eastAsia="es-ES"/>
              </w:rPr>
            </w:pPr>
          </w:p>
        </w:tc>
        <w:tc>
          <w:tcPr>
            <w:tcW w:w="1360" w:type="dxa"/>
            <w:tcBorders>
              <w:top w:val="nil"/>
              <w:left w:val="single" w:sz="18" w:space="0" w:color="FFFFFF"/>
              <w:bottom w:val="single" w:sz="18" w:space="0" w:color="FFFFFF"/>
              <w:right w:val="single" w:sz="18" w:space="0" w:color="FFFFFF"/>
            </w:tcBorders>
            <w:shd w:val="pct20" w:color="000000" w:fill="FFFFFF"/>
            <w:hideMark/>
          </w:tcPr>
          <w:p w:rsidR="00606355" w:rsidRDefault="00606355" w:rsidP="008D5E02">
            <w:pPr>
              <w:jc w:val="center"/>
              <w:rPr>
                <w:rFonts w:ascii="Arial" w:hAnsi="Arial" w:cs="Arial"/>
                <w:b/>
                <w:snapToGrid w:val="0"/>
                <w:sz w:val="22"/>
                <w:lang w:val="es-ES" w:eastAsia="es-ES"/>
              </w:rPr>
            </w:pPr>
            <w:r>
              <w:rPr>
                <w:rFonts w:ascii="Arial" w:hAnsi="Arial" w:cs="Arial"/>
                <w:b/>
                <w:snapToGrid w:val="0"/>
                <w:sz w:val="22"/>
                <w:lang w:val="es-ES" w:eastAsia="es-ES"/>
              </w:rPr>
              <w:t>2019</w:t>
            </w:r>
          </w:p>
        </w:tc>
        <w:tc>
          <w:tcPr>
            <w:tcW w:w="1276" w:type="dxa"/>
            <w:tcBorders>
              <w:top w:val="nil"/>
              <w:left w:val="single" w:sz="18" w:space="0" w:color="FFFFFF"/>
              <w:bottom w:val="single" w:sz="18" w:space="0" w:color="FFFFFF"/>
              <w:right w:val="nil"/>
            </w:tcBorders>
            <w:shd w:val="pct20" w:color="000000" w:fill="FFFFFF"/>
            <w:hideMark/>
          </w:tcPr>
          <w:p w:rsidR="00606355" w:rsidRDefault="00606355" w:rsidP="008D5E02">
            <w:pPr>
              <w:jc w:val="center"/>
              <w:rPr>
                <w:rFonts w:ascii="Arial" w:hAnsi="Arial" w:cs="Arial"/>
                <w:b/>
                <w:snapToGrid w:val="0"/>
                <w:sz w:val="22"/>
                <w:lang w:val="es-ES" w:eastAsia="es-ES"/>
              </w:rPr>
            </w:pPr>
            <w:r>
              <w:rPr>
                <w:rFonts w:ascii="Arial" w:hAnsi="Arial" w:cs="Arial"/>
                <w:b/>
                <w:snapToGrid w:val="0"/>
                <w:sz w:val="22"/>
                <w:lang w:val="es-ES" w:eastAsia="es-ES"/>
              </w:rPr>
              <w:t>2020</w:t>
            </w:r>
          </w:p>
        </w:tc>
      </w:tr>
      <w:tr w:rsidR="00606355" w:rsidTr="008D5E02">
        <w:trPr>
          <w:trHeight w:val="444"/>
          <w:jc w:val="center"/>
        </w:trPr>
        <w:tc>
          <w:tcPr>
            <w:tcW w:w="4474" w:type="dxa"/>
            <w:tcBorders>
              <w:top w:val="nil"/>
              <w:left w:val="nil"/>
              <w:bottom w:val="single" w:sz="18" w:space="0" w:color="FFFFFF"/>
              <w:right w:val="single" w:sz="18" w:space="0" w:color="FFFFFF"/>
            </w:tcBorders>
            <w:shd w:val="pct5" w:color="000000" w:fill="FFFFFF"/>
            <w:vAlign w:val="center"/>
            <w:hideMark/>
          </w:tcPr>
          <w:p w:rsidR="00606355" w:rsidRDefault="00606355" w:rsidP="008D5E02">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Concesiones terrenos dominio público hidráulico</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276" w:type="dxa"/>
            <w:tcBorders>
              <w:top w:val="single" w:sz="18" w:space="0" w:color="FFFFFF"/>
              <w:left w:val="single" w:sz="18" w:space="0" w:color="FFFFFF"/>
              <w:bottom w:val="single" w:sz="18" w:space="0" w:color="FFFFFF"/>
              <w:right w:val="nil"/>
            </w:tcBorders>
            <w:shd w:val="pct5" w:color="000000" w:fill="FFFFFF"/>
            <w:vAlign w:val="center"/>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r>
      <w:tr w:rsidR="00606355" w:rsidTr="008D5E02">
        <w:trPr>
          <w:trHeight w:val="380"/>
          <w:jc w:val="center"/>
        </w:trPr>
        <w:tc>
          <w:tcPr>
            <w:tcW w:w="4474" w:type="dxa"/>
            <w:tcBorders>
              <w:top w:val="single" w:sz="18" w:space="0" w:color="FFFFFF"/>
              <w:left w:val="nil"/>
              <w:bottom w:val="nil"/>
              <w:right w:val="single" w:sz="18" w:space="0" w:color="FFFFFF"/>
            </w:tcBorders>
            <w:shd w:val="pct20"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Autorizaciones de obras en cauces</w:t>
            </w:r>
          </w:p>
        </w:tc>
        <w:tc>
          <w:tcPr>
            <w:tcW w:w="1360" w:type="dxa"/>
            <w:tcBorders>
              <w:top w:val="single" w:sz="18" w:space="0" w:color="FFFFFF"/>
              <w:left w:val="single" w:sz="18" w:space="0" w:color="FFFFFF"/>
              <w:bottom w:val="nil"/>
              <w:right w:val="single" w:sz="18" w:space="0" w:color="FFFFFF"/>
            </w:tcBorders>
            <w:shd w:val="pct20"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168</w:t>
            </w:r>
          </w:p>
        </w:tc>
        <w:tc>
          <w:tcPr>
            <w:tcW w:w="1276" w:type="dxa"/>
            <w:tcBorders>
              <w:top w:val="single" w:sz="18" w:space="0" w:color="FFFFFF"/>
              <w:left w:val="single" w:sz="18" w:space="0" w:color="FFFFFF"/>
              <w:bottom w:val="nil"/>
              <w:right w:val="nil"/>
            </w:tcBorders>
            <w:shd w:val="pct20" w:color="000000" w:fill="FFFFFF"/>
            <w:vAlign w:val="center"/>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141</w:t>
            </w:r>
          </w:p>
        </w:tc>
      </w:tr>
      <w:tr w:rsidR="00606355" w:rsidTr="008D5E02">
        <w:trPr>
          <w:trHeight w:val="372"/>
          <w:jc w:val="center"/>
        </w:trPr>
        <w:tc>
          <w:tcPr>
            <w:tcW w:w="4474" w:type="dxa"/>
            <w:tcBorders>
              <w:top w:val="single" w:sz="18" w:space="0" w:color="FFFFFF"/>
              <w:left w:val="nil"/>
              <w:bottom w:val="single" w:sz="18" w:space="0" w:color="FFFFFF"/>
              <w:right w:val="single" w:sz="18" w:space="0" w:color="FFFFFF"/>
            </w:tcBorders>
            <w:shd w:val="pct5"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Autorizaciones de extracción de áridos</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276" w:type="dxa"/>
            <w:tcBorders>
              <w:top w:val="single" w:sz="18" w:space="0" w:color="FFFFFF"/>
              <w:left w:val="single" w:sz="18" w:space="0" w:color="FFFFFF"/>
              <w:bottom w:val="single" w:sz="18" w:space="0" w:color="FFFFFF"/>
              <w:right w:val="nil"/>
            </w:tcBorders>
            <w:shd w:val="pct5" w:color="000000" w:fill="FFFFFF"/>
            <w:vAlign w:val="center"/>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r>
      <w:tr w:rsidR="00606355" w:rsidTr="008D5E02">
        <w:trPr>
          <w:trHeight w:val="377"/>
          <w:jc w:val="center"/>
        </w:trPr>
        <w:tc>
          <w:tcPr>
            <w:tcW w:w="4474" w:type="dxa"/>
            <w:tcBorders>
              <w:top w:val="nil"/>
              <w:left w:val="nil"/>
              <w:bottom w:val="single" w:sz="18" w:space="0" w:color="FFFFFF"/>
              <w:right w:val="single" w:sz="18" w:space="0" w:color="FFFFFF"/>
            </w:tcBorders>
            <w:shd w:val="pct20"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Deslindes de cauces públicos</w:t>
            </w:r>
          </w:p>
        </w:tc>
        <w:tc>
          <w:tcPr>
            <w:tcW w:w="1360" w:type="dxa"/>
            <w:tcBorders>
              <w:top w:val="nil"/>
              <w:left w:val="single" w:sz="18" w:space="0" w:color="FFFFFF"/>
              <w:bottom w:val="single" w:sz="18" w:space="0" w:color="FFFFFF"/>
              <w:right w:val="single" w:sz="18" w:space="0" w:color="FFFFFF"/>
            </w:tcBorders>
            <w:shd w:val="pct20"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3</w:t>
            </w:r>
          </w:p>
        </w:tc>
        <w:tc>
          <w:tcPr>
            <w:tcW w:w="1276" w:type="dxa"/>
            <w:tcBorders>
              <w:top w:val="nil"/>
              <w:left w:val="single" w:sz="18" w:space="0" w:color="FFFFFF"/>
              <w:bottom w:val="single" w:sz="18" w:space="0" w:color="FFFFFF"/>
              <w:right w:val="nil"/>
            </w:tcBorders>
            <w:shd w:val="pct20" w:color="000000" w:fill="FFFFFF"/>
            <w:vAlign w:val="center"/>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2</w:t>
            </w:r>
          </w:p>
        </w:tc>
      </w:tr>
      <w:tr w:rsidR="00606355" w:rsidTr="008D5E02">
        <w:trPr>
          <w:trHeight w:val="377"/>
          <w:jc w:val="center"/>
        </w:trPr>
        <w:tc>
          <w:tcPr>
            <w:tcW w:w="4474" w:type="dxa"/>
            <w:tcBorders>
              <w:top w:val="nil"/>
              <w:left w:val="nil"/>
              <w:bottom w:val="single" w:sz="18" w:space="0" w:color="FFFFFF"/>
              <w:right w:val="single" w:sz="18" w:space="0" w:color="FFFFFF"/>
            </w:tcBorders>
            <w:shd w:val="pct20"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Limpieza de barrancos</w:t>
            </w:r>
          </w:p>
        </w:tc>
        <w:tc>
          <w:tcPr>
            <w:tcW w:w="1360" w:type="dxa"/>
            <w:tcBorders>
              <w:top w:val="nil"/>
              <w:left w:val="single" w:sz="18" w:space="0" w:color="FFFFFF"/>
              <w:bottom w:val="single" w:sz="18" w:space="0" w:color="FFFFFF"/>
              <w:right w:val="single" w:sz="18" w:space="0" w:color="FFFFFF"/>
            </w:tcBorders>
            <w:shd w:val="pct20"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37</w:t>
            </w:r>
          </w:p>
        </w:tc>
        <w:tc>
          <w:tcPr>
            <w:tcW w:w="1276" w:type="dxa"/>
            <w:tcBorders>
              <w:top w:val="nil"/>
              <w:left w:val="single" w:sz="18" w:space="0" w:color="FFFFFF"/>
              <w:bottom w:val="single" w:sz="18" w:space="0" w:color="FFFFFF"/>
              <w:right w:val="nil"/>
            </w:tcBorders>
            <w:shd w:val="pct20"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39</w:t>
            </w:r>
          </w:p>
        </w:tc>
      </w:tr>
      <w:tr w:rsidR="00606355" w:rsidTr="008D5E02">
        <w:trPr>
          <w:trHeight w:val="526"/>
          <w:jc w:val="center"/>
        </w:trPr>
        <w:tc>
          <w:tcPr>
            <w:tcW w:w="4474" w:type="dxa"/>
            <w:tcBorders>
              <w:top w:val="single" w:sz="18" w:space="0" w:color="FFFFFF"/>
              <w:left w:val="nil"/>
              <w:bottom w:val="single" w:sz="18" w:space="0" w:color="FFFFFF"/>
              <w:right w:val="single" w:sz="18" w:space="0" w:color="FFFFFF"/>
            </w:tcBorders>
            <w:shd w:val="pct5"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Varios (asuntos generales)</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218</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230</w:t>
            </w:r>
          </w:p>
        </w:tc>
      </w:tr>
    </w:tbl>
    <w:p w:rsidR="00094104" w:rsidRPr="000E587E" w:rsidRDefault="00094104" w:rsidP="00094104">
      <w:pPr>
        <w:rPr>
          <w:highlight w:val="magenta"/>
        </w:rPr>
      </w:pPr>
    </w:p>
    <w:p w:rsidR="00094104" w:rsidRPr="00606355" w:rsidRDefault="00094104" w:rsidP="00094104">
      <w:pPr>
        <w:tabs>
          <w:tab w:val="left" w:pos="993"/>
        </w:tabs>
        <w:jc w:val="both"/>
        <w:rPr>
          <w:rFonts w:ascii="Arial" w:hAnsi="Arial" w:cs="Arial"/>
          <w:sz w:val="14"/>
          <w:szCs w:val="14"/>
        </w:rPr>
      </w:pPr>
      <w:r w:rsidRPr="00606355">
        <w:rPr>
          <w:rFonts w:ascii="Arial" w:hAnsi="Arial" w:cs="Arial"/>
          <w:sz w:val="14"/>
          <w:szCs w:val="14"/>
        </w:rPr>
        <w:t>1. Este cuadro solo recoge las solicitudes que han dado lugar a la apertura de un nuevo expediente.</w:t>
      </w:r>
    </w:p>
    <w:p w:rsidR="00094104" w:rsidRPr="000E587E" w:rsidRDefault="00094104" w:rsidP="00094104">
      <w:pPr>
        <w:tabs>
          <w:tab w:val="left" w:pos="993"/>
        </w:tabs>
        <w:jc w:val="both"/>
        <w:rPr>
          <w:rFonts w:ascii="Arial" w:hAnsi="Arial" w:cs="Arial"/>
          <w:strike/>
          <w:color w:val="FF0000"/>
          <w:sz w:val="14"/>
          <w:szCs w:val="14"/>
          <w:highlight w:val="magenta"/>
          <w:u w:val="single"/>
        </w:rPr>
      </w:pPr>
    </w:p>
    <w:p w:rsidR="009A25CA" w:rsidRPr="00606355" w:rsidRDefault="009A25CA" w:rsidP="009A25CA">
      <w:pPr>
        <w:pStyle w:val="Descripcin"/>
        <w:rPr>
          <w:rFonts w:cs="Arial"/>
          <w:caps w:val="0"/>
          <w:sz w:val="22"/>
        </w:rPr>
      </w:pPr>
      <w:bookmarkStart w:id="97" w:name="_Toc524406997"/>
      <w:bookmarkStart w:id="98" w:name="_Toc523800573"/>
      <w:bookmarkStart w:id="99" w:name="_Toc523800542"/>
      <w:bookmarkStart w:id="100" w:name="_Toc523800478"/>
      <w:bookmarkStart w:id="101" w:name="_Toc485407005"/>
      <w:bookmarkEnd w:id="92"/>
      <w:bookmarkEnd w:id="93"/>
      <w:bookmarkEnd w:id="94"/>
      <w:bookmarkEnd w:id="95"/>
      <w:bookmarkEnd w:id="96"/>
      <w:r w:rsidRPr="00606355">
        <w:rPr>
          <w:rFonts w:cs="Arial"/>
          <w:caps w:val="0"/>
          <w:sz w:val="22"/>
        </w:rPr>
        <w:t>MANTENIMIENTO DE LA RED HIDROGRÁFICA: INFORMES Y VISITAS PRACTICADAS POR LOS TÉCNICOS DEL CIATF</w:t>
      </w:r>
    </w:p>
    <w:tbl>
      <w:tblPr>
        <w:tblW w:w="6345"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3849"/>
        <w:gridCol w:w="1203"/>
        <w:gridCol w:w="1293"/>
      </w:tblGrid>
      <w:tr w:rsidR="00606355" w:rsidTr="00F07B54">
        <w:trPr>
          <w:trHeight w:val="250"/>
          <w:jc w:val="center"/>
        </w:trPr>
        <w:tc>
          <w:tcPr>
            <w:tcW w:w="3849" w:type="dxa"/>
            <w:tcBorders>
              <w:top w:val="single" w:sz="18" w:space="0" w:color="FFFFFF"/>
              <w:left w:val="single" w:sz="18" w:space="0" w:color="FFFFFF"/>
              <w:bottom w:val="single" w:sz="18" w:space="0" w:color="FFFFFF"/>
              <w:right w:val="single" w:sz="18" w:space="0" w:color="FFFFFF"/>
            </w:tcBorders>
            <w:shd w:val="clear" w:color="auto" w:fill="FFFFFF"/>
            <w:vAlign w:val="center"/>
          </w:tcPr>
          <w:p w:rsidR="00606355" w:rsidRDefault="00606355" w:rsidP="008D5E02">
            <w:pPr>
              <w:jc w:val="right"/>
              <w:rPr>
                <w:rFonts w:ascii="Arial" w:hAnsi="Arial" w:cs="Arial"/>
                <w:b/>
                <w:snapToGrid w:val="0"/>
                <w:sz w:val="22"/>
                <w:highlight w:val="red"/>
                <w:lang w:val="es-ES" w:eastAsia="es-ES"/>
              </w:rPr>
            </w:pPr>
          </w:p>
        </w:tc>
        <w:tc>
          <w:tcPr>
            <w:tcW w:w="1203" w:type="dxa"/>
            <w:tcBorders>
              <w:top w:val="nil"/>
              <w:left w:val="single" w:sz="18" w:space="0" w:color="FFFFFF"/>
              <w:bottom w:val="single" w:sz="18" w:space="0" w:color="FFFFFF"/>
              <w:right w:val="single" w:sz="18" w:space="0" w:color="FFFFFF"/>
            </w:tcBorders>
            <w:shd w:val="pct20" w:color="000000" w:fill="FFFFFF"/>
            <w:vAlign w:val="center"/>
            <w:hideMark/>
          </w:tcPr>
          <w:p w:rsidR="00606355" w:rsidRDefault="00606355" w:rsidP="008D5E02">
            <w:pPr>
              <w:jc w:val="center"/>
              <w:rPr>
                <w:rFonts w:ascii="Arial" w:hAnsi="Arial" w:cs="Arial"/>
                <w:b/>
                <w:snapToGrid w:val="0"/>
                <w:sz w:val="22"/>
                <w:lang w:val="es-ES" w:eastAsia="es-ES"/>
              </w:rPr>
            </w:pPr>
            <w:r>
              <w:rPr>
                <w:rFonts w:ascii="Arial" w:hAnsi="Arial" w:cs="Arial"/>
                <w:b/>
                <w:snapToGrid w:val="0"/>
                <w:sz w:val="22"/>
                <w:lang w:val="es-ES" w:eastAsia="es-ES"/>
              </w:rPr>
              <w:t>2019</w:t>
            </w:r>
          </w:p>
        </w:tc>
        <w:tc>
          <w:tcPr>
            <w:tcW w:w="1293" w:type="dxa"/>
            <w:tcBorders>
              <w:top w:val="nil"/>
              <w:left w:val="single" w:sz="18" w:space="0" w:color="FFFFFF"/>
              <w:bottom w:val="single" w:sz="18" w:space="0" w:color="FFFFFF"/>
              <w:right w:val="nil"/>
            </w:tcBorders>
            <w:shd w:val="pct20" w:color="000000" w:fill="FFFFFF"/>
            <w:vAlign w:val="center"/>
            <w:hideMark/>
          </w:tcPr>
          <w:p w:rsidR="00606355" w:rsidRDefault="00606355" w:rsidP="008D5E02">
            <w:pPr>
              <w:jc w:val="center"/>
              <w:rPr>
                <w:rFonts w:ascii="Arial" w:hAnsi="Arial" w:cs="Arial"/>
                <w:b/>
                <w:snapToGrid w:val="0"/>
                <w:sz w:val="22"/>
                <w:lang w:val="es-ES" w:eastAsia="es-ES"/>
              </w:rPr>
            </w:pPr>
            <w:r>
              <w:rPr>
                <w:rFonts w:ascii="Arial" w:hAnsi="Arial" w:cs="Arial"/>
                <w:b/>
                <w:snapToGrid w:val="0"/>
                <w:sz w:val="22"/>
                <w:lang w:val="es-ES" w:eastAsia="es-ES"/>
              </w:rPr>
              <w:t>2020</w:t>
            </w:r>
          </w:p>
        </w:tc>
      </w:tr>
      <w:tr w:rsidR="00606355" w:rsidTr="00F07B54">
        <w:trPr>
          <w:trHeight w:val="320"/>
          <w:jc w:val="center"/>
        </w:trPr>
        <w:tc>
          <w:tcPr>
            <w:tcW w:w="3849" w:type="dxa"/>
            <w:tcBorders>
              <w:top w:val="single" w:sz="18" w:space="0" w:color="FFFFFF"/>
              <w:left w:val="nil"/>
              <w:bottom w:val="nil"/>
              <w:right w:val="single" w:sz="18" w:space="0" w:color="FFFFFF"/>
            </w:tcBorders>
            <w:shd w:val="pct5"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Jornadas técnicas de campo</w:t>
            </w:r>
          </w:p>
        </w:tc>
        <w:tc>
          <w:tcPr>
            <w:tcW w:w="1203" w:type="dxa"/>
            <w:tcBorders>
              <w:top w:val="single" w:sz="18" w:space="0" w:color="FFFFFF"/>
              <w:left w:val="single" w:sz="18" w:space="0" w:color="FFFFFF"/>
              <w:bottom w:val="nil"/>
              <w:right w:val="single" w:sz="18" w:space="0" w:color="FFFFFF"/>
            </w:tcBorders>
            <w:shd w:val="pct5"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196</w:t>
            </w:r>
          </w:p>
        </w:tc>
        <w:tc>
          <w:tcPr>
            <w:tcW w:w="1293" w:type="dxa"/>
            <w:tcBorders>
              <w:top w:val="single" w:sz="18" w:space="0" w:color="FFFFFF"/>
              <w:left w:val="single" w:sz="18" w:space="0" w:color="FFFFFF"/>
              <w:bottom w:val="nil"/>
              <w:right w:val="nil"/>
            </w:tcBorders>
            <w:shd w:val="pct5" w:color="000000" w:fill="FFFFFF"/>
            <w:vAlign w:val="center"/>
          </w:tcPr>
          <w:p w:rsidR="00606355" w:rsidRPr="007D3BC6"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290</w:t>
            </w:r>
          </w:p>
        </w:tc>
      </w:tr>
      <w:tr w:rsidR="00606355" w:rsidTr="00F07B54">
        <w:trPr>
          <w:trHeight w:val="384"/>
          <w:jc w:val="center"/>
        </w:trPr>
        <w:tc>
          <w:tcPr>
            <w:tcW w:w="3849" w:type="dxa"/>
            <w:tcBorders>
              <w:top w:val="single" w:sz="18" w:space="0" w:color="FFFFFF"/>
              <w:left w:val="nil"/>
              <w:bottom w:val="nil"/>
              <w:right w:val="single" w:sz="18" w:space="0" w:color="FFFFFF"/>
            </w:tcBorders>
            <w:shd w:val="pct20" w:color="000000" w:fill="FFFFFF"/>
            <w:vAlign w:val="center"/>
            <w:hideMark/>
          </w:tcPr>
          <w:p w:rsidR="00606355" w:rsidRDefault="00606355" w:rsidP="008D5E02">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 xml:space="preserve">  · Confrontaciones</w:t>
            </w:r>
          </w:p>
        </w:tc>
        <w:tc>
          <w:tcPr>
            <w:tcW w:w="1203" w:type="dxa"/>
            <w:tcBorders>
              <w:top w:val="single" w:sz="18" w:space="0" w:color="FFFFFF"/>
              <w:left w:val="single" w:sz="18" w:space="0" w:color="FFFFFF"/>
              <w:bottom w:val="nil"/>
              <w:right w:val="single" w:sz="18" w:space="0" w:color="FFFFFF"/>
            </w:tcBorders>
            <w:shd w:val="pct20"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77</w:t>
            </w:r>
          </w:p>
        </w:tc>
        <w:tc>
          <w:tcPr>
            <w:tcW w:w="1293" w:type="dxa"/>
            <w:tcBorders>
              <w:top w:val="single" w:sz="18" w:space="0" w:color="FFFFFF"/>
              <w:left w:val="single" w:sz="18" w:space="0" w:color="FFFFFF"/>
              <w:bottom w:val="nil"/>
              <w:right w:val="nil"/>
            </w:tcBorders>
            <w:shd w:val="pct20" w:color="000000" w:fill="FFFFFF"/>
            <w:vAlign w:val="center"/>
          </w:tcPr>
          <w:p w:rsidR="00606355" w:rsidRPr="007D3BC6"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81</w:t>
            </w:r>
          </w:p>
        </w:tc>
      </w:tr>
      <w:tr w:rsidR="00606355" w:rsidTr="00F07B54">
        <w:trPr>
          <w:trHeight w:val="387"/>
          <w:jc w:val="center"/>
        </w:trPr>
        <w:tc>
          <w:tcPr>
            <w:tcW w:w="3849" w:type="dxa"/>
            <w:tcBorders>
              <w:top w:val="single" w:sz="18" w:space="0" w:color="FFFFFF"/>
              <w:left w:val="nil"/>
              <w:bottom w:val="single" w:sz="18" w:space="0" w:color="FFFFFF"/>
              <w:right w:val="single" w:sz="18" w:space="0" w:color="FFFFFF"/>
            </w:tcBorders>
            <w:shd w:val="pct5"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 xml:space="preserve">  · Comprobación de denuncias</w:t>
            </w:r>
          </w:p>
        </w:tc>
        <w:tc>
          <w:tcPr>
            <w:tcW w:w="120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10</w:t>
            </w:r>
          </w:p>
        </w:tc>
        <w:tc>
          <w:tcPr>
            <w:tcW w:w="1293" w:type="dxa"/>
            <w:tcBorders>
              <w:top w:val="single" w:sz="18" w:space="0" w:color="FFFFFF"/>
              <w:left w:val="single" w:sz="18" w:space="0" w:color="FFFFFF"/>
              <w:bottom w:val="single" w:sz="18" w:space="0" w:color="FFFFFF"/>
              <w:right w:val="nil"/>
            </w:tcBorders>
            <w:shd w:val="pct5" w:color="000000" w:fill="FFFFFF"/>
            <w:vAlign w:val="center"/>
          </w:tcPr>
          <w:p w:rsidR="00606355" w:rsidRPr="007D3BC6"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30</w:t>
            </w:r>
          </w:p>
        </w:tc>
      </w:tr>
      <w:tr w:rsidR="00606355" w:rsidTr="00F07B54">
        <w:trPr>
          <w:trHeight w:val="365"/>
          <w:jc w:val="center"/>
        </w:trPr>
        <w:tc>
          <w:tcPr>
            <w:tcW w:w="3849" w:type="dxa"/>
            <w:tcBorders>
              <w:top w:val="nil"/>
              <w:left w:val="nil"/>
              <w:bottom w:val="single" w:sz="18" w:space="0" w:color="FFFFFF"/>
              <w:right w:val="single" w:sz="18" w:space="0" w:color="FFFFFF"/>
            </w:tcBorders>
            <w:shd w:val="pct20"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 xml:space="preserve">  · Otros</w:t>
            </w:r>
          </w:p>
        </w:tc>
        <w:tc>
          <w:tcPr>
            <w:tcW w:w="1203" w:type="dxa"/>
            <w:tcBorders>
              <w:top w:val="nil"/>
              <w:left w:val="single" w:sz="18" w:space="0" w:color="FFFFFF"/>
              <w:bottom w:val="single" w:sz="18" w:space="0" w:color="FFFFFF"/>
              <w:right w:val="single" w:sz="18" w:space="0" w:color="FFFFFF"/>
            </w:tcBorders>
            <w:shd w:val="pct20"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109</w:t>
            </w:r>
          </w:p>
        </w:tc>
        <w:tc>
          <w:tcPr>
            <w:tcW w:w="1293" w:type="dxa"/>
            <w:tcBorders>
              <w:top w:val="nil"/>
              <w:left w:val="single" w:sz="18" w:space="0" w:color="FFFFFF"/>
              <w:bottom w:val="single" w:sz="18" w:space="0" w:color="FFFFFF"/>
              <w:right w:val="nil"/>
            </w:tcBorders>
            <w:shd w:val="pct20" w:color="000000" w:fill="FFFFFF"/>
            <w:vAlign w:val="center"/>
          </w:tcPr>
          <w:p w:rsidR="00606355" w:rsidRPr="007D3BC6"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179</w:t>
            </w:r>
          </w:p>
        </w:tc>
      </w:tr>
      <w:tr w:rsidR="00606355" w:rsidTr="00F07B54">
        <w:trPr>
          <w:trHeight w:val="386"/>
          <w:jc w:val="center"/>
        </w:trPr>
        <w:tc>
          <w:tcPr>
            <w:tcW w:w="3849" w:type="dxa"/>
            <w:tcBorders>
              <w:top w:val="single" w:sz="18" w:space="0" w:color="FFFFFF"/>
              <w:left w:val="nil"/>
              <w:bottom w:val="single" w:sz="18" w:space="0" w:color="FFFFFF"/>
              <w:right w:val="single" w:sz="18" w:space="0" w:color="FFFFFF"/>
            </w:tcBorders>
            <w:shd w:val="pct5" w:color="000000" w:fill="FFFFFF"/>
            <w:vAlign w:val="center"/>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 xml:space="preserve">Informes técnicos  </w:t>
            </w:r>
          </w:p>
        </w:tc>
        <w:tc>
          <w:tcPr>
            <w:tcW w:w="120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674</w:t>
            </w:r>
          </w:p>
        </w:tc>
        <w:tc>
          <w:tcPr>
            <w:tcW w:w="1293" w:type="dxa"/>
            <w:tcBorders>
              <w:top w:val="single" w:sz="18" w:space="0" w:color="FFFFFF"/>
              <w:left w:val="single" w:sz="18" w:space="0" w:color="FFFFFF"/>
              <w:bottom w:val="single" w:sz="18" w:space="0" w:color="FFFFFF"/>
              <w:right w:val="nil"/>
            </w:tcBorders>
            <w:shd w:val="pct5" w:color="000000" w:fill="FFFFFF"/>
            <w:vAlign w:val="center"/>
          </w:tcPr>
          <w:p w:rsidR="00606355" w:rsidRPr="007D3BC6"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583</w:t>
            </w:r>
          </w:p>
        </w:tc>
      </w:tr>
    </w:tbl>
    <w:p w:rsidR="008536E4" w:rsidRPr="000E587E" w:rsidRDefault="008536E4" w:rsidP="008536E4">
      <w:pPr>
        <w:spacing w:before="120" w:after="120"/>
        <w:jc w:val="both"/>
        <w:rPr>
          <w:rFonts w:ascii="Arial" w:hAnsi="Arial" w:cs="Arial"/>
          <w:b/>
          <w:sz w:val="22"/>
          <w:highlight w:val="magenta"/>
        </w:rPr>
      </w:pPr>
    </w:p>
    <w:p w:rsidR="009A25CA" w:rsidRPr="00606355" w:rsidRDefault="009A25CA" w:rsidP="009A25CA">
      <w:pPr>
        <w:pStyle w:val="Descripcin"/>
        <w:ind w:left="1350" w:hanging="1350"/>
        <w:rPr>
          <w:rFonts w:cs="Arial"/>
          <w:caps w:val="0"/>
          <w:sz w:val="22"/>
        </w:rPr>
      </w:pPr>
      <w:bookmarkStart w:id="102" w:name="_Toc524406998"/>
      <w:bookmarkStart w:id="103" w:name="_Toc523800574"/>
      <w:bookmarkStart w:id="104" w:name="_Toc523800543"/>
      <w:bookmarkStart w:id="105" w:name="_Toc523800479"/>
      <w:bookmarkStart w:id="106" w:name="_Toc485407006"/>
      <w:bookmarkEnd w:id="97"/>
      <w:bookmarkEnd w:id="98"/>
      <w:bookmarkEnd w:id="99"/>
      <w:bookmarkEnd w:id="100"/>
      <w:bookmarkEnd w:id="101"/>
      <w:r w:rsidRPr="00606355">
        <w:rPr>
          <w:rFonts w:cs="Arial"/>
          <w:caps w:val="0"/>
          <w:sz w:val="22"/>
        </w:rPr>
        <w:t>PROCEDIMIENTOS SANCIONADORES EN MATERIA DE POLICÍA DE CAUCES</w:t>
      </w:r>
    </w:p>
    <w:tbl>
      <w:tblPr>
        <w:tblStyle w:val="Tablamoderna"/>
        <w:tblW w:w="0" w:type="auto"/>
        <w:jc w:val="center"/>
        <w:tblLayout w:type="fixed"/>
        <w:tblLook w:val="00A0" w:firstRow="1" w:lastRow="0" w:firstColumn="1" w:lastColumn="0" w:noHBand="0" w:noVBand="0"/>
      </w:tblPr>
      <w:tblGrid>
        <w:gridCol w:w="4062"/>
        <w:gridCol w:w="1344"/>
        <w:gridCol w:w="1421"/>
      </w:tblGrid>
      <w:tr w:rsidR="00606355" w:rsidTr="008D5E02">
        <w:trPr>
          <w:cnfStyle w:val="100000000000" w:firstRow="1" w:lastRow="0" w:firstColumn="0" w:lastColumn="0" w:oddVBand="0" w:evenVBand="0" w:oddHBand="0" w:evenHBand="0" w:firstRowFirstColumn="0" w:firstRowLastColumn="0" w:lastRowFirstColumn="0" w:lastRowLastColumn="0"/>
          <w:trHeight w:val="250"/>
          <w:jc w:val="center"/>
        </w:trPr>
        <w:tc>
          <w:tcPr>
            <w:tcW w:w="4062" w:type="dxa"/>
            <w:hideMark/>
          </w:tcPr>
          <w:p w:rsidR="00606355" w:rsidRDefault="00606355" w:rsidP="008D5E02">
            <w:pPr>
              <w:rPr>
                <w:rFonts w:ascii="Arial" w:hAnsi="Arial" w:cs="Arial"/>
                <w:b w:val="0"/>
                <w:snapToGrid w:val="0"/>
                <w:sz w:val="20"/>
                <w:lang w:val="es-ES" w:eastAsia="es-ES"/>
              </w:rPr>
            </w:pPr>
            <w:r>
              <w:rPr>
                <w:rFonts w:ascii="Arial" w:hAnsi="Arial" w:cs="Arial"/>
                <w:snapToGrid w:val="0"/>
                <w:sz w:val="20"/>
                <w:lang w:val="es-ES" w:eastAsia="es-ES"/>
              </w:rPr>
              <w:t>PROCEDIMIENTOS SANCIONADORES</w:t>
            </w:r>
          </w:p>
        </w:tc>
        <w:tc>
          <w:tcPr>
            <w:tcW w:w="1344" w:type="dxa"/>
            <w:hideMark/>
          </w:tcPr>
          <w:p w:rsidR="00606355" w:rsidRDefault="00606355" w:rsidP="008D5E02">
            <w:pPr>
              <w:jc w:val="center"/>
              <w:rPr>
                <w:rFonts w:ascii="Arial" w:hAnsi="Arial" w:cs="Arial"/>
                <w:b w:val="0"/>
                <w:snapToGrid w:val="0"/>
                <w:sz w:val="20"/>
                <w:lang w:val="es-ES" w:eastAsia="es-ES"/>
              </w:rPr>
            </w:pPr>
            <w:r>
              <w:rPr>
                <w:rFonts w:ascii="Arial" w:hAnsi="Arial" w:cs="Arial"/>
                <w:snapToGrid w:val="0"/>
                <w:sz w:val="20"/>
                <w:lang w:val="es-ES" w:eastAsia="es-ES"/>
              </w:rPr>
              <w:t>2019</w:t>
            </w:r>
          </w:p>
        </w:tc>
        <w:tc>
          <w:tcPr>
            <w:tcW w:w="1421" w:type="dxa"/>
            <w:hideMark/>
          </w:tcPr>
          <w:p w:rsidR="00606355" w:rsidRPr="00D03AAC" w:rsidRDefault="00606355" w:rsidP="008D5E02">
            <w:pPr>
              <w:jc w:val="center"/>
              <w:rPr>
                <w:rFonts w:ascii="Arial" w:hAnsi="Arial" w:cs="Arial"/>
                <w:snapToGrid w:val="0"/>
                <w:sz w:val="20"/>
                <w:lang w:val="es-ES" w:eastAsia="es-ES"/>
              </w:rPr>
            </w:pPr>
            <w:r w:rsidRPr="00D03AAC">
              <w:rPr>
                <w:rFonts w:ascii="Arial" w:hAnsi="Arial" w:cs="Arial"/>
                <w:snapToGrid w:val="0"/>
                <w:sz w:val="20"/>
                <w:lang w:val="es-ES" w:eastAsia="es-ES"/>
              </w:rPr>
              <w:t>2020</w:t>
            </w:r>
          </w:p>
        </w:tc>
      </w:tr>
      <w:tr w:rsidR="00606355" w:rsidTr="008D5E0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rsidR="00606355" w:rsidRDefault="00606355" w:rsidP="008D5E02">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Denuncias presentadas</w:t>
            </w:r>
          </w:p>
        </w:tc>
        <w:tc>
          <w:tcPr>
            <w:tcW w:w="1344" w:type="dxa"/>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53</w:t>
            </w:r>
          </w:p>
        </w:tc>
        <w:tc>
          <w:tcPr>
            <w:tcW w:w="1421" w:type="dxa"/>
            <w:hideMark/>
          </w:tcPr>
          <w:p w:rsidR="00606355" w:rsidRPr="009251E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34</w:t>
            </w:r>
          </w:p>
        </w:tc>
      </w:tr>
      <w:tr w:rsidR="00606355" w:rsidTr="008D5E0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tcPr>
          <w:p w:rsidR="00606355" w:rsidRPr="009251E5" w:rsidRDefault="00606355" w:rsidP="008D5E02">
            <w:pPr>
              <w:rPr>
                <w:rFonts w:ascii="Arial" w:hAnsi="Arial" w:cs="Arial"/>
                <w:b/>
                <w:snapToGrid w:val="0"/>
                <w:sz w:val="20"/>
                <w:lang w:val="es-ES" w:eastAsia="es-ES"/>
              </w:rPr>
            </w:pPr>
            <w:r w:rsidRPr="009251E5">
              <w:rPr>
                <w:rFonts w:ascii="Arial" w:hAnsi="Arial" w:cs="Arial"/>
                <w:b/>
                <w:snapToGrid w:val="0"/>
                <w:sz w:val="20"/>
                <w:lang w:val="es-ES" w:eastAsia="es-ES"/>
              </w:rPr>
              <w:t>Resoluciones:</w:t>
            </w:r>
          </w:p>
        </w:tc>
        <w:tc>
          <w:tcPr>
            <w:tcW w:w="1344" w:type="dxa"/>
          </w:tcPr>
          <w:p w:rsidR="00606355" w:rsidRDefault="00606355" w:rsidP="008D5E02">
            <w:pPr>
              <w:jc w:val="center"/>
              <w:rPr>
                <w:rFonts w:ascii="Arial" w:hAnsi="Arial" w:cs="Arial"/>
                <w:snapToGrid w:val="0"/>
                <w:sz w:val="20"/>
                <w:lang w:val="es-ES" w:eastAsia="es-ES"/>
              </w:rPr>
            </w:pPr>
          </w:p>
        </w:tc>
        <w:tc>
          <w:tcPr>
            <w:tcW w:w="1421" w:type="dxa"/>
          </w:tcPr>
          <w:p w:rsidR="00606355" w:rsidRPr="009251E5" w:rsidRDefault="00606355" w:rsidP="008D5E02">
            <w:pPr>
              <w:jc w:val="center"/>
              <w:rPr>
                <w:rFonts w:ascii="Arial" w:hAnsi="Arial" w:cs="Arial"/>
                <w:snapToGrid w:val="0"/>
                <w:sz w:val="20"/>
                <w:lang w:val="es-ES" w:eastAsia="es-ES"/>
              </w:rPr>
            </w:pPr>
          </w:p>
        </w:tc>
      </w:tr>
      <w:tr w:rsidR="00606355" w:rsidTr="008D5E0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Archivos de actuaciones</w:t>
            </w:r>
          </w:p>
        </w:tc>
        <w:tc>
          <w:tcPr>
            <w:tcW w:w="1344" w:type="dxa"/>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24</w:t>
            </w:r>
          </w:p>
        </w:tc>
        <w:tc>
          <w:tcPr>
            <w:tcW w:w="1421" w:type="dxa"/>
            <w:hideMark/>
          </w:tcPr>
          <w:p w:rsidR="00606355" w:rsidRPr="009251E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14</w:t>
            </w:r>
          </w:p>
        </w:tc>
      </w:tr>
      <w:tr w:rsidR="00606355" w:rsidTr="008D5E0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Procedimientos sancionadores iniciados</w:t>
            </w:r>
          </w:p>
        </w:tc>
        <w:tc>
          <w:tcPr>
            <w:tcW w:w="1344" w:type="dxa"/>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9</w:t>
            </w:r>
          </w:p>
        </w:tc>
        <w:tc>
          <w:tcPr>
            <w:tcW w:w="1421" w:type="dxa"/>
            <w:hideMark/>
          </w:tcPr>
          <w:p w:rsidR="00606355" w:rsidRPr="009251E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14</w:t>
            </w:r>
          </w:p>
        </w:tc>
      </w:tr>
      <w:tr w:rsidR="00606355" w:rsidTr="008D5E0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Declaraciones de responsabilidad por comisión de infracción</w:t>
            </w:r>
          </w:p>
        </w:tc>
        <w:tc>
          <w:tcPr>
            <w:tcW w:w="1344" w:type="dxa"/>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5</w:t>
            </w:r>
          </w:p>
        </w:tc>
        <w:tc>
          <w:tcPr>
            <w:tcW w:w="1421" w:type="dxa"/>
            <w:hideMark/>
          </w:tcPr>
          <w:p w:rsidR="00606355" w:rsidRPr="009251E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10</w:t>
            </w:r>
          </w:p>
        </w:tc>
      </w:tr>
      <w:tr w:rsidR="00606355" w:rsidRPr="009251E5" w:rsidTr="008D5E0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rsidR="00606355" w:rsidRDefault="00606355" w:rsidP="008D5E02">
            <w:pPr>
              <w:rPr>
                <w:rFonts w:ascii="Arial" w:hAnsi="Arial" w:cs="Arial"/>
                <w:snapToGrid w:val="0"/>
                <w:sz w:val="20"/>
                <w:lang w:val="es-ES" w:eastAsia="es-ES"/>
              </w:rPr>
            </w:pPr>
            <w:r>
              <w:rPr>
                <w:rFonts w:ascii="Arial" w:hAnsi="Arial" w:cs="Arial"/>
                <w:snapToGrid w:val="0"/>
                <w:sz w:val="20"/>
                <w:lang w:val="es-ES" w:eastAsia="es-ES"/>
              </w:rPr>
              <w:t>Otras resoluciones</w:t>
            </w:r>
          </w:p>
        </w:tc>
        <w:tc>
          <w:tcPr>
            <w:tcW w:w="1344" w:type="dxa"/>
            <w:hideMark/>
          </w:tcPr>
          <w:p w:rsidR="0060635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14</w:t>
            </w:r>
          </w:p>
        </w:tc>
        <w:tc>
          <w:tcPr>
            <w:tcW w:w="1421" w:type="dxa"/>
            <w:hideMark/>
          </w:tcPr>
          <w:p w:rsidR="00606355" w:rsidRPr="009251E5" w:rsidRDefault="00606355" w:rsidP="008D5E02">
            <w:pPr>
              <w:jc w:val="center"/>
              <w:rPr>
                <w:rFonts w:ascii="Arial" w:hAnsi="Arial" w:cs="Arial"/>
                <w:snapToGrid w:val="0"/>
                <w:sz w:val="20"/>
                <w:lang w:val="es-ES" w:eastAsia="es-ES"/>
              </w:rPr>
            </w:pPr>
            <w:r>
              <w:rPr>
                <w:rFonts w:ascii="Arial" w:hAnsi="Arial" w:cs="Arial"/>
                <w:snapToGrid w:val="0"/>
                <w:sz w:val="20"/>
                <w:lang w:val="es-ES" w:eastAsia="es-ES"/>
              </w:rPr>
              <w:t>6</w:t>
            </w:r>
          </w:p>
        </w:tc>
      </w:tr>
      <w:tr w:rsidR="00606355" w:rsidRPr="003B4430" w:rsidTr="008D5E0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tcPr>
          <w:p w:rsidR="00606355" w:rsidRPr="003B4430" w:rsidRDefault="00606355" w:rsidP="008D5E02">
            <w:pPr>
              <w:rPr>
                <w:rFonts w:ascii="Arial" w:hAnsi="Arial" w:cs="Arial"/>
                <w:b/>
                <w:snapToGrid w:val="0"/>
                <w:sz w:val="20"/>
                <w:lang w:val="es-ES" w:eastAsia="es-ES"/>
              </w:rPr>
            </w:pPr>
            <w:r w:rsidRPr="003B4430">
              <w:rPr>
                <w:rFonts w:ascii="Arial" w:hAnsi="Arial" w:cs="Arial"/>
                <w:b/>
                <w:snapToGrid w:val="0"/>
                <w:sz w:val="20"/>
                <w:lang w:val="es-ES" w:eastAsia="es-ES"/>
              </w:rPr>
              <w:t>Total resoluciones</w:t>
            </w:r>
          </w:p>
        </w:tc>
        <w:tc>
          <w:tcPr>
            <w:tcW w:w="1344" w:type="dxa"/>
          </w:tcPr>
          <w:p w:rsidR="00606355" w:rsidRPr="003B4430" w:rsidRDefault="00606355" w:rsidP="008D5E02">
            <w:pPr>
              <w:jc w:val="center"/>
              <w:rPr>
                <w:rFonts w:ascii="Arial" w:hAnsi="Arial" w:cs="Arial"/>
                <w:b/>
                <w:snapToGrid w:val="0"/>
                <w:sz w:val="20"/>
                <w:lang w:val="es-ES" w:eastAsia="es-ES"/>
              </w:rPr>
            </w:pPr>
            <w:r w:rsidRPr="003B4430">
              <w:rPr>
                <w:rFonts w:ascii="Arial" w:hAnsi="Arial" w:cs="Arial"/>
                <w:b/>
                <w:snapToGrid w:val="0"/>
                <w:sz w:val="20"/>
                <w:lang w:val="es-ES" w:eastAsia="es-ES"/>
              </w:rPr>
              <w:t>52</w:t>
            </w:r>
          </w:p>
        </w:tc>
        <w:tc>
          <w:tcPr>
            <w:tcW w:w="1421" w:type="dxa"/>
          </w:tcPr>
          <w:p w:rsidR="00606355" w:rsidRPr="003B4430" w:rsidRDefault="00606355" w:rsidP="008D5E02">
            <w:pPr>
              <w:jc w:val="center"/>
              <w:rPr>
                <w:rFonts w:ascii="Arial" w:hAnsi="Arial" w:cs="Arial"/>
                <w:b/>
                <w:snapToGrid w:val="0"/>
                <w:sz w:val="20"/>
                <w:lang w:val="es-ES" w:eastAsia="es-ES"/>
              </w:rPr>
            </w:pPr>
            <w:r>
              <w:rPr>
                <w:rFonts w:ascii="Arial" w:hAnsi="Arial" w:cs="Arial"/>
                <w:b/>
                <w:snapToGrid w:val="0"/>
                <w:sz w:val="20"/>
                <w:lang w:val="es-ES" w:eastAsia="es-ES"/>
              </w:rPr>
              <w:fldChar w:fldCharType="begin"/>
            </w:r>
            <w:r>
              <w:rPr>
                <w:rFonts w:ascii="Arial" w:hAnsi="Arial" w:cs="Arial"/>
                <w:b/>
                <w:snapToGrid w:val="0"/>
                <w:sz w:val="20"/>
                <w:lang w:val="es-ES" w:eastAsia="es-ES"/>
              </w:rPr>
              <w:instrText xml:space="preserve"> =SUM(ABOVE) </w:instrText>
            </w:r>
            <w:r>
              <w:rPr>
                <w:rFonts w:ascii="Arial" w:hAnsi="Arial" w:cs="Arial"/>
                <w:b/>
                <w:snapToGrid w:val="0"/>
                <w:sz w:val="20"/>
                <w:lang w:val="es-ES" w:eastAsia="es-ES"/>
              </w:rPr>
              <w:fldChar w:fldCharType="separate"/>
            </w:r>
            <w:r>
              <w:rPr>
                <w:rFonts w:ascii="Arial" w:hAnsi="Arial" w:cs="Arial"/>
                <w:b/>
                <w:noProof/>
                <w:snapToGrid w:val="0"/>
                <w:sz w:val="20"/>
                <w:lang w:val="es-ES" w:eastAsia="es-ES"/>
              </w:rPr>
              <w:t>44</w:t>
            </w:r>
            <w:r>
              <w:rPr>
                <w:rFonts w:ascii="Arial" w:hAnsi="Arial" w:cs="Arial"/>
                <w:b/>
                <w:snapToGrid w:val="0"/>
                <w:sz w:val="20"/>
                <w:lang w:val="es-ES" w:eastAsia="es-ES"/>
              </w:rPr>
              <w:fldChar w:fldCharType="end"/>
            </w:r>
          </w:p>
        </w:tc>
      </w:tr>
      <w:tr w:rsidR="00606355" w:rsidRPr="003B4430" w:rsidTr="008D5E0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rsidR="00606355" w:rsidRPr="003B4430" w:rsidRDefault="00606355" w:rsidP="008D5E02">
            <w:pPr>
              <w:rPr>
                <w:rFonts w:ascii="Arial" w:hAnsi="Arial" w:cs="Arial"/>
                <w:b/>
                <w:snapToGrid w:val="0"/>
                <w:sz w:val="20"/>
                <w:lang w:val="es-ES" w:eastAsia="es-ES"/>
              </w:rPr>
            </w:pPr>
            <w:r w:rsidRPr="003B4430">
              <w:rPr>
                <w:rFonts w:ascii="Arial" w:hAnsi="Arial" w:cs="Arial"/>
                <w:b/>
                <w:snapToGrid w:val="0"/>
                <w:sz w:val="20"/>
                <w:lang w:val="es-ES" w:eastAsia="es-ES"/>
              </w:rPr>
              <w:t>Importe de las sanciones impuestas (miles de euros)</w:t>
            </w:r>
          </w:p>
        </w:tc>
        <w:tc>
          <w:tcPr>
            <w:tcW w:w="1344" w:type="dxa"/>
            <w:hideMark/>
          </w:tcPr>
          <w:p w:rsidR="00606355" w:rsidRPr="003B4430" w:rsidRDefault="00606355" w:rsidP="008D5E02">
            <w:pPr>
              <w:jc w:val="center"/>
              <w:rPr>
                <w:rFonts w:ascii="Arial" w:hAnsi="Arial" w:cs="Arial"/>
                <w:b/>
                <w:snapToGrid w:val="0"/>
                <w:sz w:val="20"/>
                <w:lang w:val="es-ES" w:eastAsia="es-ES"/>
              </w:rPr>
            </w:pPr>
            <w:r>
              <w:rPr>
                <w:rFonts w:ascii="Arial" w:hAnsi="Arial" w:cs="Arial"/>
                <w:b/>
                <w:snapToGrid w:val="0"/>
                <w:sz w:val="20"/>
                <w:lang w:val="es-ES" w:eastAsia="es-ES"/>
              </w:rPr>
              <w:t>1.56</w:t>
            </w:r>
          </w:p>
        </w:tc>
        <w:tc>
          <w:tcPr>
            <w:tcW w:w="1421" w:type="dxa"/>
            <w:hideMark/>
          </w:tcPr>
          <w:p w:rsidR="00606355" w:rsidRDefault="00606355" w:rsidP="008D5E02">
            <w:pPr>
              <w:jc w:val="center"/>
              <w:rPr>
                <w:rFonts w:ascii="Arial" w:hAnsi="Arial" w:cs="Arial"/>
                <w:b/>
                <w:snapToGrid w:val="0"/>
                <w:sz w:val="20"/>
                <w:lang w:val="es-ES" w:eastAsia="es-ES"/>
              </w:rPr>
            </w:pPr>
            <w:r>
              <w:rPr>
                <w:rFonts w:ascii="Arial" w:hAnsi="Arial" w:cs="Arial"/>
                <w:b/>
                <w:snapToGrid w:val="0"/>
                <w:sz w:val="20"/>
                <w:lang w:val="es-ES" w:eastAsia="es-ES"/>
              </w:rPr>
              <w:t>9,62</w:t>
            </w:r>
          </w:p>
          <w:p w:rsidR="00606355" w:rsidRPr="003B4430" w:rsidRDefault="00606355" w:rsidP="008D5E02">
            <w:pPr>
              <w:jc w:val="center"/>
              <w:rPr>
                <w:rFonts w:ascii="Arial" w:hAnsi="Arial" w:cs="Arial"/>
                <w:b/>
                <w:snapToGrid w:val="0"/>
                <w:sz w:val="20"/>
                <w:lang w:val="es-ES" w:eastAsia="es-ES"/>
              </w:rPr>
            </w:pPr>
          </w:p>
        </w:tc>
      </w:tr>
    </w:tbl>
    <w:bookmarkEnd w:id="102"/>
    <w:bookmarkEnd w:id="103"/>
    <w:bookmarkEnd w:id="104"/>
    <w:bookmarkEnd w:id="105"/>
    <w:bookmarkEnd w:id="106"/>
    <w:p w:rsidR="009A25CA" w:rsidRPr="00D36184" w:rsidRDefault="009A25CA" w:rsidP="009A25CA">
      <w:pPr>
        <w:pStyle w:val="Descripcin"/>
        <w:rPr>
          <w:rFonts w:cs="Arial"/>
          <w:caps w:val="0"/>
          <w:sz w:val="22"/>
        </w:rPr>
      </w:pPr>
      <w:r w:rsidRPr="00D36184">
        <w:rPr>
          <w:rFonts w:cs="Arial"/>
          <w:caps w:val="0"/>
          <w:sz w:val="22"/>
        </w:rPr>
        <w:t>RESOLUCIONES ADMINISTRATIVAS EN RELACIÓN CON EXPEDIENTES DE AGUAS SUPERFICIALES</w:t>
      </w:r>
    </w:p>
    <w:tbl>
      <w:tblPr>
        <w:tblW w:w="8520" w:type="dxa"/>
        <w:tblBorders>
          <w:insideH w:val="single" w:sz="18" w:space="0" w:color="FFFFFF"/>
          <w:insideV w:val="single" w:sz="18" w:space="0" w:color="FFFFFF"/>
        </w:tblBorders>
        <w:tblLayout w:type="fixed"/>
        <w:tblLook w:val="00A0" w:firstRow="1" w:lastRow="0" w:firstColumn="1" w:lastColumn="0" w:noHBand="0" w:noVBand="0"/>
      </w:tblPr>
      <w:tblGrid>
        <w:gridCol w:w="5619"/>
        <w:gridCol w:w="1345"/>
        <w:gridCol w:w="1556"/>
      </w:tblGrid>
      <w:tr w:rsidR="00D36184" w:rsidTr="008D5E02">
        <w:trPr>
          <w:trHeight w:val="250"/>
        </w:trPr>
        <w:tc>
          <w:tcPr>
            <w:tcW w:w="5619" w:type="dxa"/>
            <w:tcBorders>
              <w:top w:val="nil"/>
              <w:left w:val="nil"/>
              <w:bottom w:val="single" w:sz="18" w:space="0" w:color="FFFFFF"/>
              <w:right w:val="single" w:sz="18" w:space="0" w:color="FFFFFF"/>
            </w:tcBorders>
            <w:shd w:val="pct20" w:color="000000" w:fill="FFFFFF"/>
          </w:tcPr>
          <w:p w:rsidR="00D36184" w:rsidRDefault="00D36184" w:rsidP="008D5E02">
            <w:pPr>
              <w:jc w:val="right"/>
              <w:rPr>
                <w:rFonts w:ascii="Arial" w:hAnsi="Arial" w:cs="Arial"/>
                <w:b/>
                <w:bCs/>
                <w:snapToGrid w:val="0"/>
                <w:sz w:val="22"/>
                <w:lang w:val="es-ES" w:eastAsia="es-ES"/>
              </w:rPr>
            </w:pPr>
          </w:p>
        </w:tc>
        <w:tc>
          <w:tcPr>
            <w:tcW w:w="1345" w:type="dxa"/>
            <w:tcBorders>
              <w:top w:val="nil"/>
              <w:left w:val="single" w:sz="18" w:space="0" w:color="FFFFFF"/>
              <w:bottom w:val="single" w:sz="18" w:space="0" w:color="FFFFFF"/>
              <w:right w:val="single" w:sz="18" w:space="0" w:color="FFFFFF"/>
            </w:tcBorders>
            <w:shd w:val="pct20" w:color="000000" w:fill="FFFFFF"/>
            <w:hideMark/>
          </w:tcPr>
          <w:p w:rsidR="00D36184" w:rsidRDefault="00D36184" w:rsidP="008D5E02">
            <w:pPr>
              <w:jc w:val="center"/>
              <w:rPr>
                <w:rFonts w:ascii="Arial" w:hAnsi="Arial" w:cs="Arial"/>
                <w:b/>
                <w:bCs/>
                <w:snapToGrid w:val="0"/>
                <w:sz w:val="22"/>
                <w:lang w:val="es-ES" w:eastAsia="es-ES"/>
              </w:rPr>
            </w:pPr>
            <w:r>
              <w:rPr>
                <w:rFonts w:ascii="Arial" w:hAnsi="Arial" w:cs="Arial"/>
                <w:b/>
                <w:bCs/>
                <w:snapToGrid w:val="0"/>
                <w:sz w:val="22"/>
                <w:lang w:val="es-ES" w:eastAsia="es-ES"/>
              </w:rPr>
              <w:t>2019</w:t>
            </w:r>
          </w:p>
        </w:tc>
        <w:tc>
          <w:tcPr>
            <w:tcW w:w="1556" w:type="dxa"/>
            <w:tcBorders>
              <w:top w:val="nil"/>
              <w:left w:val="single" w:sz="18" w:space="0" w:color="FFFFFF"/>
              <w:bottom w:val="single" w:sz="18" w:space="0" w:color="FFFFFF"/>
              <w:right w:val="nil"/>
            </w:tcBorders>
            <w:shd w:val="pct20" w:color="000000" w:fill="FFFFFF"/>
            <w:hideMark/>
          </w:tcPr>
          <w:p w:rsidR="00D36184" w:rsidRDefault="00D36184" w:rsidP="008D5E02">
            <w:pPr>
              <w:jc w:val="center"/>
              <w:rPr>
                <w:rFonts w:ascii="Arial" w:hAnsi="Arial" w:cs="Arial"/>
                <w:b/>
                <w:bCs/>
                <w:snapToGrid w:val="0"/>
                <w:sz w:val="22"/>
                <w:lang w:val="es-ES" w:eastAsia="es-ES"/>
              </w:rPr>
            </w:pPr>
            <w:r>
              <w:rPr>
                <w:rFonts w:ascii="Arial" w:hAnsi="Arial" w:cs="Arial"/>
                <w:b/>
                <w:bCs/>
                <w:snapToGrid w:val="0"/>
                <w:sz w:val="22"/>
                <w:lang w:val="es-ES" w:eastAsia="es-ES"/>
              </w:rPr>
              <w:t>2020</w:t>
            </w:r>
          </w:p>
        </w:tc>
      </w:tr>
      <w:tr w:rsidR="00D36184" w:rsidTr="008D5E02">
        <w:trPr>
          <w:trHeight w:val="250"/>
        </w:trPr>
        <w:tc>
          <w:tcPr>
            <w:tcW w:w="5619" w:type="dxa"/>
            <w:tcBorders>
              <w:top w:val="single" w:sz="18" w:space="0" w:color="FFFFFF"/>
              <w:left w:val="nil"/>
              <w:bottom w:val="single" w:sz="18" w:space="0" w:color="FFFFFF"/>
              <w:right w:val="single" w:sz="18" w:space="0" w:color="FFFFFF"/>
            </w:tcBorders>
            <w:shd w:val="pct5" w:color="000000" w:fill="FFFFFF"/>
            <w:hideMark/>
          </w:tcPr>
          <w:p w:rsidR="00D36184" w:rsidRDefault="00D36184" w:rsidP="008D5E02">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Concesiones terrenos dominio público hidráulico</w:t>
            </w:r>
          </w:p>
        </w:tc>
        <w:tc>
          <w:tcPr>
            <w:tcW w:w="1345" w:type="dxa"/>
            <w:tcBorders>
              <w:top w:val="single" w:sz="18" w:space="0" w:color="FFFFFF"/>
              <w:left w:val="single" w:sz="18" w:space="0" w:color="FFFFFF"/>
              <w:bottom w:val="single" w:sz="18" w:space="0" w:color="FFFFFF"/>
              <w:right w:val="single" w:sz="18" w:space="0" w:color="FFFFFF"/>
            </w:tcBorders>
            <w:shd w:val="pct5" w:color="000000" w:fill="FFFFFF"/>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3</w:t>
            </w:r>
          </w:p>
        </w:tc>
        <w:tc>
          <w:tcPr>
            <w:tcW w:w="1556" w:type="dxa"/>
            <w:tcBorders>
              <w:top w:val="single" w:sz="18" w:space="0" w:color="FFFFFF"/>
              <w:left w:val="single" w:sz="18" w:space="0" w:color="FFFFFF"/>
              <w:bottom w:val="single" w:sz="18" w:space="0" w:color="FFFFFF"/>
              <w:right w:val="nil"/>
            </w:tcBorders>
            <w:shd w:val="pct5" w:color="000000" w:fill="FFFFFF"/>
          </w:tcPr>
          <w:p w:rsidR="00D36184" w:rsidRPr="003B4430"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r>
      <w:tr w:rsidR="00D36184" w:rsidTr="008D5E02">
        <w:trPr>
          <w:trHeight w:val="250"/>
        </w:trPr>
        <w:tc>
          <w:tcPr>
            <w:tcW w:w="5619" w:type="dxa"/>
            <w:tcBorders>
              <w:top w:val="single" w:sz="18" w:space="0" w:color="FFFFFF"/>
              <w:left w:val="nil"/>
              <w:bottom w:val="single" w:sz="18" w:space="0" w:color="FFFFFF"/>
              <w:right w:val="single" w:sz="18" w:space="0" w:color="FFFFFF"/>
            </w:tcBorders>
            <w:shd w:val="pct20" w:color="000000" w:fill="FFFFFF"/>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lastRenderedPageBreak/>
              <w:t>Autorizaciones de obras en cauces</w:t>
            </w:r>
          </w:p>
        </w:tc>
        <w:tc>
          <w:tcPr>
            <w:tcW w:w="1345" w:type="dxa"/>
            <w:tcBorders>
              <w:top w:val="single" w:sz="18" w:space="0" w:color="FFFFFF"/>
              <w:left w:val="single" w:sz="18" w:space="0" w:color="FFFFFF"/>
              <w:bottom w:val="single" w:sz="18" w:space="0" w:color="FFFFFF"/>
              <w:right w:val="single" w:sz="18" w:space="0" w:color="FFFFFF"/>
            </w:tcBorders>
            <w:shd w:val="pct20" w:color="000000" w:fill="FFFFFF"/>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349</w:t>
            </w:r>
          </w:p>
        </w:tc>
        <w:tc>
          <w:tcPr>
            <w:tcW w:w="1556" w:type="dxa"/>
            <w:tcBorders>
              <w:top w:val="single" w:sz="18" w:space="0" w:color="FFFFFF"/>
              <w:left w:val="single" w:sz="18" w:space="0" w:color="FFFFFF"/>
              <w:bottom w:val="single" w:sz="18" w:space="0" w:color="FFFFFF"/>
              <w:right w:val="nil"/>
            </w:tcBorders>
            <w:shd w:val="pct20" w:color="000000" w:fill="FFFFFF"/>
          </w:tcPr>
          <w:p w:rsidR="00D36184" w:rsidRPr="003B4430"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376</w:t>
            </w:r>
          </w:p>
        </w:tc>
      </w:tr>
      <w:tr w:rsidR="00D36184" w:rsidTr="008D5E02">
        <w:trPr>
          <w:trHeight w:val="250"/>
        </w:trPr>
        <w:tc>
          <w:tcPr>
            <w:tcW w:w="5619" w:type="dxa"/>
            <w:tcBorders>
              <w:top w:val="single" w:sz="18" w:space="0" w:color="FFFFFF"/>
              <w:left w:val="nil"/>
              <w:bottom w:val="single" w:sz="18" w:space="0" w:color="FFFFFF"/>
              <w:right w:val="single" w:sz="18" w:space="0" w:color="FFFFFF"/>
            </w:tcBorders>
            <w:shd w:val="pct5" w:color="000000" w:fill="FFFFFF"/>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Autorización de limpieza de cauces</w:t>
            </w:r>
          </w:p>
        </w:tc>
        <w:tc>
          <w:tcPr>
            <w:tcW w:w="1345" w:type="dxa"/>
            <w:tcBorders>
              <w:top w:val="single" w:sz="18" w:space="0" w:color="FFFFFF"/>
              <w:left w:val="single" w:sz="18" w:space="0" w:color="FFFFFF"/>
              <w:bottom w:val="single" w:sz="18" w:space="0" w:color="FFFFFF"/>
              <w:right w:val="single" w:sz="18" w:space="0" w:color="FFFFFF"/>
            </w:tcBorders>
            <w:shd w:val="pct5" w:color="000000" w:fill="FFFFFF"/>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15</w:t>
            </w:r>
          </w:p>
        </w:tc>
        <w:tc>
          <w:tcPr>
            <w:tcW w:w="1556" w:type="dxa"/>
            <w:tcBorders>
              <w:top w:val="single" w:sz="18" w:space="0" w:color="FFFFFF"/>
              <w:left w:val="single" w:sz="18" w:space="0" w:color="FFFFFF"/>
              <w:bottom w:val="single" w:sz="18" w:space="0" w:color="FFFFFF"/>
              <w:right w:val="nil"/>
            </w:tcBorders>
            <w:shd w:val="pct5" w:color="000000" w:fill="FFFFFF"/>
          </w:tcPr>
          <w:p w:rsidR="00D36184" w:rsidRPr="003B4430"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38</w:t>
            </w:r>
          </w:p>
        </w:tc>
      </w:tr>
      <w:tr w:rsidR="00D36184" w:rsidTr="008D5E02">
        <w:trPr>
          <w:trHeight w:val="250"/>
        </w:trPr>
        <w:tc>
          <w:tcPr>
            <w:tcW w:w="5619" w:type="dxa"/>
            <w:tcBorders>
              <w:top w:val="single" w:sz="18" w:space="0" w:color="FFFFFF"/>
              <w:left w:val="nil"/>
              <w:bottom w:val="single" w:sz="18" w:space="0" w:color="FFFFFF"/>
              <w:right w:val="single" w:sz="18" w:space="0" w:color="FFFFFF"/>
            </w:tcBorders>
            <w:shd w:val="pct20" w:color="000000" w:fill="FFFFFF"/>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Autorizaciones de extracciones de áridos</w:t>
            </w:r>
          </w:p>
        </w:tc>
        <w:tc>
          <w:tcPr>
            <w:tcW w:w="1345" w:type="dxa"/>
            <w:tcBorders>
              <w:top w:val="single" w:sz="18" w:space="0" w:color="FFFFFF"/>
              <w:left w:val="single" w:sz="18" w:space="0" w:color="FFFFFF"/>
              <w:bottom w:val="single" w:sz="18" w:space="0" w:color="FFFFFF"/>
              <w:right w:val="single" w:sz="18" w:space="0" w:color="FFFFFF"/>
            </w:tcBorders>
            <w:shd w:val="pct20" w:color="000000" w:fill="FFFFFF"/>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556" w:type="dxa"/>
            <w:tcBorders>
              <w:top w:val="single" w:sz="18" w:space="0" w:color="FFFFFF"/>
              <w:left w:val="single" w:sz="18" w:space="0" w:color="FFFFFF"/>
              <w:bottom w:val="single" w:sz="18" w:space="0" w:color="FFFFFF"/>
              <w:right w:val="nil"/>
            </w:tcBorders>
            <w:shd w:val="pct20" w:color="000000" w:fill="FFFFFF"/>
          </w:tcPr>
          <w:p w:rsidR="00D36184" w:rsidRPr="003B4430"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r>
      <w:tr w:rsidR="00D36184" w:rsidTr="008D5E02">
        <w:trPr>
          <w:trHeight w:val="250"/>
        </w:trPr>
        <w:tc>
          <w:tcPr>
            <w:tcW w:w="5619" w:type="dxa"/>
            <w:tcBorders>
              <w:top w:val="single" w:sz="18" w:space="0" w:color="FFFFFF"/>
              <w:left w:val="nil"/>
              <w:bottom w:val="single" w:sz="18" w:space="0" w:color="FFFFFF"/>
              <w:right w:val="single" w:sz="18" w:space="0" w:color="FFFFFF"/>
            </w:tcBorders>
            <w:shd w:val="pct5" w:color="000000" w:fill="FFFFFF"/>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Deslindes de cauces públicos</w:t>
            </w:r>
          </w:p>
        </w:tc>
        <w:tc>
          <w:tcPr>
            <w:tcW w:w="1345" w:type="dxa"/>
            <w:tcBorders>
              <w:top w:val="single" w:sz="18" w:space="0" w:color="FFFFFF"/>
              <w:left w:val="single" w:sz="18" w:space="0" w:color="FFFFFF"/>
              <w:bottom w:val="single" w:sz="18" w:space="0" w:color="FFFFFF"/>
              <w:right w:val="single" w:sz="18" w:space="0" w:color="FFFFFF"/>
            </w:tcBorders>
            <w:shd w:val="pct5" w:color="000000" w:fill="FFFFFF"/>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3</w:t>
            </w:r>
          </w:p>
        </w:tc>
        <w:tc>
          <w:tcPr>
            <w:tcW w:w="1556" w:type="dxa"/>
            <w:tcBorders>
              <w:top w:val="single" w:sz="18" w:space="0" w:color="FFFFFF"/>
              <w:left w:val="single" w:sz="18" w:space="0" w:color="FFFFFF"/>
              <w:bottom w:val="single" w:sz="18" w:space="0" w:color="FFFFFF"/>
              <w:right w:val="nil"/>
            </w:tcBorders>
            <w:shd w:val="pct5" w:color="000000" w:fill="FFFFFF"/>
          </w:tcPr>
          <w:p w:rsidR="00D36184" w:rsidRPr="003B4430"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2</w:t>
            </w:r>
          </w:p>
        </w:tc>
      </w:tr>
      <w:tr w:rsidR="00D36184" w:rsidTr="008D5E02">
        <w:trPr>
          <w:trHeight w:val="302"/>
        </w:trPr>
        <w:tc>
          <w:tcPr>
            <w:tcW w:w="5619" w:type="dxa"/>
            <w:tcBorders>
              <w:top w:val="single" w:sz="18" w:space="0" w:color="FFFFFF"/>
              <w:left w:val="nil"/>
              <w:bottom w:val="single" w:sz="18" w:space="0" w:color="FFFFFF"/>
              <w:right w:val="single" w:sz="18" w:space="0" w:color="FFFFFF"/>
            </w:tcBorders>
            <w:shd w:val="pct5" w:color="000000" w:fill="FFFFFF"/>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Varios (asuntos generales)</w:t>
            </w:r>
          </w:p>
        </w:tc>
        <w:tc>
          <w:tcPr>
            <w:tcW w:w="1345" w:type="dxa"/>
            <w:tcBorders>
              <w:top w:val="single" w:sz="18" w:space="0" w:color="FFFFFF"/>
              <w:left w:val="single" w:sz="18" w:space="0" w:color="FFFFFF"/>
              <w:bottom w:val="single" w:sz="18" w:space="0" w:color="FFFFFF"/>
              <w:right w:val="single" w:sz="18" w:space="0" w:color="FFFFFF"/>
            </w:tcBorders>
            <w:shd w:val="pct5" w:color="000000" w:fill="FFFFFF"/>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556" w:type="dxa"/>
            <w:tcBorders>
              <w:top w:val="single" w:sz="18" w:space="0" w:color="FFFFFF"/>
              <w:left w:val="single" w:sz="18" w:space="0" w:color="FFFFFF"/>
              <w:bottom w:val="single" w:sz="18" w:space="0" w:color="FFFFFF"/>
              <w:right w:val="nil"/>
            </w:tcBorders>
            <w:shd w:val="pct5" w:color="000000" w:fill="FFFFFF"/>
          </w:tcPr>
          <w:p w:rsidR="00D36184" w:rsidRPr="003B4430"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6</w:t>
            </w:r>
          </w:p>
        </w:tc>
      </w:tr>
      <w:tr w:rsidR="00D36184" w:rsidTr="008D5E02">
        <w:trPr>
          <w:trHeight w:val="302"/>
        </w:trPr>
        <w:tc>
          <w:tcPr>
            <w:tcW w:w="5619" w:type="dxa"/>
            <w:tcBorders>
              <w:top w:val="single" w:sz="18" w:space="0" w:color="FFFFFF"/>
              <w:left w:val="nil"/>
              <w:bottom w:val="nil"/>
              <w:right w:val="single" w:sz="18" w:space="0" w:color="FFFFFF"/>
            </w:tcBorders>
            <w:shd w:val="pct20" w:color="000000" w:fill="FFFFFF"/>
            <w:hideMark/>
          </w:tcPr>
          <w:p w:rsidR="00D36184" w:rsidRDefault="00D36184" w:rsidP="008D5E02">
            <w:pPr>
              <w:rPr>
                <w:rFonts w:ascii="Arial" w:hAnsi="Arial" w:cs="Arial"/>
                <w:b/>
                <w:snapToGrid w:val="0"/>
                <w:sz w:val="20"/>
                <w:lang w:val="es-ES" w:eastAsia="es-ES"/>
              </w:rPr>
            </w:pPr>
            <w:r>
              <w:rPr>
                <w:rFonts w:ascii="Arial" w:hAnsi="Arial" w:cs="Arial"/>
                <w:b/>
                <w:snapToGrid w:val="0"/>
                <w:sz w:val="20"/>
                <w:lang w:val="es-ES" w:eastAsia="es-ES"/>
              </w:rPr>
              <w:t>Total</w:t>
            </w:r>
          </w:p>
        </w:tc>
        <w:tc>
          <w:tcPr>
            <w:tcW w:w="1345" w:type="dxa"/>
            <w:tcBorders>
              <w:top w:val="single" w:sz="18" w:space="0" w:color="FFFFFF"/>
              <w:left w:val="single" w:sz="18" w:space="0" w:color="FFFFFF"/>
              <w:bottom w:val="nil"/>
              <w:right w:val="single" w:sz="18" w:space="0" w:color="FFFFFF"/>
            </w:tcBorders>
            <w:shd w:val="pct20" w:color="000000" w:fill="FFFFFF"/>
            <w:hideMark/>
          </w:tcPr>
          <w:p w:rsidR="00D36184" w:rsidRDefault="00D36184" w:rsidP="008D5E02">
            <w:pPr>
              <w:jc w:val="center"/>
              <w:rPr>
                <w:rFonts w:ascii="Arial" w:hAnsi="Arial" w:cs="Arial"/>
                <w:b/>
                <w:snapToGrid w:val="0"/>
                <w:sz w:val="20"/>
                <w:lang w:val="es-ES" w:eastAsia="es-ES"/>
              </w:rPr>
            </w:pPr>
            <w:r>
              <w:rPr>
                <w:rFonts w:ascii="Arial" w:hAnsi="Arial" w:cs="Arial"/>
                <w:b/>
                <w:snapToGrid w:val="0"/>
                <w:sz w:val="20"/>
                <w:lang w:val="es-ES" w:eastAsia="es-ES"/>
              </w:rPr>
              <w:t>371</w:t>
            </w:r>
          </w:p>
        </w:tc>
        <w:tc>
          <w:tcPr>
            <w:tcW w:w="1556" w:type="dxa"/>
            <w:tcBorders>
              <w:top w:val="single" w:sz="18" w:space="0" w:color="FFFFFF"/>
              <w:left w:val="single" w:sz="18" w:space="0" w:color="FFFFFF"/>
              <w:bottom w:val="nil"/>
              <w:right w:val="nil"/>
            </w:tcBorders>
            <w:shd w:val="pct20" w:color="000000" w:fill="FFFFFF"/>
          </w:tcPr>
          <w:p w:rsidR="00D36184" w:rsidRPr="005A5563" w:rsidRDefault="00D36184" w:rsidP="008D5E02">
            <w:pPr>
              <w:jc w:val="center"/>
              <w:rPr>
                <w:rFonts w:ascii="Arial" w:hAnsi="Arial" w:cs="Arial"/>
                <w:b/>
                <w:snapToGrid w:val="0"/>
                <w:sz w:val="20"/>
                <w:lang w:val="es-ES" w:eastAsia="es-ES"/>
              </w:rPr>
            </w:pPr>
            <w:r>
              <w:rPr>
                <w:rFonts w:ascii="Arial" w:hAnsi="Arial" w:cs="Arial"/>
                <w:b/>
                <w:snapToGrid w:val="0"/>
                <w:sz w:val="20"/>
                <w:lang w:val="es-ES" w:eastAsia="es-ES"/>
              </w:rPr>
              <w:fldChar w:fldCharType="begin"/>
            </w:r>
            <w:r>
              <w:rPr>
                <w:rFonts w:ascii="Arial" w:hAnsi="Arial" w:cs="Arial"/>
                <w:b/>
                <w:snapToGrid w:val="0"/>
                <w:sz w:val="20"/>
                <w:lang w:val="es-ES" w:eastAsia="es-ES"/>
              </w:rPr>
              <w:instrText xml:space="preserve"> =SUM(ABOVE) </w:instrText>
            </w:r>
            <w:r>
              <w:rPr>
                <w:rFonts w:ascii="Arial" w:hAnsi="Arial" w:cs="Arial"/>
                <w:b/>
                <w:snapToGrid w:val="0"/>
                <w:sz w:val="20"/>
                <w:lang w:val="es-ES" w:eastAsia="es-ES"/>
              </w:rPr>
              <w:fldChar w:fldCharType="separate"/>
            </w:r>
            <w:r>
              <w:rPr>
                <w:rFonts w:ascii="Arial" w:hAnsi="Arial" w:cs="Arial"/>
                <w:b/>
                <w:noProof/>
                <w:snapToGrid w:val="0"/>
                <w:sz w:val="20"/>
                <w:lang w:val="es-ES" w:eastAsia="es-ES"/>
              </w:rPr>
              <w:t>422</w:t>
            </w:r>
            <w:r>
              <w:rPr>
                <w:rFonts w:ascii="Arial" w:hAnsi="Arial" w:cs="Arial"/>
                <w:b/>
                <w:snapToGrid w:val="0"/>
                <w:sz w:val="20"/>
                <w:lang w:val="es-ES" w:eastAsia="es-ES"/>
              </w:rPr>
              <w:fldChar w:fldCharType="end"/>
            </w:r>
          </w:p>
        </w:tc>
      </w:tr>
    </w:tbl>
    <w:p w:rsidR="008536E4" w:rsidRPr="000E587E" w:rsidRDefault="008536E4" w:rsidP="008536E4">
      <w:pPr>
        <w:tabs>
          <w:tab w:val="left" w:pos="993"/>
        </w:tabs>
        <w:jc w:val="both"/>
        <w:rPr>
          <w:rFonts w:ascii="Arial" w:hAnsi="Arial" w:cs="Arial"/>
          <w:b/>
          <w:sz w:val="22"/>
          <w:highlight w:val="magenta"/>
        </w:rPr>
      </w:pPr>
    </w:p>
    <w:p w:rsidR="008536E4" w:rsidRPr="000E587E" w:rsidRDefault="008536E4" w:rsidP="008536E4">
      <w:pPr>
        <w:tabs>
          <w:tab w:val="left" w:leader="dot" w:pos="8505"/>
        </w:tabs>
        <w:ind w:left="360"/>
        <w:outlineLvl w:val="0"/>
        <w:rPr>
          <w:rFonts w:ascii="Arial" w:hAnsi="Arial" w:cs="Arial"/>
          <w:sz w:val="22"/>
          <w:highlight w:val="magenta"/>
        </w:rPr>
      </w:pPr>
      <w:bookmarkStart w:id="107" w:name="_Toc524406999"/>
      <w:bookmarkStart w:id="108" w:name="_Toc523800575"/>
      <w:bookmarkStart w:id="109" w:name="_Toc523800544"/>
      <w:bookmarkStart w:id="110" w:name="_Toc523800480"/>
      <w:bookmarkStart w:id="111" w:name="_Toc485407007"/>
    </w:p>
    <w:p w:rsidR="008536E4" w:rsidRPr="00D36184" w:rsidRDefault="008536E4" w:rsidP="00D36184">
      <w:pPr>
        <w:pStyle w:val="EstiloNivel3"/>
      </w:pPr>
      <w:bookmarkStart w:id="112" w:name="_Toc72489060"/>
      <w:r w:rsidRPr="00D36184">
        <w:t>AGUAS SUBTERRÁNEAS</w:t>
      </w:r>
      <w:bookmarkEnd w:id="112"/>
    </w:p>
    <w:p w:rsidR="008536E4" w:rsidRPr="000E587E" w:rsidRDefault="008536E4" w:rsidP="008536E4">
      <w:pPr>
        <w:tabs>
          <w:tab w:val="left" w:pos="993"/>
        </w:tabs>
        <w:jc w:val="both"/>
        <w:rPr>
          <w:rFonts w:ascii="Arial" w:hAnsi="Arial" w:cs="Arial"/>
          <w:sz w:val="22"/>
          <w:highlight w:val="magenta"/>
        </w:rPr>
      </w:pPr>
    </w:p>
    <w:p w:rsidR="009A25CA" w:rsidRPr="00D36184" w:rsidRDefault="009A25CA" w:rsidP="009A25CA">
      <w:pPr>
        <w:pStyle w:val="Descripcin"/>
        <w:tabs>
          <w:tab w:val="left" w:pos="1342"/>
        </w:tabs>
        <w:rPr>
          <w:rFonts w:cs="Arial"/>
          <w:caps w:val="0"/>
          <w:sz w:val="22"/>
        </w:rPr>
      </w:pPr>
      <w:bookmarkStart w:id="113" w:name="_Toc524407001"/>
      <w:bookmarkStart w:id="114" w:name="_Toc523800577"/>
      <w:bookmarkStart w:id="115" w:name="_Toc523800546"/>
      <w:bookmarkStart w:id="116" w:name="_Toc523800482"/>
      <w:bookmarkStart w:id="117" w:name="_Toc485407009"/>
      <w:bookmarkEnd w:id="107"/>
      <w:bookmarkEnd w:id="108"/>
      <w:bookmarkEnd w:id="109"/>
      <w:bookmarkEnd w:id="110"/>
      <w:bookmarkEnd w:id="111"/>
      <w:r w:rsidRPr="00D36184">
        <w:rPr>
          <w:rFonts w:cs="Arial"/>
          <w:caps w:val="0"/>
          <w:sz w:val="22"/>
        </w:rPr>
        <w:t xml:space="preserve">DOCUMENTACIÓN APORTADA EN RELACIÓN CON EL APROVECHAMIENTO DE LAS AGUAS SUBTERRÁNEAS </w:t>
      </w:r>
    </w:p>
    <w:tbl>
      <w:tblPr>
        <w:tblStyle w:val="Tablamoderna"/>
        <w:tblW w:w="7650" w:type="dxa"/>
        <w:jc w:val="center"/>
        <w:tblLayout w:type="fixed"/>
        <w:tblLook w:val="00A0" w:firstRow="1" w:lastRow="0" w:firstColumn="1" w:lastColumn="0" w:noHBand="0" w:noVBand="0"/>
      </w:tblPr>
      <w:tblGrid>
        <w:gridCol w:w="4036"/>
        <w:gridCol w:w="1690"/>
        <w:gridCol w:w="1924"/>
      </w:tblGrid>
      <w:tr w:rsidR="00D36184" w:rsidTr="008D5E02">
        <w:trPr>
          <w:cnfStyle w:val="100000000000" w:firstRow="1" w:lastRow="0" w:firstColumn="0" w:lastColumn="0" w:oddVBand="0" w:evenVBand="0" w:oddHBand="0" w:evenHBand="0" w:firstRowFirstColumn="0" w:firstRowLastColumn="0" w:lastRowFirstColumn="0" w:lastRowLastColumn="0"/>
          <w:trHeight w:val="247"/>
          <w:jc w:val="center"/>
        </w:trPr>
        <w:tc>
          <w:tcPr>
            <w:tcW w:w="4036" w:type="dxa"/>
            <w:tcBorders>
              <w:top w:val="nil"/>
              <w:left w:val="nil"/>
              <w:bottom w:val="single" w:sz="18" w:space="0" w:color="FFFFFF"/>
              <w:right w:val="single" w:sz="18" w:space="0" w:color="FFFFFF"/>
            </w:tcBorders>
          </w:tcPr>
          <w:p w:rsidR="00D36184" w:rsidRDefault="00D36184" w:rsidP="008D5E02">
            <w:pPr>
              <w:rPr>
                <w:rFonts w:ascii="Arial" w:hAnsi="Arial" w:cs="Arial"/>
                <w:snapToGrid w:val="0"/>
                <w:sz w:val="22"/>
                <w:lang w:val="es-ES" w:eastAsia="es-ES"/>
              </w:rPr>
            </w:pPr>
          </w:p>
        </w:tc>
        <w:tc>
          <w:tcPr>
            <w:tcW w:w="1690" w:type="dxa"/>
            <w:tcBorders>
              <w:top w:val="nil"/>
              <w:left w:val="single" w:sz="18" w:space="0" w:color="FFFFFF"/>
              <w:bottom w:val="single" w:sz="18" w:space="0" w:color="FFFFFF"/>
              <w:right w:val="single" w:sz="18" w:space="0" w:color="FFFFFF"/>
            </w:tcBorders>
            <w:hideMark/>
          </w:tcPr>
          <w:p w:rsidR="00D36184" w:rsidRDefault="00D36184" w:rsidP="008D5E02">
            <w:pPr>
              <w:jc w:val="center"/>
              <w:rPr>
                <w:rFonts w:ascii="Arial" w:hAnsi="Arial" w:cs="Arial"/>
                <w:snapToGrid w:val="0"/>
                <w:sz w:val="22"/>
                <w:lang w:val="es-ES" w:eastAsia="es-ES"/>
              </w:rPr>
            </w:pPr>
            <w:r>
              <w:rPr>
                <w:rFonts w:ascii="Arial" w:hAnsi="Arial" w:cs="Arial"/>
                <w:snapToGrid w:val="0"/>
                <w:sz w:val="22"/>
                <w:lang w:val="es-ES" w:eastAsia="es-ES"/>
              </w:rPr>
              <w:t>2019</w:t>
            </w:r>
          </w:p>
        </w:tc>
        <w:tc>
          <w:tcPr>
            <w:tcW w:w="1924" w:type="dxa"/>
            <w:tcBorders>
              <w:top w:val="nil"/>
              <w:left w:val="single" w:sz="18" w:space="0" w:color="FFFFFF"/>
              <w:bottom w:val="single" w:sz="18" w:space="0" w:color="FFFFFF"/>
              <w:right w:val="nil"/>
            </w:tcBorders>
            <w:hideMark/>
          </w:tcPr>
          <w:p w:rsidR="00D36184" w:rsidRDefault="00D36184" w:rsidP="008D5E02">
            <w:pPr>
              <w:jc w:val="center"/>
              <w:rPr>
                <w:rFonts w:ascii="Arial" w:hAnsi="Arial" w:cs="Arial"/>
                <w:snapToGrid w:val="0"/>
                <w:sz w:val="22"/>
                <w:lang w:val="es-ES" w:eastAsia="es-ES"/>
              </w:rPr>
            </w:pPr>
            <w:r>
              <w:rPr>
                <w:rFonts w:ascii="Arial" w:hAnsi="Arial" w:cs="Arial"/>
                <w:snapToGrid w:val="0"/>
                <w:sz w:val="22"/>
                <w:lang w:val="es-ES" w:eastAsia="es-ES"/>
              </w:rPr>
              <w:t>2020</w:t>
            </w:r>
          </w:p>
        </w:tc>
      </w:tr>
      <w:tr w:rsidR="00D36184" w:rsidTr="008D5E02">
        <w:trPr>
          <w:cnfStyle w:val="000000100000" w:firstRow="0" w:lastRow="0" w:firstColumn="0" w:lastColumn="0" w:oddVBand="0" w:evenVBand="0" w:oddHBand="1" w:evenHBand="0"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rsidR="00D36184" w:rsidRDefault="00D36184" w:rsidP="008D5E02">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Concesiones de aguas públicas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60</w:t>
            </w:r>
          </w:p>
        </w:tc>
        <w:tc>
          <w:tcPr>
            <w:tcW w:w="1924" w:type="dxa"/>
            <w:tcBorders>
              <w:top w:val="single" w:sz="18" w:space="0" w:color="FFFFFF"/>
              <w:left w:val="single" w:sz="18" w:space="0" w:color="FFFFFF"/>
              <w:bottom w:val="single" w:sz="18" w:space="0" w:color="FFFFFF"/>
              <w:right w:val="nil"/>
            </w:tcBorders>
            <w:vAlign w:val="center"/>
          </w:tcPr>
          <w:p w:rsidR="00D36184" w:rsidRPr="005975FC" w:rsidRDefault="00D36184" w:rsidP="008D5E02">
            <w:pPr>
              <w:jc w:val="center"/>
              <w:rPr>
                <w:rFonts w:ascii="Arial" w:hAnsi="Arial" w:cs="Arial"/>
                <w:snapToGrid w:val="0"/>
                <w:sz w:val="20"/>
                <w:lang w:val="es-ES" w:eastAsia="es-ES"/>
              </w:rPr>
            </w:pPr>
            <w:r w:rsidRPr="005975FC">
              <w:rPr>
                <w:rFonts w:ascii="Arial" w:hAnsi="Arial" w:cs="Arial"/>
                <w:snapToGrid w:val="0"/>
                <w:sz w:val="20"/>
                <w:lang w:val="es-ES" w:eastAsia="es-ES"/>
              </w:rPr>
              <w:t>53</w:t>
            </w:r>
          </w:p>
        </w:tc>
      </w:tr>
      <w:tr w:rsidR="00D36184" w:rsidTr="008D5E02">
        <w:trPr>
          <w:cnfStyle w:val="000000010000" w:firstRow="0" w:lastRow="0" w:firstColumn="0" w:lastColumn="0" w:oddVBand="0" w:evenVBand="0" w:oddHBand="0" w:evenHBand="1"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Autorizaciones pequeños aprovechamientos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5</w:t>
            </w:r>
          </w:p>
        </w:tc>
        <w:tc>
          <w:tcPr>
            <w:tcW w:w="1924" w:type="dxa"/>
            <w:tcBorders>
              <w:top w:val="single" w:sz="18" w:space="0" w:color="FFFFFF"/>
              <w:left w:val="single" w:sz="18" w:space="0" w:color="FFFFFF"/>
              <w:bottom w:val="single" w:sz="18" w:space="0" w:color="FFFFFF"/>
              <w:right w:val="nil"/>
            </w:tcBorders>
            <w:vAlign w:val="center"/>
          </w:tcPr>
          <w:p w:rsidR="00D36184" w:rsidRPr="005975FC" w:rsidRDefault="00D36184" w:rsidP="008D5E02">
            <w:pPr>
              <w:jc w:val="center"/>
              <w:rPr>
                <w:rFonts w:ascii="Arial" w:hAnsi="Arial" w:cs="Arial"/>
                <w:snapToGrid w:val="0"/>
                <w:sz w:val="20"/>
                <w:lang w:val="es-ES" w:eastAsia="es-ES"/>
              </w:rPr>
            </w:pPr>
            <w:r w:rsidRPr="005975FC">
              <w:rPr>
                <w:rFonts w:ascii="Arial" w:hAnsi="Arial" w:cs="Arial"/>
                <w:snapToGrid w:val="0"/>
                <w:sz w:val="20"/>
                <w:lang w:val="es-ES" w:eastAsia="es-ES"/>
              </w:rPr>
              <w:t>3</w:t>
            </w:r>
          </w:p>
        </w:tc>
      </w:tr>
      <w:tr w:rsidR="00D36184" w:rsidTr="008D5E02">
        <w:trPr>
          <w:cnfStyle w:val="000000100000" w:firstRow="0" w:lastRow="0" w:firstColumn="0" w:lastColumn="0" w:oddVBand="0" w:evenVBand="0" w:oddHBand="1" w:evenHBand="0"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Autorizaciones mantenimiento de caudales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w:t>
            </w:r>
          </w:p>
        </w:tc>
        <w:tc>
          <w:tcPr>
            <w:tcW w:w="1924" w:type="dxa"/>
            <w:tcBorders>
              <w:top w:val="single" w:sz="18" w:space="0" w:color="FFFFFF"/>
              <w:left w:val="single" w:sz="18" w:space="0" w:color="FFFFFF"/>
              <w:bottom w:val="single" w:sz="18" w:space="0" w:color="FFFFFF"/>
              <w:right w:val="nil"/>
            </w:tcBorders>
            <w:vAlign w:val="center"/>
          </w:tcPr>
          <w:p w:rsidR="00D36184" w:rsidRPr="005975FC" w:rsidRDefault="00D36184" w:rsidP="008D5E02">
            <w:pPr>
              <w:jc w:val="center"/>
              <w:rPr>
                <w:rFonts w:ascii="Arial" w:hAnsi="Arial" w:cs="Arial"/>
                <w:snapToGrid w:val="0"/>
                <w:sz w:val="20"/>
                <w:lang w:val="es-ES" w:eastAsia="es-ES"/>
              </w:rPr>
            </w:pPr>
            <w:r w:rsidRPr="005975FC">
              <w:rPr>
                <w:rFonts w:ascii="Arial" w:hAnsi="Arial" w:cs="Arial"/>
                <w:snapToGrid w:val="0"/>
                <w:sz w:val="20"/>
                <w:lang w:val="es-ES" w:eastAsia="es-ES"/>
              </w:rPr>
              <w:t>-----</w:t>
            </w:r>
          </w:p>
        </w:tc>
      </w:tr>
      <w:tr w:rsidR="00D36184" w:rsidTr="008D5E02">
        <w:trPr>
          <w:cnfStyle w:val="000000010000" w:firstRow="0" w:lastRow="0" w:firstColumn="0" w:lastColumn="0" w:oddVBand="0" w:evenVBand="0" w:oddHBand="0" w:evenHBand="1"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Permisos de investigación</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2</w:t>
            </w:r>
          </w:p>
        </w:tc>
        <w:tc>
          <w:tcPr>
            <w:tcW w:w="1924" w:type="dxa"/>
            <w:tcBorders>
              <w:top w:val="single" w:sz="18" w:space="0" w:color="FFFFFF"/>
              <w:left w:val="single" w:sz="18" w:space="0" w:color="FFFFFF"/>
              <w:bottom w:val="single" w:sz="18" w:space="0" w:color="FFFFFF"/>
              <w:right w:val="nil"/>
            </w:tcBorders>
            <w:vAlign w:val="center"/>
          </w:tcPr>
          <w:p w:rsidR="00D36184" w:rsidRPr="005975FC" w:rsidRDefault="00D36184" w:rsidP="008D5E02">
            <w:pPr>
              <w:jc w:val="center"/>
              <w:rPr>
                <w:rFonts w:ascii="Arial" w:hAnsi="Arial" w:cs="Arial"/>
                <w:snapToGrid w:val="0"/>
                <w:sz w:val="20"/>
                <w:lang w:val="es-ES" w:eastAsia="es-ES"/>
              </w:rPr>
            </w:pPr>
            <w:r w:rsidRPr="005975FC">
              <w:rPr>
                <w:rFonts w:ascii="Arial" w:hAnsi="Arial" w:cs="Arial"/>
                <w:snapToGrid w:val="0"/>
                <w:sz w:val="20"/>
                <w:lang w:val="es-ES" w:eastAsia="es-ES"/>
              </w:rPr>
              <w:t>5</w:t>
            </w:r>
          </w:p>
        </w:tc>
      </w:tr>
      <w:tr w:rsidR="00D36184" w:rsidTr="008D5E02">
        <w:trPr>
          <w:cnfStyle w:val="000000100000" w:firstRow="0" w:lastRow="0" w:firstColumn="0" w:lastColumn="0" w:oddVBand="0" w:evenVBand="0" w:oddHBand="1" w:evenHBand="0"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Expedientes de Aforos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vAlign w:val="center"/>
          </w:tcPr>
          <w:p w:rsidR="00D36184" w:rsidRPr="005975FC" w:rsidRDefault="00D36184" w:rsidP="008D5E02">
            <w:pPr>
              <w:jc w:val="center"/>
              <w:rPr>
                <w:rFonts w:ascii="Arial" w:hAnsi="Arial" w:cs="Arial"/>
                <w:snapToGrid w:val="0"/>
                <w:sz w:val="20"/>
                <w:lang w:val="es-ES" w:eastAsia="es-ES"/>
              </w:rPr>
            </w:pPr>
            <w:r w:rsidRPr="005975FC">
              <w:rPr>
                <w:rFonts w:ascii="Arial" w:hAnsi="Arial" w:cs="Arial"/>
                <w:snapToGrid w:val="0"/>
                <w:sz w:val="20"/>
                <w:lang w:val="es-ES" w:eastAsia="es-ES"/>
              </w:rPr>
              <w:t>0</w:t>
            </w:r>
          </w:p>
        </w:tc>
      </w:tr>
      <w:tr w:rsidR="00D36184" w:rsidTr="008D5E02">
        <w:trPr>
          <w:cnfStyle w:val="000000010000" w:firstRow="0" w:lastRow="0" w:firstColumn="0" w:lastColumn="0" w:oddVBand="0" w:evenVBand="0" w:oddHBand="0" w:evenHBand="1"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Prórrogas en labores de alumbramiento</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26</w:t>
            </w:r>
          </w:p>
        </w:tc>
        <w:tc>
          <w:tcPr>
            <w:tcW w:w="1924" w:type="dxa"/>
            <w:tcBorders>
              <w:top w:val="single" w:sz="18" w:space="0" w:color="FFFFFF"/>
              <w:left w:val="single" w:sz="18" w:space="0" w:color="FFFFFF"/>
              <w:bottom w:val="single" w:sz="18" w:space="0" w:color="FFFFFF"/>
              <w:right w:val="nil"/>
            </w:tcBorders>
            <w:vAlign w:val="center"/>
          </w:tcPr>
          <w:p w:rsidR="00D36184" w:rsidRPr="005975FC" w:rsidRDefault="00D36184" w:rsidP="008D5E02">
            <w:pPr>
              <w:jc w:val="center"/>
              <w:rPr>
                <w:rFonts w:ascii="Arial" w:hAnsi="Arial" w:cs="Arial"/>
                <w:snapToGrid w:val="0"/>
                <w:sz w:val="20"/>
                <w:lang w:val="es-ES" w:eastAsia="es-ES"/>
              </w:rPr>
            </w:pPr>
            <w:r w:rsidRPr="005975FC">
              <w:rPr>
                <w:rFonts w:ascii="Arial" w:hAnsi="Arial" w:cs="Arial"/>
                <w:snapToGrid w:val="0"/>
                <w:sz w:val="20"/>
                <w:lang w:val="es-ES" w:eastAsia="es-ES"/>
              </w:rPr>
              <w:t>31</w:t>
            </w:r>
          </w:p>
        </w:tc>
      </w:tr>
      <w:tr w:rsidR="00D36184" w:rsidTr="008D5E02">
        <w:trPr>
          <w:cnfStyle w:val="000000100000" w:firstRow="0" w:lastRow="0" w:firstColumn="0" w:lastColumn="0" w:oddVBand="0" w:evenVBand="0" w:oddHBand="1" w:evenHBand="0"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Rehabilitaciones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924" w:type="dxa"/>
            <w:tcBorders>
              <w:top w:val="single" w:sz="18" w:space="0" w:color="FFFFFF"/>
              <w:left w:val="single" w:sz="18" w:space="0" w:color="FFFFFF"/>
              <w:bottom w:val="single" w:sz="18" w:space="0" w:color="FFFFFF"/>
              <w:right w:val="nil"/>
            </w:tcBorders>
            <w:vAlign w:val="center"/>
          </w:tcPr>
          <w:p w:rsidR="00D36184" w:rsidRPr="005975FC" w:rsidRDefault="00D36184" w:rsidP="008D5E02">
            <w:pPr>
              <w:jc w:val="center"/>
              <w:rPr>
                <w:rFonts w:ascii="Arial" w:hAnsi="Arial" w:cs="Arial"/>
                <w:snapToGrid w:val="0"/>
                <w:sz w:val="20"/>
                <w:lang w:val="es-ES" w:eastAsia="es-ES"/>
              </w:rPr>
            </w:pPr>
            <w:r w:rsidRPr="005975FC">
              <w:rPr>
                <w:rFonts w:ascii="Arial" w:hAnsi="Arial" w:cs="Arial"/>
                <w:snapToGrid w:val="0"/>
                <w:sz w:val="20"/>
                <w:lang w:val="es-ES" w:eastAsia="es-ES"/>
              </w:rPr>
              <w:t>2</w:t>
            </w:r>
          </w:p>
        </w:tc>
      </w:tr>
      <w:tr w:rsidR="00D36184" w:rsidTr="008D5E02">
        <w:trPr>
          <w:cnfStyle w:val="000000010000" w:firstRow="0" w:lastRow="0" w:firstColumn="0" w:lastColumn="0" w:oddVBand="0" w:evenVBand="0" w:oddHBand="0" w:evenHBand="1"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Varios/Comunicaciones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 xml:space="preserve">652 </w:t>
            </w:r>
            <w:r>
              <w:rPr>
                <w:rStyle w:val="Refdenotaalpie"/>
                <w:rFonts w:ascii="Arial" w:hAnsi="Arial" w:cs="Arial"/>
                <w:snapToGrid w:val="0"/>
                <w:sz w:val="20"/>
                <w:lang w:val="es-ES" w:eastAsia="es-ES"/>
              </w:rPr>
              <w:footnoteReference w:id="1"/>
            </w:r>
          </w:p>
        </w:tc>
        <w:tc>
          <w:tcPr>
            <w:tcW w:w="1924" w:type="dxa"/>
            <w:tcBorders>
              <w:top w:val="single" w:sz="18" w:space="0" w:color="FFFFFF"/>
              <w:left w:val="single" w:sz="18" w:space="0" w:color="FFFFFF"/>
              <w:bottom w:val="single" w:sz="18" w:space="0" w:color="FFFFFF"/>
              <w:right w:val="nil"/>
            </w:tcBorders>
            <w:vAlign w:val="center"/>
          </w:tcPr>
          <w:p w:rsidR="00D36184" w:rsidRPr="005975FC" w:rsidRDefault="00D36184" w:rsidP="008D5E02">
            <w:pPr>
              <w:jc w:val="center"/>
              <w:rPr>
                <w:rFonts w:ascii="Arial" w:hAnsi="Arial" w:cs="Arial"/>
                <w:snapToGrid w:val="0"/>
                <w:sz w:val="20"/>
                <w:lang w:val="es-ES" w:eastAsia="es-ES"/>
              </w:rPr>
            </w:pPr>
            <w:r w:rsidRPr="005975FC">
              <w:rPr>
                <w:rFonts w:ascii="Arial" w:hAnsi="Arial" w:cs="Arial"/>
                <w:snapToGrid w:val="0"/>
                <w:sz w:val="20"/>
                <w:lang w:val="es-ES" w:eastAsia="es-ES"/>
              </w:rPr>
              <w:t>713</w:t>
            </w:r>
          </w:p>
        </w:tc>
      </w:tr>
      <w:tr w:rsidR="00D36184" w:rsidTr="008D5E02">
        <w:trPr>
          <w:cnfStyle w:val="000000100000" w:firstRow="0" w:lastRow="0" w:firstColumn="0" w:lastColumn="0" w:oddVBand="0" w:evenVBand="0" w:oddHBand="1" w:evenHBand="0" w:firstRowFirstColumn="0" w:firstRowLastColumn="0" w:lastRowFirstColumn="0" w:lastRowLastColumn="0"/>
          <w:trHeight w:val="344"/>
          <w:jc w:val="center"/>
        </w:trPr>
        <w:tc>
          <w:tcPr>
            <w:tcW w:w="4036" w:type="dxa"/>
            <w:tcBorders>
              <w:top w:val="single" w:sz="18" w:space="0" w:color="FFFFFF"/>
              <w:left w:val="nil"/>
              <w:bottom w:val="nil"/>
              <w:right w:val="single" w:sz="18" w:space="0" w:color="FFFFFF"/>
            </w:tcBorders>
            <w:hideMark/>
          </w:tcPr>
          <w:p w:rsidR="00D36184" w:rsidRDefault="00D36184" w:rsidP="008D5E02">
            <w:pPr>
              <w:rPr>
                <w:rFonts w:ascii="Arial" w:hAnsi="Arial" w:cs="Arial"/>
                <w:b/>
                <w:snapToGrid w:val="0"/>
                <w:sz w:val="20"/>
                <w:lang w:val="es-ES" w:eastAsia="es-ES"/>
              </w:rPr>
            </w:pPr>
            <w:r>
              <w:rPr>
                <w:rFonts w:ascii="Arial" w:hAnsi="Arial" w:cs="Arial"/>
                <w:b/>
                <w:snapToGrid w:val="0"/>
                <w:sz w:val="20"/>
                <w:lang w:val="es-ES" w:eastAsia="es-ES"/>
              </w:rPr>
              <w:t>TOTAL</w:t>
            </w:r>
          </w:p>
        </w:tc>
        <w:tc>
          <w:tcPr>
            <w:tcW w:w="1690" w:type="dxa"/>
            <w:tcBorders>
              <w:top w:val="single" w:sz="18" w:space="0" w:color="FFFFFF"/>
              <w:left w:val="single" w:sz="18" w:space="0" w:color="FFFFFF"/>
              <w:bottom w:val="nil"/>
              <w:right w:val="single" w:sz="18" w:space="0" w:color="FFFFFF"/>
            </w:tcBorders>
            <w:vAlign w:val="center"/>
            <w:hideMark/>
          </w:tcPr>
          <w:p w:rsidR="00D36184" w:rsidRDefault="00D36184" w:rsidP="008D5E02">
            <w:pPr>
              <w:jc w:val="center"/>
              <w:rPr>
                <w:rFonts w:ascii="Arial" w:hAnsi="Arial" w:cs="Arial"/>
                <w:b/>
                <w:snapToGrid w:val="0"/>
                <w:sz w:val="20"/>
                <w:lang w:val="es-ES" w:eastAsia="es-ES"/>
              </w:rPr>
            </w:pPr>
            <w:r>
              <w:rPr>
                <w:rFonts w:ascii="Arial" w:hAnsi="Arial" w:cs="Arial"/>
                <w:b/>
                <w:snapToGrid w:val="0"/>
                <w:sz w:val="20"/>
                <w:lang w:val="es-ES" w:eastAsia="es-ES"/>
              </w:rPr>
              <w:t>746</w:t>
            </w:r>
          </w:p>
        </w:tc>
        <w:tc>
          <w:tcPr>
            <w:tcW w:w="1924" w:type="dxa"/>
            <w:tcBorders>
              <w:top w:val="single" w:sz="18" w:space="0" w:color="FFFFFF"/>
              <w:left w:val="single" w:sz="18" w:space="0" w:color="FFFFFF"/>
              <w:bottom w:val="nil"/>
              <w:right w:val="nil"/>
            </w:tcBorders>
            <w:vAlign w:val="center"/>
          </w:tcPr>
          <w:p w:rsidR="00D36184" w:rsidRPr="005975FC" w:rsidRDefault="00D36184" w:rsidP="008D5E02">
            <w:pPr>
              <w:jc w:val="center"/>
              <w:rPr>
                <w:rFonts w:ascii="Arial" w:hAnsi="Arial" w:cs="Arial"/>
                <w:b/>
                <w:snapToGrid w:val="0"/>
                <w:sz w:val="20"/>
                <w:lang w:val="es-ES" w:eastAsia="es-ES"/>
              </w:rPr>
            </w:pPr>
            <w:r w:rsidRPr="005975FC">
              <w:rPr>
                <w:rFonts w:ascii="Arial" w:hAnsi="Arial" w:cs="Arial"/>
                <w:b/>
                <w:snapToGrid w:val="0"/>
                <w:sz w:val="20"/>
                <w:lang w:val="es-ES" w:eastAsia="es-ES"/>
              </w:rPr>
              <w:t>807</w:t>
            </w:r>
          </w:p>
        </w:tc>
      </w:tr>
    </w:tbl>
    <w:p w:rsidR="00427505" w:rsidRPr="00D36184" w:rsidRDefault="00427505" w:rsidP="00427505">
      <w:pPr>
        <w:pStyle w:val="Descripcin"/>
        <w:ind w:left="1350" w:hanging="1350"/>
        <w:rPr>
          <w:rFonts w:cs="Arial"/>
          <w:caps w:val="0"/>
          <w:sz w:val="22"/>
        </w:rPr>
      </w:pPr>
      <w:bookmarkStart w:id="118" w:name="_Toc524407002"/>
      <w:bookmarkStart w:id="119" w:name="_Toc523800578"/>
      <w:bookmarkStart w:id="120" w:name="_Toc523800547"/>
      <w:bookmarkStart w:id="121" w:name="_Toc523800483"/>
      <w:bookmarkStart w:id="122" w:name="_Toc485407010"/>
      <w:bookmarkEnd w:id="113"/>
      <w:bookmarkEnd w:id="114"/>
      <w:bookmarkEnd w:id="115"/>
      <w:bookmarkEnd w:id="116"/>
      <w:bookmarkEnd w:id="117"/>
      <w:r w:rsidRPr="00D36184">
        <w:rPr>
          <w:rFonts w:cs="Arial"/>
          <w:caps w:val="0"/>
          <w:sz w:val="22"/>
        </w:rPr>
        <w:t>PROCEDIMIENTOS SANCIONADORES EN MATERIA DE AGUAS SUBTERRÁNEAS</w:t>
      </w:r>
    </w:p>
    <w:tbl>
      <w:tblPr>
        <w:tblStyle w:val="Tablamoderna"/>
        <w:tblW w:w="0" w:type="auto"/>
        <w:jc w:val="center"/>
        <w:tblLayout w:type="fixed"/>
        <w:tblLook w:val="00A0" w:firstRow="1" w:lastRow="0" w:firstColumn="1" w:lastColumn="0" w:noHBand="0" w:noVBand="0"/>
      </w:tblPr>
      <w:tblGrid>
        <w:gridCol w:w="4062"/>
        <w:gridCol w:w="1344"/>
        <w:gridCol w:w="1421"/>
      </w:tblGrid>
      <w:tr w:rsidR="00D36184" w:rsidTr="008D5E02">
        <w:trPr>
          <w:cnfStyle w:val="100000000000" w:firstRow="1" w:lastRow="0" w:firstColumn="0" w:lastColumn="0" w:oddVBand="0" w:evenVBand="0" w:oddHBand="0" w:evenHBand="0" w:firstRowFirstColumn="0" w:firstRowLastColumn="0" w:lastRowFirstColumn="0" w:lastRowLastColumn="0"/>
          <w:trHeight w:val="250"/>
          <w:jc w:val="center"/>
        </w:trPr>
        <w:tc>
          <w:tcPr>
            <w:tcW w:w="4062" w:type="dxa"/>
            <w:hideMark/>
          </w:tcPr>
          <w:bookmarkEnd w:id="118"/>
          <w:bookmarkEnd w:id="119"/>
          <w:bookmarkEnd w:id="120"/>
          <w:bookmarkEnd w:id="121"/>
          <w:bookmarkEnd w:id="122"/>
          <w:p w:rsidR="00D36184" w:rsidRDefault="00D36184" w:rsidP="008D5E02">
            <w:pPr>
              <w:rPr>
                <w:rFonts w:ascii="Arial" w:hAnsi="Arial" w:cs="Arial"/>
                <w:b w:val="0"/>
                <w:snapToGrid w:val="0"/>
                <w:sz w:val="20"/>
                <w:lang w:val="es-ES" w:eastAsia="es-ES"/>
              </w:rPr>
            </w:pPr>
            <w:r>
              <w:rPr>
                <w:rFonts w:ascii="Arial" w:hAnsi="Arial" w:cs="Arial"/>
                <w:snapToGrid w:val="0"/>
                <w:sz w:val="20"/>
                <w:lang w:val="es-ES" w:eastAsia="es-ES"/>
              </w:rPr>
              <w:t>PROCEDIMIENTOS SANCIONADORES</w:t>
            </w:r>
          </w:p>
        </w:tc>
        <w:tc>
          <w:tcPr>
            <w:tcW w:w="1344" w:type="dxa"/>
            <w:hideMark/>
          </w:tcPr>
          <w:p w:rsidR="00D36184" w:rsidRDefault="00D36184" w:rsidP="008D5E02">
            <w:pPr>
              <w:jc w:val="center"/>
              <w:rPr>
                <w:rFonts w:ascii="Arial" w:hAnsi="Arial" w:cs="Arial"/>
                <w:b w:val="0"/>
                <w:snapToGrid w:val="0"/>
                <w:sz w:val="20"/>
                <w:lang w:val="es-ES" w:eastAsia="es-ES"/>
              </w:rPr>
            </w:pPr>
            <w:r>
              <w:rPr>
                <w:rFonts w:ascii="Arial" w:hAnsi="Arial" w:cs="Arial"/>
                <w:snapToGrid w:val="0"/>
                <w:sz w:val="20"/>
                <w:lang w:val="es-ES" w:eastAsia="es-ES"/>
              </w:rPr>
              <w:t>2019</w:t>
            </w:r>
          </w:p>
        </w:tc>
        <w:tc>
          <w:tcPr>
            <w:tcW w:w="1421" w:type="dxa"/>
            <w:hideMark/>
          </w:tcPr>
          <w:p w:rsidR="00D36184" w:rsidRDefault="00D36184" w:rsidP="008D5E02">
            <w:pPr>
              <w:jc w:val="center"/>
              <w:rPr>
                <w:rFonts w:ascii="Arial" w:hAnsi="Arial" w:cs="Arial"/>
                <w:b w:val="0"/>
                <w:snapToGrid w:val="0"/>
                <w:sz w:val="20"/>
                <w:lang w:val="es-ES" w:eastAsia="es-ES"/>
              </w:rPr>
            </w:pPr>
            <w:r>
              <w:rPr>
                <w:rFonts w:ascii="Arial" w:hAnsi="Arial" w:cs="Arial"/>
                <w:snapToGrid w:val="0"/>
                <w:sz w:val="20"/>
                <w:lang w:val="es-ES" w:eastAsia="es-ES"/>
              </w:rPr>
              <w:t>2020</w:t>
            </w:r>
          </w:p>
        </w:tc>
      </w:tr>
      <w:tr w:rsidR="00D36184" w:rsidTr="008D5E0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rsidR="00D36184" w:rsidRDefault="00D36184" w:rsidP="008D5E02">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Denuncias presentadas</w:t>
            </w:r>
          </w:p>
        </w:tc>
        <w:tc>
          <w:tcPr>
            <w:tcW w:w="1344" w:type="dxa"/>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421" w:type="dxa"/>
          </w:tcPr>
          <w:p w:rsidR="00D36184" w:rsidRPr="009251E5"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r>
      <w:tr w:rsidR="00D36184" w:rsidTr="008D5E0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tcPr>
          <w:p w:rsidR="00D36184" w:rsidRPr="009251E5" w:rsidRDefault="00D36184" w:rsidP="008D5E02">
            <w:pPr>
              <w:rPr>
                <w:rFonts w:ascii="Arial" w:hAnsi="Arial" w:cs="Arial"/>
                <w:b/>
                <w:snapToGrid w:val="0"/>
                <w:sz w:val="20"/>
                <w:lang w:val="es-ES" w:eastAsia="es-ES"/>
              </w:rPr>
            </w:pPr>
            <w:r w:rsidRPr="009251E5">
              <w:rPr>
                <w:rFonts w:ascii="Arial" w:hAnsi="Arial" w:cs="Arial"/>
                <w:b/>
                <w:snapToGrid w:val="0"/>
                <w:sz w:val="20"/>
                <w:lang w:val="es-ES" w:eastAsia="es-ES"/>
              </w:rPr>
              <w:t>Resoluciones:</w:t>
            </w:r>
          </w:p>
        </w:tc>
        <w:tc>
          <w:tcPr>
            <w:tcW w:w="1344" w:type="dxa"/>
          </w:tcPr>
          <w:p w:rsidR="00D36184" w:rsidRDefault="00D36184" w:rsidP="008D5E02">
            <w:pPr>
              <w:jc w:val="center"/>
              <w:rPr>
                <w:rFonts w:ascii="Arial" w:hAnsi="Arial" w:cs="Arial"/>
                <w:snapToGrid w:val="0"/>
                <w:sz w:val="20"/>
                <w:lang w:val="es-ES" w:eastAsia="es-ES"/>
              </w:rPr>
            </w:pPr>
          </w:p>
        </w:tc>
        <w:tc>
          <w:tcPr>
            <w:tcW w:w="1421" w:type="dxa"/>
          </w:tcPr>
          <w:p w:rsidR="00D36184" w:rsidRPr="009251E5" w:rsidRDefault="00D36184" w:rsidP="008D5E02">
            <w:pPr>
              <w:jc w:val="center"/>
              <w:rPr>
                <w:rFonts w:ascii="Arial" w:hAnsi="Arial" w:cs="Arial"/>
                <w:snapToGrid w:val="0"/>
                <w:sz w:val="20"/>
                <w:lang w:val="es-ES" w:eastAsia="es-ES"/>
              </w:rPr>
            </w:pPr>
          </w:p>
        </w:tc>
      </w:tr>
      <w:tr w:rsidR="00D36184" w:rsidTr="008D5E0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Archivos de actuaciones</w:t>
            </w:r>
          </w:p>
        </w:tc>
        <w:tc>
          <w:tcPr>
            <w:tcW w:w="1344" w:type="dxa"/>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421" w:type="dxa"/>
          </w:tcPr>
          <w:p w:rsidR="00D36184" w:rsidRPr="009251E5"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r>
      <w:tr w:rsidR="00D36184" w:rsidTr="008D5E0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Procedimientos sancionadores iniciados</w:t>
            </w:r>
          </w:p>
        </w:tc>
        <w:tc>
          <w:tcPr>
            <w:tcW w:w="1344" w:type="dxa"/>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421" w:type="dxa"/>
          </w:tcPr>
          <w:p w:rsidR="00D36184" w:rsidRPr="009251E5"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r>
      <w:tr w:rsidR="00D36184" w:rsidTr="008D5E0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Declaraciones de responsabilidad por comisión de infracción</w:t>
            </w:r>
          </w:p>
        </w:tc>
        <w:tc>
          <w:tcPr>
            <w:tcW w:w="1344" w:type="dxa"/>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421" w:type="dxa"/>
          </w:tcPr>
          <w:p w:rsidR="00D36184" w:rsidRPr="009251E5"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1</w:t>
            </w:r>
          </w:p>
        </w:tc>
      </w:tr>
      <w:tr w:rsidR="00D36184" w:rsidRPr="009251E5" w:rsidTr="008D5E0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rsidR="00D36184" w:rsidRDefault="00D36184" w:rsidP="008D5E02">
            <w:pPr>
              <w:rPr>
                <w:rFonts w:ascii="Arial" w:hAnsi="Arial" w:cs="Arial"/>
                <w:snapToGrid w:val="0"/>
                <w:sz w:val="20"/>
                <w:lang w:val="es-ES" w:eastAsia="es-ES"/>
              </w:rPr>
            </w:pPr>
            <w:r>
              <w:rPr>
                <w:rFonts w:ascii="Arial" w:hAnsi="Arial" w:cs="Arial"/>
                <w:snapToGrid w:val="0"/>
                <w:sz w:val="20"/>
                <w:lang w:val="es-ES" w:eastAsia="es-ES"/>
              </w:rPr>
              <w:t>Otras resoluciones</w:t>
            </w:r>
          </w:p>
        </w:tc>
        <w:tc>
          <w:tcPr>
            <w:tcW w:w="1344" w:type="dxa"/>
            <w:hideMark/>
          </w:tcPr>
          <w:p w:rsidR="00D36184"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421" w:type="dxa"/>
          </w:tcPr>
          <w:p w:rsidR="00D36184" w:rsidRPr="009251E5" w:rsidRDefault="00D36184"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r>
      <w:tr w:rsidR="00D36184" w:rsidRPr="003B4430" w:rsidTr="008D5E0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tcPr>
          <w:p w:rsidR="00D36184" w:rsidRPr="003B4430" w:rsidRDefault="00D36184" w:rsidP="008D5E02">
            <w:pPr>
              <w:rPr>
                <w:rFonts w:ascii="Arial" w:hAnsi="Arial" w:cs="Arial"/>
                <w:b/>
                <w:snapToGrid w:val="0"/>
                <w:sz w:val="20"/>
                <w:lang w:val="es-ES" w:eastAsia="es-ES"/>
              </w:rPr>
            </w:pPr>
            <w:r w:rsidRPr="003B4430">
              <w:rPr>
                <w:rFonts w:ascii="Arial" w:hAnsi="Arial" w:cs="Arial"/>
                <w:b/>
                <w:snapToGrid w:val="0"/>
                <w:sz w:val="20"/>
                <w:lang w:val="es-ES" w:eastAsia="es-ES"/>
              </w:rPr>
              <w:t>Total resoluciones</w:t>
            </w:r>
          </w:p>
        </w:tc>
        <w:tc>
          <w:tcPr>
            <w:tcW w:w="1344" w:type="dxa"/>
          </w:tcPr>
          <w:p w:rsidR="00D36184" w:rsidRPr="003B4430" w:rsidRDefault="00D36184" w:rsidP="008D5E02">
            <w:pPr>
              <w:jc w:val="center"/>
              <w:rPr>
                <w:rFonts w:ascii="Arial" w:hAnsi="Arial" w:cs="Arial"/>
                <w:b/>
                <w:snapToGrid w:val="0"/>
                <w:sz w:val="20"/>
                <w:lang w:val="es-ES" w:eastAsia="es-ES"/>
              </w:rPr>
            </w:pPr>
            <w:r>
              <w:rPr>
                <w:rFonts w:ascii="Arial" w:hAnsi="Arial" w:cs="Arial"/>
                <w:b/>
                <w:snapToGrid w:val="0"/>
                <w:sz w:val="20"/>
                <w:lang w:val="es-ES" w:eastAsia="es-ES"/>
              </w:rPr>
              <w:t>1</w:t>
            </w:r>
          </w:p>
        </w:tc>
        <w:tc>
          <w:tcPr>
            <w:tcW w:w="1421" w:type="dxa"/>
          </w:tcPr>
          <w:p w:rsidR="00D36184" w:rsidRPr="003B4430" w:rsidRDefault="00D36184" w:rsidP="008D5E02">
            <w:pPr>
              <w:jc w:val="center"/>
              <w:rPr>
                <w:rFonts w:ascii="Arial" w:hAnsi="Arial" w:cs="Arial"/>
                <w:b/>
                <w:snapToGrid w:val="0"/>
                <w:sz w:val="20"/>
                <w:lang w:val="es-ES" w:eastAsia="es-ES"/>
              </w:rPr>
            </w:pPr>
            <w:r>
              <w:rPr>
                <w:rFonts w:ascii="Arial" w:hAnsi="Arial" w:cs="Arial"/>
                <w:b/>
                <w:snapToGrid w:val="0"/>
                <w:sz w:val="20"/>
                <w:lang w:val="es-ES" w:eastAsia="es-ES"/>
              </w:rPr>
              <w:t>1</w:t>
            </w:r>
          </w:p>
        </w:tc>
      </w:tr>
      <w:tr w:rsidR="00D36184" w:rsidRPr="003B4430" w:rsidTr="008D5E0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rsidR="00D36184" w:rsidRPr="003B4430" w:rsidRDefault="00D36184" w:rsidP="008D5E02">
            <w:pPr>
              <w:rPr>
                <w:rFonts w:ascii="Arial" w:hAnsi="Arial" w:cs="Arial"/>
                <w:b/>
                <w:snapToGrid w:val="0"/>
                <w:sz w:val="20"/>
                <w:lang w:val="es-ES" w:eastAsia="es-ES"/>
              </w:rPr>
            </w:pPr>
            <w:r w:rsidRPr="003B4430">
              <w:rPr>
                <w:rFonts w:ascii="Arial" w:hAnsi="Arial" w:cs="Arial"/>
                <w:b/>
                <w:snapToGrid w:val="0"/>
                <w:sz w:val="20"/>
                <w:lang w:val="es-ES" w:eastAsia="es-ES"/>
              </w:rPr>
              <w:t>Importe de las sanciones impuestas (miles de euros)</w:t>
            </w:r>
          </w:p>
        </w:tc>
        <w:tc>
          <w:tcPr>
            <w:tcW w:w="1344" w:type="dxa"/>
            <w:hideMark/>
          </w:tcPr>
          <w:p w:rsidR="00D36184" w:rsidRPr="003B4430" w:rsidRDefault="00D36184" w:rsidP="008D5E02">
            <w:pPr>
              <w:jc w:val="center"/>
              <w:rPr>
                <w:rFonts w:ascii="Arial" w:hAnsi="Arial" w:cs="Arial"/>
                <w:b/>
                <w:snapToGrid w:val="0"/>
                <w:sz w:val="20"/>
                <w:lang w:val="es-ES" w:eastAsia="es-ES"/>
              </w:rPr>
            </w:pPr>
            <w:r>
              <w:rPr>
                <w:rFonts w:ascii="Arial" w:hAnsi="Arial" w:cs="Arial"/>
                <w:b/>
                <w:snapToGrid w:val="0"/>
                <w:sz w:val="20"/>
                <w:lang w:val="es-ES" w:eastAsia="es-ES"/>
              </w:rPr>
              <w:t>0</w:t>
            </w:r>
          </w:p>
        </w:tc>
        <w:tc>
          <w:tcPr>
            <w:tcW w:w="1421" w:type="dxa"/>
          </w:tcPr>
          <w:p w:rsidR="00D36184" w:rsidRDefault="00D36184" w:rsidP="008D5E02">
            <w:pPr>
              <w:jc w:val="center"/>
              <w:rPr>
                <w:rFonts w:ascii="Arial" w:hAnsi="Arial" w:cs="Arial"/>
                <w:b/>
                <w:snapToGrid w:val="0"/>
                <w:sz w:val="20"/>
                <w:lang w:val="es-ES" w:eastAsia="es-ES"/>
              </w:rPr>
            </w:pPr>
            <w:r>
              <w:rPr>
                <w:rFonts w:ascii="Arial" w:hAnsi="Arial" w:cs="Arial"/>
                <w:b/>
                <w:snapToGrid w:val="0"/>
                <w:sz w:val="20"/>
                <w:lang w:val="es-ES" w:eastAsia="es-ES"/>
              </w:rPr>
              <w:t>14,24</w:t>
            </w:r>
          </w:p>
          <w:p w:rsidR="00D36184" w:rsidRPr="003B4430" w:rsidRDefault="00D36184" w:rsidP="008D5E02">
            <w:pPr>
              <w:jc w:val="center"/>
              <w:rPr>
                <w:rFonts w:ascii="Arial" w:hAnsi="Arial" w:cs="Arial"/>
                <w:b/>
                <w:snapToGrid w:val="0"/>
                <w:sz w:val="20"/>
                <w:lang w:val="es-ES" w:eastAsia="es-ES"/>
              </w:rPr>
            </w:pPr>
          </w:p>
        </w:tc>
      </w:tr>
    </w:tbl>
    <w:p w:rsidR="00427505" w:rsidRPr="000E587E" w:rsidRDefault="00427505" w:rsidP="00427505">
      <w:pPr>
        <w:pStyle w:val="Descripcin"/>
        <w:rPr>
          <w:rFonts w:cs="Arial"/>
          <w:caps w:val="0"/>
          <w:sz w:val="22"/>
          <w:highlight w:val="magenta"/>
        </w:rPr>
      </w:pPr>
    </w:p>
    <w:p w:rsidR="00427505" w:rsidRPr="00D36184" w:rsidRDefault="00427505" w:rsidP="00427505">
      <w:pPr>
        <w:pStyle w:val="Descripcin"/>
        <w:rPr>
          <w:rFonts w:cs="Arial"/>
          <w:caps w:val="0"/>
          <w:sz w:val="22"/>
        </w:rPr>
      </w:pPr>
      <w:r w:rsidRPr="00D36184">
        <w:rPr>
          <w:rFonts w:cs="Arial"/>
          <w:caps w:val="0"/>
          <w:sz w:val="22"/>
        </w:rPr>
        <w:t>RESOLUCIONES ADMINISTRATIVAS EN RELACIÓN CON EXPEDIENTES DE AGUAS SUBTERRÁNEAS</w:t>
      </w:r>
    </w:p>
    <w:tbl>
      <w:tblPr>
        <w:tblW w:w="8528" w:type="dxa"/>
        <w:tblBorders>
          <w:insideH w:val="single" w:sz="18" w:space="0" w:color="FFFFFF"/>
          <w:insideV w:val="single" w:sz="18" w:space="0" w:color="FFFFFF"/>
        </w:tblBorders>
        <w:tblLayout w:type="fixed"/>
        <w:tblLook w:val="00A0" w:firstRow="1" w:lastRow="0" w:firstColumn="1" w:lastColumn="0" w:noHBand="0" w:noVBand="0"/>
      </w:tblPr>
      <w:tblGrid>
        <w:gridCol w:w="5567"/>
        <w:gridCol w:w="1461"/>
        <w:gridCol w:w="1500"/>
      </w:tblGrid>
      <w:tr w:rsidR="0004052E" w:rsidRPr="00D35469" w:rsidTr="008D5E02">
        <w:trPr>
          <w:trHeight w:val="247"/>
        </w:trPr>
        <w:tc>
          <w:tcPr>
            <w:tcW w:w="5567" w:type="dxa"/>
            <w:shd w:val="pct20" w:color="000000" w:fill="FFFFFF"/>
          </w:tcPr>
          <w:p w:rsidR="0004052E" w:rsidRPr="00D35469" w:rsidRDefault="0004052E" w:rsidP="008D5E02">
            <w:pPr>
              <w:rPr>
                <w:rFonts w:ascii="Arial" w:hAnsi="Arial" w:cs="Arial"/>
                <w:b/>
                <w:bCs/>
                <w:snapToGrid w:val="0"/>
                <w:sz w:val="22"/>
                <w:lang w:val="es-ES" w:eastAsia="es-ES"/>
              </w:rPr>
            </w:pPr>
          </w:p>
        </w:tc>
        <w:tc>
          <w:tcPr>
            <w:tcW w:w="1461" w:type="dxa"/>
            <w:shd w:val="pct20" w:color="000000" w:fill="FFFFFF"/>
          </w:tcPr>
          <w:p w:rsidR="0004052E" w:rsidRPr="00D35469" w:rsidRDefault="0004052E" w:rsidP="008D5E02">
            <w:pPr>
              <w:jc w:val="center"/>
              <w:rPr>
                <w:rFonts w:ascii="Arial" w:hAnsi="Arial" w:cs="Arial"/>
                <w:b/>
                <w:bCs/>
                <w:snapToGrid w:val="0"/>
                <w:sz w:val="22"/>
                <w:lang w:val="es-ES" w:eastAsia="es-ES"/>
              </w:rPr>
            </w:pPr>
            <w:r>
              <w:rPr>
                <w:rFonts w:ascii="Arial" w:hAnsi="Arial" w:cs="Arial"/>
                <w:b/>
                <w:bCs/>
                <w:snapToGrid w:val="0"/>
                <w:sz w:val="22"/>
                <w:lang w:val="es-ES" w:eastAsia="es-ES"/>
              </w:rPr>
              <w:t>2019</w:t>
            </w:r>
          </w:p>
        </w:tc>
        <w:tc>
          <w:tcPr>
            <w:tcW w:w="1500" w:type="dxa"/>
            <w:shd w:val="pct20" w:color="000000" w:fill="FFFFFF"/>
          </w:tcPr>
          <w:p w:rsidR="0004052E" w:rsidRPr="00D35469" w:rsidRDefault="0004052E" w:rsidP="008D5E02">
            <w:pPr>
              <w:jc w:val="center"/>
              <w:rPr>
                <w:rFonts w:ascii="Arial" w:hAnsi="Arial" w:cs="Arial"/>
                <w:b/>
                <w:bCs/>
                <w:snapToGrid w:val="0"/>
                <w:sz w:val="22"/>
                <w:lang w:val="es-ES" w:eastAsia="es-ES"/>
              </w:rPr>
            </w:pPr>
            <w:r>
              <w:rPr>
                <w:rFonts w:ascii="Arial" w:hAnsi="Arial" w:cs="Arial"/>
                <w:b/>
                <w:bCs/>
                <w:snapToGrid w:val="0"/>
                <w:sz w:val="22"/>
                <w:lang w:val="es-ES" w:eastAsia="es-ES"/>
              </w:rPr>
              <w:t>2020</w:t>
            </w:r>
          </w:p>
        </w:tc>
      </w:tr>
      <w:tr w:rsidR="0004052E" w:rsidRPr="00D35469" w:rsidTr="008D5E02">
        <w:trPr>
          <w:trHeight w:val="247"/>
        </w:trPr>
        <w:tc>
          <w:tcPr>
            <w:tcW w:w="5567" w:type="dxa"/>
            <w:shd w:val="pct5" w:color="000000" w:fill="FFFFFF"/>
          </w:tcPr>
          <w:p w:rsidR="0004052E" w:rsidRPr="00D35469" w:rsidRDefault="0004052E" w:rsidP="008D5E02">
            <w:pPr>
              <w:pStyle w:val="Encabezado"/>
              <w:tabs>
                <w:tab w:val="clear" w:pos="4252"/>
                <w:tab w:val="clear" w:pos="8504"/>
              </w:tabs>
              <w:rPr>
                <w:rFonts w:ascii="Arial" w:hAnsi="Arial" w:cs="Arial"/>
                <w:snapToGrid w:val="0"/>
                <w:sz w:val="20"/>
                <w:lang w:val="es-ES" w:eastAsia="es-ES"/>
              </w:rPr>
            </w:pPr>
            <w:r w:rsidRPr="00D35469">
              <w:rPr>
                <w:rFonts w:ascii="Arial" w:hAnsi="Arial" w:cs="Arial"/>
                <w:snapToGrid w:val="0"/>
                <w:sz w:val="20"/>
                <w:lang w:val="es-ES" w:eastAsia="es-ES"/>
              </w:rPr>
              <w:t>Concesiones de aguas públicas</w:t>
            </w:r>
          </w:p>
        </w:tc>
        <w:tc>
          <w:tcPr>
            <w:tcW w:w="1461" w:type="dxa"/>
            <w:shd w:val="pct5" w:color="000000" w:fill="FFFFFF"/>
          </w:tcPr>
          <w:p w:rsidR="0004052E" w:rsidRPr="00D35469" w:rsidRDefault="0004052E" w:rsidP="008D5E02">
            <w:pPr>
              <w:tabs>
                <w:tab w:val="left" w:pos="493"/>
                <w:tab w:val="center" w:pos="622"/>
              </w:tabs>
              <w:rPr>
                <w:rFonts w:ascii="Arial" w:hAnsi="Arial" w:cs="Arial"/>
                <w:snapToGrid w:val="0"/>
                <w:sz w:val="20"/>
                <w:lang w:val="es-ES" w:eastAsia="es-ES"/>
              </w:rPr>
            </w:pPr>
            <w:r>
              <w:rPr>
                <w:rFonts w:ascii="Arial" w:hAnsi="Arial" w:cs="Arial"/>
                <w:snapToGrid w:val="0"/>
                <w:sz w:val="20"/>
                <w:lang w:val="es-ES" w:eastAsia="es-ES"/>
              </w:rPr>
              <w:tab/>
            </w:r>
            <w:r>
              <w:rPr>
                <w:rFonts w:ascii="Arial" w:hAnsi="Arial" w:cs="Arial"/>
                <w:snapToGrid w:val="0"/>
                <w:sz w:val="20"/>
                <w:lang w:val="es-ES" w:eastAsia="es-ES"/>
              </w:rPr>
              <w:tab/>
              <w:t>1</w:t>
            </w:r>
          </w:p>
        </w:tc>
        <w:tc>
          <w:tcPr>
            <w:tcW w:w="1500" w:type="dxa"/>
            <w:shd w:val="pct5" w:color="000000" w:fill="FFFFFF"/>
          </w:tcPr>
          <w:p w:rsidR="0004052E" w:rsidRPr="001134DB" w:rsidRDefault="0004052E" w:rsidP="008D5E02">
            <w:pPr>
              <w:jc w:val="center"/>
              <w:rPr>
                <w:rFonts w:ascii="Arial" w:hAnsi="Arial" w:cs="Arial"/>
                <w:snapToGrid w:val="0"/>
                <w:sz w:val="20"/>
                <w:lang w:val="es-ES" w:eastAsia="es-ES"/>
              </w:rPr>
            </w:pPr>
            <w:r w:rsidRPr="001134DB">
              <w:rPr>
                <w:rFonts w:ascii="Arial" w:hAnsi="Arial" w:cs="Arial"/>
                <w:snapToGrid w:val="0"/>
                <w:sz w:val="20"/>
                <w:lang w:val="es-ES" w:eastAsia="es-ES"/>
              </w:rPr>
              <w:t>1</w:t>
            </w:r>
          </w:p>
        </w:tc>
      </w:tr>
      <w:tr w:rsidR="0004052E" w:rsidRPr="00D35469" w:rsidTr="008D5E02">
        <w:trPr>
          <w:trHeight w:val="247"/>
        </w:trPr>
        <w:tc>
          <w:tcPr>
            <w:tcW w:w="5567" w:type="dxa"/>
            <w:shd w:val="pct20" w:color="000000" w:fill="FFFFFF"/>
          </w:tcPr>
          <w:p w:rsidR="0004052E" w:rsidRPr="00D35469" w:rsidRDefault="0004052E" w:rsidP="008D5E02">
            <w:pPr>
              <w:rPr>
                <w:rFonts w:ascii="Arial" w:hAnsi="Arial" w:cs="Arial"/>
                <w:snapToGrid w:val="0"/>
                <w:sz w:val="20"/>
                <w:lang w:val="es-ES" w:eastAsia="es-ES"/>
              </w:rPr>
            </w:pPr>
            <w:r w:rsidRPr="00D35469">
              <w:rPr>
                <w:rFonts w:ascii="Arial" w:hAnsi="Arial" w:cs="Arial"/>
                <w:snapToGrid w:val="0"/>
                <w:sz w:val="20"/>
                <w:lang w:val="es-ES" w:eastAsia="es-ES"/>
              </w:rPr>
              <w:t>Autorizaciones pequeños aprovechamientos</w:t>
            </w:r>
          </w:p>
        </w:tc>
        <w:tc>
          <w:tcPr>
            <w:tcW w:w="1461" w:type="dxa"/>
            <w:shd w:val="pct20" w:color="000000" w:fill="FFFFFF"/>
          </w:tcPr>
          <w:p w:rsidR="0004052E" w:rsidRPr="00D35469" w:rsidRDefault="0004052E" w:rsidP="008D5E02">
            <w:pPr>
              <w:jc w:val="center"/>
              <w:rPr>
                <w:rFonts w:ascii="Arial" w:hAnsi="Arial" w:cs="Arial"/>
                <w:snapToGrid w:val="0"/>
                <w:sz w:val="20"/>
                <w:lang w:val="es-ES" w:eastAsia="es-ES"/>
              </w:rPr>
            </w:pPr>
            <w:r>
              <w:rPr>
                <w:rFonts w:ascii="Arial" w:hAnsi="Arial" w:cs="Arial"/>
                <w:snapToGrid w:val="0"/>
                <w:sz w:val="20"/>
                <w:lang w:val="es-ES" w:eastAsia="es-ES"/>
              </w:rPr>
              <w:t>3</w:t>
            </w:r>
          </w:p>
        </w:tc>
        <w:tc>
          <w:tcPr>
            <w:tcW w:w="1500" w:type="dxa"/>
            <w:shd w:val="pct20" w:color="000000" w:fill="FFFFFF"/>
          </w:tcPr>
          <w:p w:rsidR="0004052E" w:rsidRPr="001134DB" w:rsidRDefault="0004052E" w:rsidP="008D5E02">
            <w:pPr>
              <w:jc w:val="center"/>
              <w:rPr>
                <w:rFonts w:ascii="Arial" w:hAnsi="Arial" w:cs="Arial"/>
                <w:snapToGrid w:val="0"/>
                <w:sz w:val="20"/>
                <w:lang w:val="es-ES" w:eastAsia="es-ES"/>
              </w:rPr>
            </w:pPr>
            <w:r w:rsidRPr="001134DB">
              <w:rPr>
                <w:rFonts w:ascii="Arial" w:hAnsi="Arial" w:cs="Arial"/>
                <w:snapToGrid w:val="0"/>
                <w:sz w:val="20"/>
                <w:lang w:val="es-ES" w:eastAsia="es-ES"/>
              </w:rPr>
              <w:t>0</w:t>
            </w:r>
          </w:p>
        </w:tc>
      </w:tr>
      <w:tr w:rsidR="0004052E" w:rsidRPr="00D35469" w:rsidTr="008D5E02">
        <w:trPr>
          <w:trHeight w:val="247"/>
        </w:trPr>
        <w:tc>
          <w:tcPr>
            <w:tcW w:w="5567" w:type="dxa"/>
            <w:shd w:val="pct5" w:color="000000" w:fill="FFFFFF"/>
          </w:tcPr>
          <w:p w:rsidR="0004052E" w:rsidRPr="00D35469" w:rsidRDefault="0004052E" w:rsidP="008D5E02">
            <w:pPr>
              <w:rPr>
                <w:rFonts w:ascii="Arial" w:hAnsi="Arial" w:cs="Arial"/>
                <w:snapToGrid w:val="0"/>
                <w:sz w:val="20"/>
                <w:lang w:val="es-ES" w:eastAsia="es-ES"/>
              </w:rPr>
            </w:pPr>
            <w:r w:rsidRPr="00D35469">
              <w:rPr>
                <w:rFonts w:ascii="Arial" w:hAnsi="Arial" w:cs="Arial"/>
                <w:snapToGrid w:val="0"/>
                <w:sz w:val="20"/>
                <w:lang w:val="es-ES" w:eastAsia="es-ES"/>
              </w:rPr>
              <w:t>Autorizaciones mantenimiento de caudales</w:t>
            </w:r>
          </w:p>
        </w:tc>
        <w:tc>
          <w:tcPr>
            <w:tcW w:w="1461" w:type="dxa"/>
            <w:shd w:val="pct5" w:color="000000" w:fill="FFFFFF"/>
          </w:tcPr>
          <w:p w:rsidR="0004052E" w:rsidRPr="00D35469" w:rsidRDefault="0004052E" w:rsidP="008D5E02">
            <w:pPr>
              <w:jc w:val="center"/>
              <w:rPr>
                <w:rFonts w:ascii="Arial" w:hAnsi="Arial" w:cs="Arial"/>
                <w:snapToGrid w:val="0"/>
                <w:sz w:val="20"/>
                <w:lang w:val="es-ES" w:eastAsia="es-ES"/>
              </w:rPr>
            </w:pPr>
            <w:r>
              <w:rPr>
                <w:rFonts w:ascii="Arial" w:hAnsi="Arial" w:cs="Arial"/>
                <w:snapToGrid w:val="0"/>
                <w:sz w:val="20"/>
                <w:lang w:val="es-ES" w:eastAsia="es-ES"/>
              </w:rPr>
              <w:t>1</w:t>
            </w:r>
          </w:p>
        </w:tc>
        <w:tc>
          <w:tcPr>
            <w:tcW w:w="1500" w:type="dxa"/>
            <w:shd w:val="pct5" w:color="000000" w:fill="FFFFFF"/>
          </w:tcPr>
          <w:p w:rsidR="0004052E" w:rsidRPr="001134DB" w:rsidRDefault="0004052E" w:rsidP="008D5E02">
            <w:pPr>
              <w:jc w:val="center"/>
              <w:rPr>
                <w:rFonts w:ascii="Arial" w:hAnsi="Arial" w:cs="Arial"/>
                <w:snapToGrid w:val="0"/>
                <w:sz w:val="20"/>
                <w:lang w:val="es-ES" w:eastAsia="es-ES"/>
              </w:rPr>
            </w:pPr>
            <w:r w:rsidRPr="001134DB">
              <w:rPr>
                <w:rFonts w:ascii="Arial" w:hAnsi="Arial" w:cs="Arial"/>
                <w:snapToGrid w:val="0"/>
                <w:sz w:val="20"/>
                <w:lang w:val="es-ES" w:eastAsia="es-ES"/>
              </w:rPr>
              <w:t>0</w:t>
            </w:r>
          </w:p>
        </w:tc>
      </w:tr>
      <w:tr w:rsidR="0004052E" w:rsidRPr="00D35469" w:rsidTr="008D5E02">
        <w:trPr>
          <w:trHeight w:val="247"/>
        </w:trPr>
        <w:tc>
          <w:tcPr>
            <w:tcW w:w="5567" w:type="dxa"/>
            <w:shd w:val="pct20" w:color="000000" w:fill="FFFFFF"/>
          </w:tcPr>
          <w:p w:rsidR="0004052E" w:rsidRPr="00D35469" w:rsidRDefault="0004052E" w:rsidP="008D5E02">
            <w:pPr>
              <w:rPr>
                <w:rFonts w:ascii="Arial" w:hAnsi="Arial" w:cs="Arial"/>
                <w:snapToGrid w:val="0"/>
                <w:sz w:val="20"/>
                <w:lang w:val="es-ES" w:eastAsia="es-ES"/>
              </w:rPr>
            </w:pPr>
            <w:r w:rsidRPr="00D35469">
              <w:rPr>
                <w:rFonts w:ascii="Arial" w:hAnsi="Arial" w:cs="Arial"/>
                <w:snapToGrid w:val="0"/>
                <w:sz w:val="20"/>
                <w:lang w:val="es-ES" w:eastAsia="es-ES"/>
              </w:rPr>
              <w:t>Permisos de investigación</w:t>
            </w:r>
          </w:p>
        </w:tc>
        <w:tc>
          <w:tcPr>
            <w:tcW w:w="1461" w:type="dxa"/>
            <w:shd w:val="pct20" w:color="000000" w:fill="FFFFFF"/>
          </w:tcPr>
          <w:p w:rsidR="0004052E" w:rsidRPr="00D35469" w:rsidRDefault="0004052E" w:rsidP="008D5E02">
            <w:pPr>
              <w:jc w:val="center"/>
              <w:rPr>
                <w:rFonts w:ascii="Arial" w:hAnsi="Arial" w:cs="Arial"/>
                <w:snapToGrid w:val="0"/>
                <w:sz w:val="20"/>
                <w:lang w:val="es-ES" w:eastAsia="es-ES"/>
              </w:rPr>
            </w:pPr>
            <w:r>
              <w:rPr>
                <w:rFonts w:ascii="Arial" w:hAnsi="Arial" w:cs="Arial"/>
                <w:snapToGrid w:val="0"/>
                <w:sz w:val="20"/>
                <w:lang w:val="es-ES" w:eastAsia="es-ES"/>
              </w:rPr>
              <w:t>5</w:t>
            </w:r>
          </w:p>
        </w:tc>
        <w:tc>
          <w:tcPr>
            <w:tcW w:w="1500" w:type="dxa"/>
            <w:shd w:val="pct20" w:color="000000" w:fill="FFFFFF"/>
          </w:tcPr>
          <w:p w:rsidR="0004052E" w:rsidRPr="001134DB" w:rsidRDefault="0004052E" w:rsidP="008D5E02">
            <w:pPr>
              <w:jc w:val="center"/>
              <w:rPr>
                <w:rFonts w:ascii="Arial" w:hAnsi="Arial" w:cs="Arial"/>
                <w:snapToGrid w:val="0"/>
                <w:sz w:val="20"/>
                <w:lang w:val="es-ES" w:eastAsia="es-ES"/>
              </w:rPr>
            </w:pPr>
            <w:r w:rsidRPr="001134DB">
              <w:rPr>
                <w:rFonts w:ascii="Arial" w:hAnsi="Arial" w:cs="Arial"/>
                <w:snapToGrid w:val="0"/>
                <w:sz w:val="20"/>
                <w:lang w:val="es-ES" w:eastAsia="es-ES"/>
              </w:rPr>
              <w:t>3</w:t>
            </w:r>
          </w:p>
        </w:tc>
      </w:tr>
      <w:tr w:rsidR="0004052E" w:rsidRPr="00D35469" w:rsidTr="008D5E02">
        <w:trPr>
          <w:trHeight w:val="247"/>
        </w:trPr>
        <w:tc>
          <w:tcPr>
            <w:tcW w:w="5567" w:type="dxa"/>
            <w:shd w:val="pct5" w:color="000000" w:fill="FFFFFF"/>
          </w:tcPr>
          <w:p w:rsidR="0004052E" w:rsidRPr="00D35469" w:rsidRDefault="0004052E" w:rsidP="008D5E02">
            <w:pPr>
              <w:rPr>
                <w:rFonts w:ascii="Arial" w:hAnsi="Arial" w:cs="Arial"/>
                <w:snapToGrid w:val="0"/>
                <w:sz w:val="20"/>
                <w:lang w:val="es-ES" w:eastAsia="es-ES"/>
              </w:rPr>
            </w:pPr>
            <w:r w:rsidRPr="00D35469">
              <w:rPr>
                <w:rFonts w:ascii="Arial" w:hAnsi="Arial" w:cs="Arial"/>
                <w:snapToGrid w:val="0"/>
                <w:sz w:val="20"/>
                <w:lang w:val="es-ES" w:eastAsia="es-ES"/>
              </w:rPr>
              <w:t>Aforos</w:t>
            </w:r>
          </w:p>
        </w:tc>
        <w:tc>
          <w:tcPr>
            <w:tcW w:w="1461" w:type="dxa"/>
            <w:shd w:val="pct5" w:color="000000" w:fill="FFFFFF"/>
          </w:tcPr>
          <w:p w:rsidR="0004052E" w:rsidRPr="00D35469" w:rsidRDefault="0004052E" w:rsidP="008D5E02">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500" w:type="dxa"/>
            <w:shd w:val="pct5" w:color="000000" w:fill="FFFFFF"/>
          </w:tcPr>
          <w:p w:rsidR="0004052E" w:rsidRPr="001134DB" w:rsidRDefault="0004052E" w:rsidP="008D5E02">
            <w:pPr>
              <w:jc w:val="center"/>
              <w:rPr>
                <w:rFonts w:ascii="Arial" w:hAnsi="Arial" w:cs="Arial"/>
                <w:snapToGrid w:val="0"/>
                <w:sz w:val="20"/>
                <w:lang w:val="es-ES" w:eastAsia="es-ES"/>
              </w:rPr>
            </w:pPr>
            <w:r w:rsidRPr="001134DB">
              <w:rPr>
                <w:rFonts w:ascii="Arial" w:hAnsi="Arial" w:cs="Arial"/>
                <w:snapToGrid w:val="0"/>
                <w:sz w:val="20"/>
                <w:lang w:val="es-ES" w:eastAsia="es-ES"/>
              </w:rPr>
              <w:t>0</w:t>
            </w:r>
          </w:p>
        </w:tc>
      </w:tr>
      <w:tr w:rsidR="0004052E" w:rsidRPr="00D35469" w:rsidTr="008D5E02">
        <w:trPr>
          <w:trHeight w:val="247"/>
        </w:trPr>
        <w:tc>
          <w:tcPr>
            <w:tcW w:w="5567" w:type="dxa"/>
            <w:shd w:val="pct20" w:color="000000" w:fill="FFFFFF"/>
          </w:tcPr>
          <w:p w:rsidR="0004052E" w:rsidRPr="00D35469" w:rsidRDefault="0004052E" w:rsidP="008D5E02">
            <w:pPr>
              <w:rPr>
                <w:rFonts w:ascii="Arial" w:hAnsi="Arial" w:cs="Arial"/>
                <w:snapToGrid w:val="0"/>
                <w:sz w:val="20"/>
                <w:lang w:val="es-ES" w:eastAsia="es-ES"/>
              </w:rPr>
            </w:pPr>
            <w:r w:rsidRPr="00D35469">
              <w:rPr>
                <w:rFonts w:ascii="Arial" w:hAnsi="Arial" w:cs="Arial"/>
                <w:snapToGrid w:val="0"/>
                <w:sz w:val="20"/>
                <w:lang w:val="es-ES" w:eastAsia="es-ES"/>
              </w:rPr>
              <w:lastRenderedPageBreak/>
              <w:t>Prórrogas en labores de alumbramiento</w:t>
            </w:r>
          </w:p>
        </w:tc>
        <w:tc>
          <w:tcPr>
            <w:tcW w:w="1461" w:type="dxa"/>
            <w:shd w:val="pct20" w:color="000000" w:fill="FFFFFF"/>
          </w:tcPr>
          <w:p w:rsidR="0004052E" w:rsidRPr="00D35469" w:rsidRDefault="0004052E" w:rsidP="008D5E02">
            <w:pPr>
              <w:jc w:val="center"/>
              <w:rPr>
                <w:rFonts w:ascii="Arial" w:hAnsi="Arial" w:cs="Arial"/>
                <w:snapToGrid w:val="0"/>
                <w:sz w:val="20"/>
                <w:lang w:val="es-ES" w:eastAsia="es-ES"/>
              </w:rPr>
            </w:pPr>
            <w:r>
              <w:rPr>
                <w:rFonts w:ascii="Arial" w:hAnsi="Arial" w:cs="Arial"/>
                <w:snapToGrid w:val="0"/>
                <w:sz w:val="20"/>
                <w:lang w:val="es-ES" w:eastAsia="es-ES"/>
              </w:rPr>
              <w:t>26</w:t>
            </w:r>
          </w:p>
        </w:tc>
        <w:tc>
          <w:tcPr>
            <w:tcW w:w="1500" w:type="dxa"/>
            <w:shd w:val="pct20" w:color="000000" w:fill="FFFFFF"/>
          </w:tcPr>
          <w:p w:rsidR="0004052E" w:rsidRPr="001134DB" w:rsidRDefault="0004052E" w:rsidP="008D5E02">
            <w:pPr>
              <w:jc w:val="center"/>
              <w:rPr>
                <w:rFonts w:ascii="Arial" w:hAnsi="Arial" w:cs="Arial"/>
                <w:snapToGrid w:val="0"/>
                <w:sz w:val="20"/>
                <w:lang w:val="es-ES" w:eastAsia="es-ES"/>
              </w:rPr>
            </w:pPr>
            <w:r w:rsidRPr="001134DB">
              <w:rPr>
                <w:rFonts w:ascii="Arial" w:hAnsi="Arial" w:cs="Arial"/>
                <w:snapToGrid w:val="0"/>
                <w:sz w:val="20"/>
                <w:lang w:val="es-ES" w:eastAsia="es-ES"/>
              </w:rPr>
              <w:t>20</w:t>
            </w:r>
          </w:p>
        </w:tc>
      </w:tr>
      <w:tr w:rsidR="0004052E" w:rsidRPr="00D35469" w:rsidTr="008D5E02">
        <w:trPr>
          <w:trHeight w:val="247"/>
        </w:trPr>
        <w:tc>
          <w:tcPr>
            <w:tcW w:w="5567" w:type="dxa"/>
            <w:shd w:val="pct5" w:color="000000" w:fill="FFFFFF"/>
          </w:tcPr>
          <w:p w:rsidR="0004052E" w:rsidRPr="00D35469" w:rsidRDefault="0004052E" w:rsidP="008D5E02">
            <w:pPr>
              <w:rPr>
                <w:rFonts w:ascii="Arial" w:hAnsi="Arial" w:cs="Arial"/>
                <w:snapToGrid w:val="0"/>
                <w:sz w:val="20"/>
                <w:lang w:val="es-ES" w:eastAsia="es-ES"/>
              </w:rPr>
            </w:pPr>
            <w:r w:rsidRPr="00D35469">
              <w:rPr>
                <w:rFonts w:ascii="Arial" w:hAnsi="Arial" w:cs="Arial"/>
                <w:snapToGrid w:val="0"/>
                <w:sz w:val="20"/>
                <w:lang w:val="es-ES" w:eastAsia="es-ES"/>
              </w:rPr>
              <w:t>Inscripciones de aprovechamientos</w:t>
            </w:r>
          </w:p>
        </w:tc>
        <w:tc>
          <w:tcPr>
            <w:tcW w:w="1461" w:type="dxa"/>
            <w:shd w:val="pct5" w:color="000000" w:fill="FFFFFF"/>
          </w:tcPr>
          <w:p w:rsidR="0004052E" w:rsidRPr="00D35469" w:rsidRDefault="0004052E" w:rsidP="008D5E02">
            <w:pPr>
              <w:jc w:val="center"/>
              <w:rPr>
                <w:rFonts w:ascii="Arial" w:hAnsi="Arial" w:cs="Arial"/>
                <w:snapToGrid w:val="0"/>
                <w:sz w:val="20"/>
                <w:lang w:val="es-ES" w:eastAsia="es-ES"/>
              </w:rPr>
            </w:pPr>
            <w:r>
              <w:rPr>
                <w:rFonts w:ascii="Arial" w:hAnsi="Arial" w:cs="Arial"/>
                <w:snapToGrid w:val="0"/>
                <w:sz w:val="20"/>
                <w:lang w:val="es-ES" w:eastAsia="es-ES"/>
              </w:rPr>
              <w:t>7</w:t>
            </w:r>
          </w:p>
        </w:tc>
        <w:tc>
          <w:tcPr>
            <w:tcW w:w="1500" w:type="dxa"/>
            <w:shd w:val="pct5" w:color="000000" w:fill="FFFFFF"/>
          </w:tcPr>
          <w:p w:rsidR="0004052E" w:rsidRPr="001134DB" w:rsidRDefault="0004052E" w:rsidP="008D5E02">
            <w:pPr>
              <w:jc w:val="center"/>
              <w:rPr>
                <w:rFonts w:ascii="Arial" w:hAnsi="Arial" w:cs="Arial"/>
                <w:snapToGrid w:val="0"/>
                <w:sz w:val="20"/>
                <w:lang w:val="es-ES" w:eastAsia="es-ES"/>
              </w:rPr>
            </w:pPr>
            <w:r w:rsidRPr="001134DB">
              <w:rPr>
                <w:rFonts w:ascii="Arial" w:hAnsi="Arial" w:cs="Arial"/>
                <w:snapToGrid w:val="0"/>
                <w:sz w:val="20"/>
                <w:lang w:val="es-ES" w:eastAsia="es-ES"/>
              </w:rPr>
              <w:t>3</w:t>
            </w:r>
          </w:p>
        </w:tc>
      </w:tr>
      <w:tr w:rsidR="0004052E" w:rsidRPr="00D35469" w:rsidTr="008D5E02">
        <w:trPr>
          <w:trHeight w:val="247"/>
        </w:trPr>
        <w:tc>
          <w:tcPr>
            <w:tcW w:w="5567" w:type="dxa"/>
            <w:shd w:val="pct5" w:color="000000" w:fill="FFFFFF"/>
          </w:tcPr>
          <w:p w:rsidR="0004052E" w:rsidRPr="00D35469" w:rsidRDefault="0004052E" w:rsidP="008D5E02">
            <w:pPr>
              <w:rPr>
                <w:rFonts w:ascii="Arial" w:hAnsi="Arial" w:cs="Arial"/>
                <w:snapToGrid w:val="0"/>
                <w:sz w:val="20"/>
                <w:lang w:val="es-ES" w:eastAsia="es-ES"/>
              </w:rPr>
            </w:pPr>
            <w:r w:rsidRPr="00D35469">
              <w:rPr>
                <w:rFonts w:ascii="Arial" w:hAnsi="Arial" w:cs="Arial"/>
                <w:snapToGrid w:val="0"/>
                <w:sz w:val="20"/>
                <w:lang w:val="es-ES" w:eastAsia="es-ES"/>
              </w:rPr>
              <w:t>Varios</w:t>
            </w:r>
          </w:p>
        </w:tc>
        <w:tc>
          <w:tcPr>
            <w:tcW w:w="1461" w:type="dxa"/>
            <w:shd w:val="pct5" w:color="000000" w:fill="FFFFFF"/>
          </w:tcPr>
          <w:p w:rsidR="0004052E" w:rsidRPr="00D35469" w:rsidRDefault="0004052E" w:rsidP="008D5E02">
            <w:pPr>
              <w:jc w:val="center"/>
              <w:rPr>
                <w:rFonts w:ascii="Arial" w:hAnsi="Arial" w:cs="Arial"/>
                <w:snapToGrid w:val="0"/>
                <w:sz w:val="20"/>
                <w:lang w:val="es-ES" w:eastAsia="es-ES"/>
              </w:rPr>
            </w:pPr>
            <w:r>
              <w:rPr>
                <w:rFonts w:ascii="Arial" w:hAnsi="Arial" w:cs="Arial"/>
                <w:snapToGrid w:val="0"/>
                <w:sz w:val="20"/>
                <w:lang w:val="es-ES" w:eastAsia="es-ES"/>
              </w:rPr>
              <w:t>60</w:t>
            </w:r>
          </w:p>
        </w:tc>
        <w:tc>
          <w:tcPr>
            <w:tcW w:w="1500" w:type="dxa"/>
            <w:shd w:val="pct5" w:color="000000" w:fill="FFFFFF"/>
          </w:tcPr>
          <w:p w:rsidR="0004052E" w:rsidRPr="001134DB" w:rsidRDefault="0004052E" w:rsidP="008D5E02">
            <w:pPr>
              <w:jc w:val="center"/>
              <w:rPr>
                <w:rFonts w:ascii="Arial" w:hAnsi="Arial" w:cs="Arial"/>
                <w:snapToGrid w:val="0"/>
                <w:sz w:val="20"/>
                <w:lang w:val="es-ES" w:eastAsia="es-ES"/>
              </w:rPr>
            </w:pPr>
            <w:r w:rsidRPr="001134DB">
              <w:rPr>
                <w:rFonts w:ascii="Arial" w:hAnsi="Arial" w:cs="Arial"/>
                <w:snapToGrid w:val="0"/>
                <w:sz w:val="20"/>
                <w:lang w:val="es-ES" w:eastAsia="es-ES"/>
              </w:rPr>
              <w:t>34</w:t>
            </w:r>
          </w:p>
        </w:tc>
      </w:tr>
      <w:tr w:rsidR="0004052E" w:rsidRPr="00D35469" w:rsidTr="008D5E02">
        <w:trPr>
          <w:trHeight w:val="361"/>
        </w:trPr>
        <w:tc>
          <w:tcPr>
            <w:tcW w:w="5567" w:type="dxa"/>
            <w:shd w:val="pct20" w:color="000000" w:fill="FFFFFF"/>
          </w:tcPr>
          <w:p w:rsidR="0004052E" w:rsidRPr="00D35469" w:rsidRDefault="0004052E" w:rsidP="008D5E02">
            <w:pPr>
              <w:rPr>
                <w:rFonts w:ascii="Arial" w:hAnsi="Arial" w:cs="Arial"/>
                <w:b/>
                <w:snapToGrid w:val="0"/>
                <w:sz w:val="20"/>
                <w:lang w:val="es-ES" w:eastAsia="es-ES"/>
              </w:rPr>
            </w:pPr>
            <w:r w:rsidRPr="00D35469">
              <w:rPr>
                <w:rFonts w:ascii="Arial" w:hAnsi="Arial" w:cs="Arial"/>
                <w:b/>
                <w:snapToGrid w:val="0"/>
                <w:sz w:val="20"/>
                <w:lang w:val="es-ES" w:eastAsia="es-ES"/>
              </w:rPr>
              <w:t>TOTAL</w:t>
            </w:r>
          </w:p>
        </w:tc>
        <w:tc>
          <w:tcPr>
            <w:tcW w:w="1461" w:type="dxa"/>
            <w:shd w:val="pct20" w:color="000000" w:fill="FFFFFF"/>
          </w:tcPr>
          <w:p w:rsidR="0004052E" w:rsidRPr="00D35469" w:rsidRDefault="0004052E" w:rsidP="008D5E02">
            <w:pPr>
              <w:jc w:val="center"/>
              <w:rPr>
                <w:rFonts w:ascii="Arial" w:hAnsi="Arial" w:cs="Arial"/>
                <w:b/>
                <w:snapToGrid w:val="0"/>
                <w:sz w:val="20"/>
                <w:lang w:val="es-ES" w:eastAsia="es-ES"/>
              </w:rPr>
            </w:pPr>
            <w:r>
              <w:rPr>
                <w:rFonts w:ascii="Arial" w:hAnsi="Arial" w:cs="Arial"/>
                <w:b/>
                <w:snapToGrid w:val="0"/>
                <w:sz w:val="20"/>
                <w:lang w:val="es-ES" w:eastAsia="es-ES"/>
              </w:rPr>
              <w:t>103</w:t>
            </w:r>
          </w:p>
        </w:tc>
        <w:tc>
          <w:tcPr>
            <w:tcW w:w="1500" w:type="dxa"/>
            <w:shd w:val="pct20" w:color="000000" w:fill="FFFFFF"/>
          </w:tcPr>
          <w:p w:rsidR="0004052E" w:rsidRPr="001134DB" w:rsidRDefault="0004052E" w:rsidP="008D5E02">
            <w:pPr>
              <w:jc w:val="center"/>
              <w:rPr>
                <w:rFonts w:ascii="Arial" w:hAnsi="Arial" w:cs="Arial"/>
                <w:b/>
                <w:snapToGrid w:val="0"/>
                <w:sz w:val="20"/>
                <w:lang w:val="es-ES" w:eastAsia="es-ES"/>
              </w:rPr>
            </w:pPr>
            <w:r w:rsidRPr="001134DB">
              <w:rPr>
                <w:rFonts w:ascii="Arial" w:hAnsi="Arial" w:cs="Arial"/>
                <w:b/>
                <w:snapToGrid w:val="0"/>
                <w:sz w:val="20"/>
                <w:lang w:val="es-ES" w:eastAsia="es-ES"/>
              </w:rPr>
              <w:t>61</w:t>
            </w:r>
          </w:p>
        </w:tc>
      </w:tr>
    </w:tbl>
    <w:p w:rsidR="008536E4" w:rsidRPr="000E587E" w:rsidRDefault="008536E4" w:rsidP="008536E4">
      <w:pPr>
        <w:tabs>
          <w:tab w:val="left" w:pos="993"/>
        </w:tabs>
        <w:jc w:val="both"/>
        <w:rPr>
          <w:rFonts w:ascii="Arial" w:hAnsi="Arial" w:cs="Arial"/>
          <w:sz w:val="22"/>
          <w:highlight w:val="magenta"/>
        </w:rPr>
      </w:pPr>
    </w:p>
    <w:p w:rsidR="00427505" w:rsidRPr="0004052E" w:rsidRDefault="00427505" w:rsidP="00427505">
      <w:pPr>
        <w:pStyle w:val="Subttulo"/>
        <w:tabs>
          <w:tab w:val="num" w:pos="426"/>
        </w:tabs>
        <w:rPr>
          <w:rFonts w:ascii="Arial" w:hAnsi="Arial" w:cs="Arial"/>
          <w:sz w:val="22"/>
          <w:szCs w:val="22"/>
        </w:rPr>
      </w:pPr>
      <w:r w:rsidRPr="0004052E">
        <w:rPr>
          <w:rFonts w:ascii="Arial" w:hAnsi="Arial" w:cs="Arial"/>
          <w:sz w:val="22"/>
          <w:szCs w:val="22"/>
        </w:rPr>
        <w:t>ACTIVIDADES ESPECÍFICAS DEL DEPARTAMENTO</w:t>
      </w:r>
    </w:p>
    <w:p w:rsidR="00427505" w:rsidRPr="000E587E" w:rsidRDefault="00427505" w:rsidP="00427505">
      <w:pPr>
        <w:pStyle w:val="Subttulo"/>
        <w:rPr>
          <w:rFonts w:ascii="Arial" w:hAnsi="Arial" w:cs="Arial"/>
          <w:b w:val="0"/>
          <w:sz w:val="22"/>
          <w:szCs w:val="22"/>
          <w:highlight w:val="magenta"/>
        </w:rPr>
      </w:pPr>
    </w:p>
    <w:p w:rsidR="00427505" w:rsidRPr="0004052E" w:rsidRDefault="00427505" w:rsidP="00427505">
      <w:pPr>
        <w:pStyle w:val="Subttulo"/>
        <w:rPr>
          <w:rFonts w:ascii="Arial" w:hAnsi="Arial" w:cs="Arial"/>
          <w:b w:val="0"/>
          <w:sz w:val="22"/>
          <w:szCs w:val="22"/>
        </w:rPr>
      </w:pPr>
      <w:r w:rsidRPr="0004052E">
        <w:rPr>
          <w:rFonts w:ascii="Arial" w:hAnsi="Arial" w:cs="Arial"/>
          <w:b w:val="0"/>
          <w:sz w:val="22"/>
          <w:szCs w:val="22"/>
        </w:rPr>
        <w:t>Actuaciones relacionadas con el otorgamiento y seguimiento de concesiones, autorizaciones y demás actos relativos a los aprovechamientos de aguas subterráneas.</w:t>
      </w:r>
    </w:p>
    <w:p w:rsidR="00427505" w:rsidRPr="000E587E" w:rsidRDefault="00427505" w:rsidP="00427505">
      <w:pPr>
        <w:pStyle w:val="Subttulo"/>
        <w:rPr>
          <w:rFonts w:ascii="Arial" w:hAnsi="Arial" w:cs="Arial"/>
          <w:sz w:val="22"/>
          <w:szCs w:val="22"/>
          <w:highlight w:val="magenta"/>
        </w:rPr>
      </w:pPr>
    </w:p>
    <w:p w:rsidR="00427505" w:rsidRPr="0004052E" w:rsidRDefault="00427505" w:rsidP="00427505">
      <w:pPr>
        <w:pStyle w:val="Subttulo"/>
        <w:rPr>
          <w:rFonts w:ascii="Arial" w:hAnsi="Arial" w:cs="Arial"/>
          <w:b w:val="0"/>
          <w:sz w:val="22"/>
          <w:szCs w:val="22"/>
        </w:rPr>
      </w:pPr>
      <w:r w:rsidRPr="0004052E">
        <w:rPr>
          <w:rFonts w:ascii="Arial" w:hAnsi="Arial" w:cs="Arial"/>
          <w:b w:val="0"/>
          <w:sz w:val="22"/>
          <w:szCs w:val="22"/>
        </w:rPr>
        <w:t>Se adjunta cuadro resumen de las actividades realizadas.</w:t>
      </w:r>
    </w:p>
    <w:p w:rsidR="00427505" w:rsidRPr="000E587E" w:rsidRDefault="00427505" w:rsidP="00427505">
      <w:pPr>
        <w:pStyle w:val="Subttulo"/>
        <w:rPr>
          <w:rFonts w:ascii="Arial" w:hAnsi="Arial" w:cs="Arial"/>
          <w:b w:val="0"/>
          <w:sz w:val="22"/>
          <w:szCs w:val="22"/>
          <w:highlight w:val="magenta"/>
        </w:rPr>
      </w:pPr>
    </w:p>
    <w:tbl>
      <w:tblPr>
        <w:tblW w:w="8232" w:type="dxa"/>
        <w:tblBorders>
          <w:insideH w:val="single" w:sz="18" w:space="0" w:color="FFFFFF"/>
          <w:insideV w:val="single" w:sz="18" w:space="0" w:color="FFFFFF"/>
        </w:tblBorders>
        <w:tblLook w:val="04A0" w:firstRow="1" w:lastRow="0" w:firstColumn="1" w:lastColumn="0" w:noHBand="0" w:noVBand="1"/>
      </w:tblPr>
      <w:tblGrid>
        <w:gridCol w:w="5964"/>
        <w:gridCol w:w="850"/>
        <w:gridCol w:w="709"/>
        <w:gridCol w:w="709"/>
      </w:tblGrid>
      <w:tr w:rsidR="00B70C6E" w:rsidRPr="00F5727B" w:rsidTr="008D5E02">
        <w:trPr>
          <w:trHeight w:val="945"/>
        </w:trPr>
        <w:tc>
          <w:tcPr>
            <w:tcW w:w="5964" w:type="dxa"/>
            <w:shd w:val="pct20" w:color="000000" w:fill="FFFFFF"/>
            <w:vAlign w:val="center"/>
            <w:hideMark/>
          </w:tcPr>
          <w:p w:rsidR="00B70C6E" w:rsidRPr="00F5727B" w:rsidRDefault="00B70C6E" w:rsidP="008D5E02">
            <w:pPr>
              <w:jc w:val="center"/>
              <w:rPr>
                <w:rFonts w:ascii="Arial" w:hAnsi="Arial" w:cs="Arial"/>
                <w:b/>
                <w:bCs/>
                <w:sz w:val="20"/>
                <w:lang w:val="es-ES" w:eastAsia="es-ES"/>
              </w:rPr>
            </w:pPr>
            <w:r w:rsidRPr="00F5727B">
              <w:rPr>
                <w:rFonts w:ascii="Arial" w:hAnsi="Arial" w:cs="Arial"/>
                <w:b/>
                <w:bCs/>
                <w:sz w:val="20"/>
                <w:lang w:val="es-ES" w:eastAsia="es-ES"/>
              </w:rPr>
              <w:t>RESUMEN MEMORIA DE ACTIVIDADES DEL DPTO. DE RECURSOS SUBTERRÁNEOS DEL CIATF</w:t>
            </w:r>
          </w:p>
        </w:tc>
        <w:tc>
          <w:tcPr>
            <w:tcW w:w="850" w:type="dxa"/>
            <w:shd w:val="pct20" w:color="000000" w:fill="FFFFFF"/>
            <w:noWrap/>
            <w:vAlign w:val="center"/>
            <w:hideMark/>
          </w:tcPr>
          <w:p w:rsidR="00B70C6E" w:rsidRPr="00F5727B" w:rsidRDefault="00B70C6E" w:rsidP="008D5E02">
            <w:pPr>
              <w:jc w:val="center"/>
              <w:rPr>
                <w:rFonts w:ascii="Arial" w:hAnsi="Arial" w:cs="Arial"/>
                <w:b/>
                <w:bCs/>
                <w:sz w:val="20"/>
                <w:lang w:val="es-ES" w:eastAsia="es-ES"/>
              </w:rPr>
            </w:pPr>
            <w:r>
              <w:rPr>
                <w:rFonts w:ascii="Arial" w:hAnsi="Arial" w:cs="Arial"/>
                <w:b/>
                <w:bCs/>
                <w:sz w:val="20"/>
                <w:lang w:val="es-ES" w:eastAsia="es-ES"/>
              </w:rPr>
              <w:t>2018</w:t>
            </w:r>
          </w:p>
        </w:tc>
        <w:tc>
          <w:tcPr>
            <w:tcW w:w="709" w:type="dxa"/>
            <w:shd w:val="pct20" w:color="000000" w:fill="FFFFFF"/>
            <w:noWrap/>
            <w:vAlign w:val="center"/>
          </w:tcPr>
          <w:p w:rsidR="00B70C6E" w:rsidRPr="00F5727B" w:rsidRDefault="00B70C6E" w:rsidP="008D5E02">
            <w:pPr>
              <w:jc w:val="center"/>
              <w:rPr>
                <w:rFonts w:ascii="Arial" w:hAnsi="Arial" w:cs="Arial"/>
                <w:b/>
                <w:bCs/>
                <w:sz w:val="20"/>
                <w:lang w:val="es-ES" w:eastAsia="es-ES"/>
              </w:rPr>
            </w:pPr>
            <w:r>
              <w:rPr>
                <w:rFonts w:ascii="Arial" w:hAnsi="Arial" w:cs="Arial"/>
                <w:b/>
                <w:bCs/>
                <w:sz w:val="20"/>
                <w:lang w:val="es-ES" w:eastAsia="es-ES"/>
              </w:rPr>
              <w:t>2019</w:t>
            </w:r>
          </w:p>
        </w:tc>
        <w:tc>
          <w:tcPr>
            <w:tcW w:w="709" w:type="dxa"/>
            <w:shd w:val="pct20" w:color="000000" w:fill="FFFFFF"/>
            <w:noWrap/>
            <w:vAlign w:val="center"/>
          </w:tcPr>
          <w:p w:rsidR="00B70C6E" w:rsidRPr="00F5727B" w:rsidRDefault="00B70C6E" w:rsidP="008D5E02">
            <w:pPr>
              <w:jc w:val="center"/>
              <w:rPr>
                <w:rFonts w:ascii="Arial" w:hAnsi="Arial" w:cs="Arial"/>
                <w:b/>
                <w:bCs/>
                <w:sz w:val="20"/>
                <w:lang w:val="es-ES" w:eastAsia="es-ES"/>
              </w:rPr>
            </w:pPr>
            <w:r>
              <w:rPr>
                <w:rFonts w:ascii="Arial" w:hAnsi="Arial" w:cs="Arial"/>
                <w:b/>
                <w:bCs/>
                <w:sz w:val="20"/>
                <w:lang w:val="es-ES" w:eastAsia="es-ES"/>
              </w:rPr>
              <w:t>2020</w:t>
            </w:r>
          </w:p>
        </w:tc>
      </w:tr>
      <w:tr w:rsidR="00B70C6E" w:rsidRPr="00F5727B" w:rsidTr="008D5E02">
        <w:trPr>
          <w:trHeight w:val="465"/>
        </w:trPr>
        <w:tc>
          <w:tcPr>
            <w:tcW w:w="8232" w:type="dxa"/>
            <w:gridSpan w:val="4"/>
            <w:shd w:val="pct5" w:color="000000" w:fill="FFFFFF"/>
            <w:noWrap/>
            <w:vAlign w:val="center"/>
            <w:hideMark/>
          </w:tcPr>
          <w:p w:rsidR="00B70C6E" w:rsidRPr="00F5727B" w:rsidRDefault="00B70C6E" w:rsidP="008D5E02">
            <w:pPr>
              <w:jc w:val="center"/>
              <w:rPr>
                <w:rFonts w:ascii="Arial" w:hAnsi="Arial" w:cs="Arial"/>
                <w:b/>
                <w:sz w:val="20"/>
                <w:lang w:val="es-ES" w:eastAsia="es-ES"/>
              </w:rPr>
            </w:pPr>
            <w:r w:rsidRPr="00F5727B">
              <w:rPr>
                <w:rFonts w:ascii="Arial" w:hAnsi="Arial" w:cs="Arial"/>
                <w:b/>
                <w:sz w:val="20"/>
                <w:lang w:val="es-ES" w:eastAsia="es-ES"/>
              </w:rPr>
              <w:t>PROPIAS DEL DEPARTAMENTO</w:t>
            </w:r>
          </w:p>
        </w:tc>
      </w:tr>
      <w:tr w:rsidR="00B70C6E" w:rsidRPr="00F5727B" w:rsidTr="008D5E02">
        <w:trPr>
          <w:trHeight w:val="465"/>
        </w:trPr>
        <w:tc>
          <w:tcPr>
            <w:tcW w:w="8232" w:type="dxa"/>
            <w:gridSpan w:val="4"/>
            <w:shd w:val="pct20" w:color="000000" w:fill="FFFFFF"/>
            <w:noWrap/>
            <w:vAlign w:val="center"/>
            <w:hideMark/>
          </w:tcPr>
          <w:p w:rsidR="00B70C6E" w:rsidRPr="00F5727B" w:rsidRDefault="00B70C6E" w:rsidP="008D5E02">
            <w:pPr>
              <w:jc w:val="center"/>
              <w:rPr>
                <w:rFonts w:ascii="Arial" w:hAnsi="Arial" w:cs="Arial"/>
                <w:b/>
                <w:sz w:val="20"/>
                <w:lang w:val="es-ES" w:eastAsia="es-ES"/>
              </w:rPr>
            </w:pPr>
            <w:r w:rsidRPr="00F5727B">
              <w:rPr>
                <w:rFonts w:ascii="Arial" w:hAnsi="Arial" w:cs="Arial"/>
                <w:b/>
                <w:sz w:val="20"/>
                <w:lang w:val="es-ES" w:eastAsia="es-ES"/>
              </w:rPr>
              <w:t>INFORMES RELACIONADOS CON:</w:t>
            </w:r>
          </w:p>
        </w:tc>
      </w:tr>
      <w:tr w:rsidR="00B70C6E" w:rsidRPr="00F5727B" w:rsidTr="008D5E02">
        <w:trPr>
          <w:trHeight w:val="402"/>
        </w:trPr>
        <w:tc>
          <w:tcPr>
            <w:tcW w:w="5964" w:type="dxa"/>
            <w:shd w:val="pct5"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Aprovechamiento de aguas públicas</w:t>
            </w:r>
          </w:p>
        </w:tc>
        <w:tc>
          <w:tcPr>
            <w:tcW w:w="850" w:type="dxa"/>
            <w:shd w:val="pct5"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5</w:t>
            </w:r>
          </w:p>
        </w:tc>
        <w:tc>
          <w:tcPr>
            <w:tcW w:w="709" w:type="dxa"/>
            <w:shd w:val="pct5"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3</w:t>
            </w:r>
          </w:p>
        </w:tc>
        <w:tc>
          <w:tcPr>
            <w:tcW w:w="709" w:type="dxa"/>
            <w:shd w:val="pct5" w:color="000000" w:fill="FFFFFF"/>
            <w:noWrap/>
            <w:vAlign w:val="center"/>
          </w:tcPr>
          <w:p w:rsidR="00B70C6E" w:rsidRPr="00102FC4" w:rsidRDefault="00B70C6E" w:rsidP="008D5E02">
            <w:pPr>
              <w:jc w:val="center"/>
              <w:rPr>
                <w:rFonts w:ascii="Arial" w:hAnsi="Arial" w:cs="Arial"/>
                <w:b/>
                <w:sz w:val="20"/>
                <w:lang w:val="es-ES" w:eastAsia="es-ES"/>
              </w:rPr>
            </w:pPr>
            <w:r w:rsidRPr="00102FC4">
              <w:rPr>
                <w:rFonts w:ascii="Arial" w:hAnsi="Arial" w:cs="Arial"/>
                <w:b/>
                <w:sz w:val="20"/>
                <w:lang w:val="es-ES" w:eastAsia="es-ES"/>
              </w:rPr>
              <w:t>10</w:t>
            </w:r>
          </w:p>
        </w:tc>
      </w:tr>
      <w:tr w:rsidR="00B70C6E" w:rsidRPr="00F5727B" w:rsidTr="008D5E02">
        <w:trPr>
          <w:trHeight w:val="402"/>
        </w:trPr>
        <w:tc>
          <w:tcPr>
            <w:tcW w:w="5964" w:type="dxa"/>
            <w:shd w:val="pct20"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Pequeños aprovechamientos</w:t>
            </w:r>
          </w:p>
        </w:tc>
        <w:tc>
          <w:tcPr>
            <w:tcW w:w="850" w:type="dxa"/>
            <w:shd w:val="pct20"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2</w:t>
            </w:r>
          </w:p>
        </w:tc>
        <w:tc>
          <w:tcPr>
            <w:tcW w:w="709" w:type="dxa"/>
            <w:shd w:val="pct20"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4</w:t>
            </w:r>
          </w:p>
        </w:tc>
        <w:tc>
          <w:tcPr>
            <w:tcW w:w="709" w:type="dxa"/>
            <w:shd w:val="pct20" w:color="000000" w:fill="FFFFFF"/>
            <w:noWrap/>
            <w:vAlign w:val="center"/>
          </w:tcPr>
          <w:p w:rsidR="00B70C6E" w:rsidRPr="00102FC4" w:rsidRDefault="00B70C6E" w:rsidP="008D5E02">
            <w:pPr>
              <w:jc w:val="center"/>
              <w:rPr>
                <w:rFonts w:ascii="Arial" w:hAnsi="Arial" w:cs="Arial"/>
                <w:b/>
                <w:sz w:val="20"/>
                <w:lang w:val="es-ES" w:eastAsia="es-ES"/>
              </w:rPr>
            </w:pPr>
            <w:r w:rsidRPr="00102FC4">
              <w:rPr>
                <w:rFonts w:ascii="Arial" w:hAnsi="Arial" w:cs="Arial"/>
                <w:b/>
                <w:sz w:val="20"/>
                <w:lang w:val="es-ES" w:eastAsia="es-ES"/>
              </w:rPr>
              <w:t>0</w:t>
            </w:r>
          </w:p>
        </w:tc>
      </w:tr>
      <w:tr w:rsidR="00B70C6E" w:rsidRPr="00F5727B" w:rsidTr="008D5E02">
        <w:trPr>
          <w:trHeight w:val="402"/>
        </w:trPr>
        <w:tc>
          <w:tcPr>
            <w:tcW w:w="5964" w:type="dxa"/>
            <w:shd w:val="pct5"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Mantenimiento caudales</w:t>
            </w:r>
          </w:p>
        </w:tc>
        <w:tc>
          <w:tcPr>
            <w:tcW w:w="850" w:type="dxa"/>
            <w:shd w:val="pct5"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5</w:t>
            </w:r>
          </w:p>
        </w:tc>
        <w:tc>
          <w:tcPr>
            <w:tcW w:w="709" w:type="dxa"/>
            <w:shd w:val="pct5"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4</w:t>
            </w:r>
          </w:p>
        </w:tc>
        <w:tc>
          <w:tcPr>
            <w:tcW w:w="709" w:type="dxa"/>
            <w:shd w:val="pct5"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0</w:t>
            </w:r>
          </w:p>
        </w:tc>
      </w:tr>
      <w:tr w:rsidR="00B70C6E" w:rsidRPr="00F5727B" w:rsidTr="008D5E02">
        <w:trPr>
          <w:trHeight w:val="402"/>
        </w:trPr>
        <w:tc>
          <w:tcPr>
            <w:tcW w:w="5964" w:type="dxa"/>
            <w:shd w:val="pct20" w:color="000000" w:fill="FFFFFF"/>
            <w:noWrap/>
            <w:vAlign w:val="center"/>
            <w:hideMark/>
          </w:tcPr>
          <w:p w:rsidR="00B70C6E" w:rsidRPr="00F5727B" w:rsidRDefault="00B70C6E" w:rsidP="008D5E02">
            <w:pPr>
              <w:ind w:left="227"/>
              <w:rPr>
                <w:rFonts w:ascii="Arial" w:hAnsi="Arial" w:cs="Arial"/>
                <w:b/>
                <w:sz w:val="20"/>
                <w:lang w:val="es-ES" w:eastAsia="es-ES"/>
              </w:rPr>
            </w:pPr>
            <w:r w:rsidRPr="00FB25A2">
              <w:rPr>
                <w:rFonts w:ascii="Arial" w:hAnsi="Arial" w:cs="Arial"/>
                <w:b/>
                <w:sz w:val="20"/>
                <w:lang w:val="es-ES" w:eastAsia="es-ES"/>
              </w:rPr>
              <w:t>Sondeos de investigación / Sondeos sustitutorios</w:t>
            </w:r>
          </w:p>
        </w:tc>
        <w:tc>
          <w:tcPr>
            <w:tcW w:w="850" w:type="dxa"/>
            <w:shd w:val="pct20"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1</w:t>
            </w:r>
          </w:p>
        </w:tc>
        <w:tc>
          <w:tcPr>
            <w:tcW w:w="709" w:type="dxa"/>
            <w:shd w:val="pct20"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4</w:t>
            </w:r>
          </w:p>
        </w:tc>
        <w:tc>
          <w:tcPr>
            <w:tcW w:w="709" w:type="dxa"/>
            <w:shd w:val="pct20"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2</w:t>
            </w:r>
          </w:p>
        </w:tc>
      </w:tr>
      <w:tr w:rsidR="00B70C6E" w:rsidRPr="00F5727B" w:rsidTr="008D5E02">
        <w:trPr>
          <w:trHeight w:val="402"/>
        </w:trPr>
        <w:tc>
          <w:tcPr>
            <w:tcW w:w="5964" w:type="dxa"/>
            <w:shd w:val="pct5"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Inscripciones de aprovechamientos</w:t>
            </w:r>
          </w:p>
        </w:tc>
        <w:tc>
          <w:tcPr>
            <w:tcW w:w="850" w:type="dxa"/>
            <w:shd w:val="pct5"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7</w:t>
            </w:r>
          </w:p>
        </w:tc>
        <w:tc>
          <w:tcPr>
            <w:tcW w:w="709" w:type="dxa"/>
            <w:shd w:val="pct5"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5</w:t>
            </w:r>
          </w:p>
        </w:tc>
        <w:tc>
          <w:tcPr>
            <w:tcW w:w="709" w:type="dxa"/>
            <w:shd w:val="pct5"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7</w:t>
            </w:r>
          </w:p>
        </w:tc>
      </w:tr>
      <w:tr w:rsidR="00B70C6E" w:rsidRPr="00F5727B" w:rsidTr="008D5E02">
        <w:trPr>
          <w:trHeight w:val="402"/>
        </w:trPr>
        <w:tc>
          <w:tcPr>
            <w:tcW w:w="5964" w:type="dxa"/>
            <w:shd w:val="pct20"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Prórrogas para terminación labores</w:t>
            </w:r>
          </w:p>
        </w:tc>
        <w:tc>
          <w:tcPr>
            <w:tcW w:w="850" w:type="dxa"/>
            <w:shd w:val="pct20"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20</w:t>
            </w:r>
          </w:p>
        </w:tc>
        <w:tc>
          <w:tcPr>
            <w:tcW w:w="709" w:type="dxa"/>
            <w:shd w:val="pct20"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29</w:t>
            </w:r>
          </w:p>
        </w:tc>
        <w:tc>
          <w:tcPr>
            <w:tcW w:w="709" w:type="dxa"/>
            <w:shd w:val="pct20"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15</w:t>
            </w:r>
          </w:p>
        </w:tc>
      </w:tr>
      <w:tr w:rsidR="00B70C6E" w:rsidRPr="00F5727B" w:rsidTr="008D5E02">
        <w:trPr>
          <w:trHeight w:val="402"/>
        </w:trPr>
        <w:tc>
          <w:tcPr>
            <w:tcW w:w="5964" w:type="dxa"/>
            <w:shd w:val="pct5"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Rehabilitaciones</w:t>
            </w:r>
          </w:p>
        </w:tc>
        <w:tc>
          <w:tcPr>
            <w:tcW w:w="850" w:type="dxa"/>
            <w:shd w:val="pct5"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0</w:t>
            </w:r>
          </w:p>
        </w:tc>
        <w:tc>
          <w:tcPr>
            <w:tcW w:w="709" w:type="dxa"/>
            <w:shd w:val="pct5"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4</w:t>
            </w:r>
          </w:p>
        </w:tc>
        <w:tc>
          <w:tcPr>
            <w:tcW w:w="709" w:type="dxa"/>
            <w:shd w:val="pct5"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5</w:t>
            </w:r>
          </w:p>
        </w:tc>
      </w:tr>
      <w:tr w:rsidR="00B70C6E" w:rsidRPr="00F5727B" w:rsidTr="008D5E02">
        <w:trPr>
          <w:trHeight w:val="402"/>
        </w:trPr>
        <w:tc>
          <w:tcPr>
            <w:tcW w:w="5964" w:type="dxa"/>
            <w:shd w:val="pct20"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Denuncias</w:t>
            </w:r>
          </w:p>
        </w:tc>
        <w:tc>
          <w:tcPr>
            <w:tcW w:w="850" w:type="dxa"/>
            <w:shd w:val="pct20"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5</w:t>
            </w:r>
          </w:p>
        </w:tc>
        <w:tc>
          <w:tcPr>
            <w:tcW w:w="709" w:type="dxa"/>
            <w:shd w:val="pct20"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5</w:t>
            </w:r>
          </w:p>
        </w:tc>
        <w:tc>
          <w:tcPr>
            <w:tcW w:w="709" w:type="dxa"/>
            <w:shd w:val="pct20"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0</w:t>
            </w:r>
          </w:p>
        </w:tc>
      </w:tr>
      <w:tr w:rsidR="00B70C6E" w:rsidRPr="00F5727B" w:rsidTr="008D5E02">
        <w:trPr>
          <w:trHeight w:val="402"/>
        </w:trPr>
        <w:tc>
          <w:tcPr>
            <w:tcW w:w="5964" w:type="dxa"/>
            <w:shd w:val="pct5"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Caducidad</w:t>
            </w:r>
          </w:p>
        </w:tc>
        <w:tc>
          <w:tcPr>
            <w:tcW w:w="850" w:type="dxa"/>
            <w:shd w:val="pct5"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21</w:t>
            </w:r>
          </w:p>
        </w:tc>
        <w:tc>
          <w:tcPr>
            <w:tcW w:w="709" w:type="dxa"/>
            <w:shd w:val="pct5"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17</w:t>
            </w:r>
          </w:p>
        </w:tc>
        <w:tc>
          <w:tcPr>
            <w:tcW w:w="709" w:type="dxa"/>
            <w:shd w:val="pct5"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1</w:t>
            </w:r>
          </w:p>
        </w:tc>
      </w:tr>
      <w:tr w:rsidR="00B70C6E" w:rsidRPr="00F5727B" w:rsidTr="008D5E02">
        <w:trPr>
          <w:trHeight w:val="402"/>
        </w:trPr>
        <w:tc>
          <w:tcPr>
            <w:tcW w:w="5964" w:type="dxa"/>
            <w:shd w:val="pct20"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Informes hidrogeológicos</w:t>
            </w:r>
          </w:p>
        </w:tc>
        <w:tc>
          <w:tcPr>
            <w:tcW w:w="850" w:type="dxa"/>
            <w:shd w:val="pct20"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1</w:t>
            </w:r>
          </w:p>
        </w:tc>
        <w:tc>
          <w:tcPr>
            <w:tcW w:w="709" w:type="dxa"/>
            <w:shd w:val="pct20"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0</w:t>
            </w:r>
          </w:p>
        </w:tc>
        <w:tc>
          <w:tcPr>
            <w:tcW w:w="709" w:type="dxa"/>
            <w:shd w:val="pct20"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0</w:t>
            </w:r>
          </w:p>
        </w:tc>
      </w:tr>
      <w:tr w:rsidR="00B70C6E" w:rsidRPr="00F5727B" w:rsidTr="008D5E02">
        <w:trPr>
          <w:trHeight w:val="402"/>
        </w:trPr>
        <w:tc>
          <w:tcPr>
            <w:tcW w:w="5964" w:type="dxa"/>
            <w:shd w:val="pct5"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Asuntos Generales (A/G)</w:t>
            </w:r>
          </w:p>
        </w:tc>
        <w:tc>
          <w:tcPr>
            <w:tcW w:w="850" w:type="dxa"/>
            <w:shd w:val="pct5"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11</w:t>
            </w:r>
          </w:p>
        </w:tc>
        <w:tc>
          <w:tcPr>
            <w:tcW w:w="709" w:type="dxa"/>
            <w:shd w:val="pct5"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16</w:t>
            </w:r>
          </w:p>
        </w:tc>
        <w:tc>
          <w:tcPr>
            <w:tcW w:w="709" w:type="dxa"/>
            <w:shd w:val="pct5"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18</w:t>
            </w:r>
          </w:p>
        </w:tc>
      </w:tr>
      <w:tr w:rsidR="00B70C6E" w:rsidRPr="00F5727B" w:rsidTr="008D5E02">
        <w:trPr>
          <w:trHeight w:val="402"/>
        </w:trPr>
        <w:tc>
          <w:tcPr>
            <w:tcW w:w="5964" w:type="dxa"/>
            <w:shd w:val="pct20"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Cambios sistema perforación, desvíos, obras de limpieza</w:t>
            </w:r>
          </w:p>
        </w:tc>
        <w:tc>
          <w:tcPr>
            <w:tcW w:w="850" w:type="dxa"/>
            <w:shd w:val="pct20"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17</w:t>
            </w:r>
          </w:p>
        </w:tc>
        <w:tc>
          <w:tcPr>
            <w:tcW w:w="709" w:type="dxa"/>
            <w:shd w:val="pct20"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4</w:t>
            </w:r>
          </w:p>
        </w:tc>
        <w:tc>
          <w:tcPr>
            <w:tcW w:w="709" w:type="dxa"/>
            <w:shd w:val="pct20"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3</w:t>
            </w:r>
          </w:p>
        </w:tc>
      </w:tr>
      <w:tr w:rsidR="00B70C6E" w:rsidRPr="00F5727B" w:rsidTr="008D5E02">
        <w:trPr>
          <w:trHeight w:val="402"/>
        </w:trPr>
        <w:tc>
          <w:tcPr>
            <w:tcW w:w="5964" w:type="dxa"/>
            <w:shd w:val="pct5"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Cumplimientos de condiciones</w:t>
            </w:r>
          </w:p>
        </w:tc>
        <w:tc>
          <w:tcPr>
            <w:tcW w:w="850" w:type="dxa"/>
            <w:shd w:val="pct5"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0</w:t>
            </w:r>
          </w:p>
        </w:tc>
        <w:tc>
          <w:tcPr>
            <w:tcW w:w="709" w:type="dxa"/>
            <w:shd w:val="pct5"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4</w:t>
            </w:r>
          </w:p>
        </w:tc>
        <w:tc>
          <w:tcPr>
            <w:tcW w:w="709" w:type="dxa"/>
            <w:shd w:val="pct5" w:color="000000" w:fill="FFFFFF"/>
            <w:noWrap/>
            <w:vAlign w:val="center"/>
          </w:tcPr>
          <w:p w:rsidR="00B70C6E" w:rsidRPr="00102FC4" w:rsidRDefault="00B70C6E" w:rsidP="008D5E02">
            <w:pPr>
              <w:jc w:val="center"/>
              <w:rPr>
                <w:rFonts w:ascii="Arial" w:hAnsi="Arial" w:cs="Arial"/>
                <w:b/>
                <w:sz w:val="20"/>
                <w:lang w:val="es-ES" w:eastAsia="es-ES"/>
              </w:rPr>
            </w:pPr>
            <w:r>
              <w:rPr>
                <w:rFonts w:ascii="Arial" w:hAnsi="Arial" w:cs="Arial"/>
                <w:b/>
                <w:sz w:val="20"/>
                <w:lang w:val="es-ES" w:eastAsia="es-ES"/>
              </w:rPr>
              <w:t>4</w:t>
            </w:r>
          </w:p>
        </w:tc>
      </w:tr>
      <w:tr w:rsidR="00B70C6E" w:rsidRPr="00F5727B" w:rsidTr="008D5E02">
        <w:trPr>
          <w:trHeight w:val="555"/>
        </w:trPr>
        <w:tc>
          <w:tcPr>
            <w:tcW w:w="5964" w:type="dxa"/>
            <w:shd w:val="pct20" w:color="000000" w:fill="FFFFFF"/>
            <w:noWrap/>
            <w:vAlign w:val="center"/>
            <w:hideMark/>
          </w:tcPr>
          <w:p w:rsidR="00B70C6E" w:rsidRPr="00F5727B" w:rsidRDefault="00B70C6E" w:rsidP="008D5E02">
            <w:pPr>
              <w:ind w:left="227"/>
              <w:rPr>
                <w:rFonts w:ascii="Arial" w:hAnsi="Arial" w:cs="Arial"/>
                <w:b/>
                <w:sz w:val="20"/>
                <w:lang w:val="es-ES" w:eastAsia="es-ES"/>
              </w:rPr>
            </w:pPr>
            <w:r w:rsidRPr="00F5727B">
              <w:rPr>
                <w:rFonts w:ascii="Arial" w:hAnsi="Arial" w:cs="Arial"/>
                <w:b/>
                <w:sz w:val="20"/>
                <w:lang w:val="es-ES" w:eastAsia="es-ES"/>
              </w:rPr>
              <w:t>Subtotal</w:t>
            </w:r>
          </w:p>
        </w:tc>
        <w:tc>
          <w:tcPr>
            <w:tcW w:w="850" w:type="dxa"/>
            <w:shd w:val="pct20" w:color="000000" w:fill="FFFFFF"/>
            <w:noWrap/>
            <w:vAlign w:val="center"/>
            <w:hideMark/>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95</w:t>
            </w:r>
          </w:p>
        </w:tc>
        <w:tc>
          <w:tcPr>
            <w:tcW w:w="709" w:type="dxa"/>
            <w:shd w:val="pct20" w:color="000000" w:fill="FFFFFF"/>
            <w:noWrap/>
            <w:vAlign w:val="center"/>
          </w:tcPr>
          <w:p w:rsidR="00B70C6E" w:rsidRPr="002F4FC9" w:rsidRDefault="00B70C6E" w:rsidP="008D5E02">
            <w:pPr>
              <w:jc w:val="center"/>
              <w:rPr>
                <w:rFonts w:ascii="Arial" w:hAnsi="Arial" w:cs="Arial"/>
                <w:b/>
                <w:sz w:val="20"/>
                <w:lang w:val="es-ES" w:eastAsia="es-ES"/>
              </w:rPr>
            </w:pPr>
            <w:r>
              <w:rPr>
                <w:rFonts w:ascii="Arial" w:hAnsi="Arial" w:cs="Arial"/>
                <w:b/>
                <w:sz w:val="20"/>
                <w:lang w:val="es-ES" w:eastAsia="es-ES"/>
              </w:rPr>
              <w:t>99</w:t>
            </w:r>
          </w:p>
        </w:tc>
        <w:tc>
          <w:tcPr>
            <w:tcW w:w="709" w:type="dxa"/>
            <w:shd w:val="pct20" w:color="000000" w:fill="FFFFFF"/>
            <w:noWrap/>
            <w:vAlign w:val="center"/>
          </w:tcPr>
          <w:p w:rsidR="00B70C6E" w:rsidRPr="0005648D" w:rsidRDefault="00B70C6E" w:rsidP="008D5E02">
            <w:pPr>
              <w:jc w:val="center"/>
              <w:rPr>
                <w:rFonts w:ascii="Arial" w:hAnsi="Arial" w:cs="Arial"/>
                <w:b/>
                <w:sz w:val="20"/>
                <w:highlight w:val="yellow"/>
                <w:lang w:val="es-ES" w:eastAsia="es-ES"/>
              </w:rPr>
            </w:pPr>
            <w:r w:rsidRPr="00102FC4">
              <w:rPr>
                <w:rFonts w:ascii="Arial" w:hAnsi="Arial" w:cs="Arial"/>
                <w:b/>
                <w:sz w:val="20"/>
                <w:lang w:val="es-ES" w:eastAsia="es-ES"/>
              </w:rPr>
              <w:t>65</w:t>
            </w:r>
          </w:p>
        </w:tc>
      </w:tr>
    </w:tbl>
    <w:p w:rsidR="008536E4" w:rsidRPr="000E587E" w:rsidRDefault="008536E4" w:rsidP="009E5C05">
      <w:pPr>
        <w:rPr>
          <w:rFonts w:ascii="Arial" w:hAnsi="Arial" w:cs="Arial"/>
          <w:b/>
          <w:sz w:val="20"/>
          <w:highlight w:val="magenta"/>
          <w:lang w:val="es-ES" w:eastAsia="es-ES"/>
        </w:rPr>
      </w:pPr>
    </w:p>
    <w:p w:rsidR="008536E4" w:rsidRPr="000E587E" w:rsidRDefault="008536E4" w:rsidP="008536E4">
      <w:pPr>
        <w:jc w:val="both"/>
        <w:rPr>
          <w:rFonts w:ascii="Arial" w:hAnsi="Arial" w:cs="Arial"/>
          <w:sz w:val="22"/>
          <w:szCs w:val="22"/>
          <w:highlight w:val="magenta"/>
          <w:lang w:val="es-ES" w:eastAsia="es-ES"/>
        </w:rPr>
      </w:pPr>
    </w:p>
    <w:p w:rsidR="00B70C6E" w:rsidRPr="00066240" w:rsidRDefault="00B70C6E" w:rsidP="00B70C6E">
      <w:pPr>
        <w:jc w:val="both"/>
        <w:rPr>
          <w:rFonts w:ascii="Arial" w:hAnsi="Arial" w:cs="Arial"/>
          <w:sz w:val="22"/>
          <w:szCs w:val="22"/>
        </w:rPr>
      </w:pPr>
      <w:r w:rsidRPr="00066240">
        <w:rPr>
          <w:rFonts w:ascii="Arial" w:hAnsi="Arial" w:cs="Arial"/>
          <w:sz w:val="22"/>
          <w:szCs w:val="22"/>
        </w:rPr>
        <w:t xml:space="preserve">Desde el </w:t>
      </w:r>
      <w:r>
        <w:rPr>
          <w:rFonts w:ascii="Arial" w:hAnsi="Arial" w:cs="Arial"/>
          <w:sz w:val="22"/>
          <w:szCs w:val="22"/>
        </w:rPr>
        <w:t>Departamento</w:t>
      </w:r>
      <w:r w:rsidRPr="00066240">
        <w:rPr>
          <w:rFonts w:ascii="Arial" w:hAnsi="Arial" w:cs="Arial"/>
          <w:sz w:val="22"/>
          <w:szCs w:val="22"/>
        </w:rPr>
        <w:t xml:space="preserve"> de Recursos Subterráneos, en colaboración con la Secc</w:t>
      </w:r>
      <w:r>
        <w:rPr>
          <w:rFonts w:ascii="Arial" w:hAnsi="Arial" w:cs="Arial"/>
          <w:sz w:val="22"/>
          <w:szCs w:val="22"/>
        </w:rPr>
        <w:t>ión</w:t>
      </w:r>
      <w:r w:rsidRPr="00066240">
        <w:rPr>
          <w:rFonts w:ascii="Arial" w:hAnsi="Arial" w:cs="Arial"/>
          <w:sz w:val="22"/>
          <w:szCs w:val="22"/>
        </w:rPr>
        <w:t xml:space="preserve"> de Gestión Administrativa del Área de Recursos, en cumplimiento de lo dispuesto en la Ley 12/1990 de Aguas de Canarias se lleva el control técnico-administrativo de más de seiscientas (600) obras de captación de aguas subterráneas con aprovechamiento; aunque ello no siempre se asocie a la elaboración de un informe específico</w:t>
      </w:r>
      <w:r w:rsidRPr="008742BD">
        <w:rPr>
          <w:rFonts w:ascii="Arial" w:hAnsi="Arial" w:cs="Arial"/>
          <w:sz w:val="22"/>
          <w:szCs w:val="22"/>
        </w:rPr>
        <w:t xml:space="preserve">. En concreto, destacar </w:t>
      </w:r>
      <w:r>
        <w:rPr>
          <w:rFonts w:ascii="Arial" w:hAnsi="Arial" w:cs="Arial"/>
          <w:sz w:val="22"/>
          <w:szCs w:val="22"/>
        </w:rPr>
        <w:t xml:space="preserve">la asociada a </w:t>
      </w:r>
      <w:r w:rsidRPr="008742BD">
        <w:rPr>
          <w:rFonts w:ascii="Arial" w:hAnsi="Arial" w:cs="Arial"/>
          <w:sz w:val="22"/>
          <w:szCs w:val="22"/>
        </w:rPr>
        <w:t>las obligaciones d</w:t>
      </w:r>
      <w:r>
        <w:rPr>
          <w:rFonts w:ascii="Arial" w:hAnsi="Arial" w:cs="Arial"/>
          <w:sz w:val="22"/>
          <w:szCs w:val="22"/>
        </w:rPr>
        <w:t>e los titulares/gestores</w:t>
      </w:r>
      <w:r w:rsidRPr="008742BD">
        <w:rPr>
          <w:rFonts w:ascii="Arial" w:hAnsi="Arial" w:cs="Arial"/>
          <w:sz w:val="22"/>
          <w:szCs w:val="22"/>
        </w:rPr>
        <w:t xml:space="preserve"> de aprovechamientos de aguas subterráneas de cumplir con lo dispuesto en la normativa vigente (PHDHT), en especial la </w:t>
      </w:r>
      <w:r w:rsidRPr="008742BD">
        <w:rPr>
          <w:rFonts w:ascii="Arial" w:hAnsi="Arial" w:cs="Arial"/>
          <w:sz w:val="22"/>
          <w:szCs w:val="22"/>
        </w:rPr>
        <w:lastRenderedPageBreak/>
        <w:t>de presentar de forma periódica datos tanto relacionados con el aprovechamiento como con la titularidad.</w:t>
      </w:r>
    </w:p>
    <w:p w:rsidR="008536E4" w:rsidRPr="00B70C6E" w:rsidRDefault="008536E4" w:rsidP="008536E4">
      <w:pPr>
        <w:jc w:val="both"/>
        <w:rPr>
          <w:rFonts w:ascii="Arial" w:hAnsi="Arial" w:cs="Arial"/>
          <w:b/>
          <w:sz w:val="22"/>
          <w:szCs w:val="22"/>
          <w:highlight w:val="magenta"/>
          <w:lang w:eastAsia="es-ES"/>
        </w:rPr>
      </w:pPr>
    </w:p>
    <w:p w:rsidR="006B1FB6" w:rsidRPr="00B70C6E" w:rsidRDefault="006B1FB6" w:rsidP="006B1FB6">
      <w:pPr>
        <w:jc w:val="both"/>
        <w:rPr>
          <w:rFonts w:ascii="Arial" w:hAnsi="Arial" w:cs="Arial"/>
          <w:b/>
          <w:sz w:val="22"/>
          <w:szCs w:val="22"/>
        </w:rPr>
      </w:pPr>
      <w:r w:rsidRPr="00B70C6E">
        <w:rPr>
          <w:rFonts w:ascii="Arial" w:hAnsi="Arial" w:cs="Arial"/>
          <w:b/>
          <w:sz w:val="22"/>
          <w:szCs w:val="22"/>
        </w:rPr>
        <w:t>Visitas de campo</w:t>
      </w:r>
    </w:p>
    <w:p w:rsidR="006B1FB6" w:rsidRPr="000E587E" w:rsidRDefault="006B1FB6" w:rsidP="006B1FB6">
      <w:pPr>
        <w:jc w:val="both"/>
        <w:rPr>
          <w:rFonts w:ascii="Arial" w:hAnsi="Arial" w:cs="Arial"/>
          <w:sz w:val="22"/>
          <w:szCs w:val="22"/>
          <w:highlight w:val="magenta"/>
        </w:rPr>
      </w:pPr>
    </w:p>
    <w:p w:rsidR="00B70C6E" w:rsidRPr="003F16CB" w:rsidRDefault="00B70C6E" w:rsidP="00B70C6E">
      <w:pPr>
        <w:jc w:val="both"/>
        <w:rPr>
          <w:rFonts w:ascii="Arial" w:hAnsi="Arial" w:cs="Arial"/>
          <w:sz w:val="22"/>
          <w:szCs w:val="22"/>
        </w:rPr>
      </w:pPr>
      <w:r w:rsidRPr="003F16CB">
        <w:rPr>
          <w:rFonts w:ascii="Arial" w:hAnsi="Arial" w:cs="Arial"/>
          <w:sz w:val="22"/>
          <w:szCs w:val="22"/>
        </w:rPr>
        <w:t>Durante este ejercicio se realizaron 65 salidas de campo en cuyo transcurso se visitaron 146 captaciones y en 6 se hizo un reconocimiento hidrogeológico de su interior. Recordar que con motivos de las restricciones en el movimiento derivadas de la crisis sanitaria por el COVID 19, las salidas a campo se vieron muy afectadas.</w:t>
      </w:r>
    </w:p>
    <w:p w:rsidR="008536E4" w:rsidRPr="000E587E" w:rsidRDefault="008536E4" w:rsidP="006B1FB6">
      <w:pPr>
        <w:jc w:val="both"/>
        <w:rPr>
          <w:rFonts w:ascii="Arial" w:hAnsi="Arial" w:cs="Arial"/>
          <w:sz w:val="22"/>
          <w:szCs w:val="22"/>
          <w:highlight w:val="magenta"/>
        </w:rPr>
      </w:pPr>
    </w:p>
    <w:p w:rsidR="003F54AD" w:rsidRPr="00B70C6E" w:rsidRDefault="003F54AD" w:rsidP="003F54AD">
      <w:pPr>
        <w:tabs>
          <w:tab w:val="num" w:pos="567"/>
        </w:tabs>
        <w:jc w:val="both"/>
        <w:rPr>
          <w:rFonts w:ascii="Arial" w:hAnsi="Arial" w:cs="Arial"/>
          <w:b/>
          <w:sz w:val="22"/>
          <w:szCs w:val="22"/>
        </w:rPr>
      </w:pPr>
      <w:r w:rsidRPr="00B70C6E">
        <w:rPr>
          <w:rFonts w:ascii="Arial" w:hAnsi="Arial" w:cs="Arial"/>
          <w:b/>
          <w:sz w:val="22"/>
          <w:szCs w:val="22"/>
        </w:rPr>
        <w:t>Bases de datos</w:t>
      </w:r>
    </w:p>
    <w:p w:rsidR="003F54AD" w:rsidRPr="000E587E" w:rsidRDefault="003F54AD" w:rsidP="003F54AD">
      <w:pPr>
        <w:ind w:left="-6"/>
        <w:jc w:val="both"/>
        <w:rPr>
          <w:rFonts w:ascii="Arial" w:hAnsi="Arial" w:cs="Arial"/>
          <w:b/>
          <w:sz w:val="22"/>
          <w:szCs w:val="22"/>
          <w:highlight w:val="magenta"/>
        </w:rPr>
      </w:pPr>
    </w:p>
    <w:p w:rsidR="003F54AD" w:rsidRPr="00B70C6E" w:rsidRDefault="003F54AD" w:rsidP="003F54AD">
      <w:pPr>
        <w:ind w:left="-6"/>
        <w:jc w:val="both"/>
        <w:rPr>
          <w:rFonts w:ascii="Arial" w:hAnsi="Arial" w:cs="Arial"/>
          <w:sz w:val="22"/>
          <w:szCs w:val="22"/>
        </w:rPr>
      </w:pPr>
      <w:r w:rsidRPr="00B70C6E">
        <w:rPr>
          <w:rFonts w:ascii="Arial" w:hAnsi="Arial" w:cs="Arial"/>
          <w:sz w:val="22"/>
          <w:szCs w:val="22"/>
        </w:rPr>
        <w:t>Se mantienen actualizadas y operativas distintas bases de datos de uso general, son:</w:t>
      </w:r>
    </w:p>
    <w:p w:rsidR="003F54AD" w:rsidRPr="000E587E" w:rsidRDefault="003F54AD" w:rsidP="003F54AD">
      <w:pPr>
        <w:ind w:left="-6"/>
        <w:jc w:val="both"/>
        <w:rPr>
          <w:rFonts w:ascii="Arial" w:hAnsi="Arial" w:cs="Arial"/>
          <w:sz w:val="22"/>
          <w:szCs w:val="22"/>
          <w:highlight w:val="magenta"/>
        </w:rPr>
      </w:pPr>
    </w:p>
    <w:p w:rsidR="003F54AD" w:rsidRPr="00B70C6E" w:rsidRDefault="003F54AD" w:rsidP="00A06D08">
      <w:pPr>
        <w:pStyle w:val="Prrafodelista"/>
        <w:numPr>
          <w:ilvl w:val="0"/>
          <w:numId w:val="23"/>
        </w:numPr>
        <w:jc w:val="both"/>
        <w:rPr>
          <w:rFonts w:ascii="Arial" w:hAnsi="Arial" w:cs="Arial"/>
          <w:sz w:val="22"/>
          <w:szCs w:val="22"/>
        </w:rPr>
      </w:pPr>
      <w:r w:rsidRPr="00B70C6E">
        <w:rPr>
          <w:rFonts w:ascii="Arial" w:hAnsi="Arial" w:cs="Arial"/>
          <w:sz w:val="22"/>
          <w:szCs w:val="22"/>
          <w:u w:val="single"/>
        </w:rPr>
        <w:t>Datos Técnicos de Las Obras de Captación</w:t>
      </w:r>
      <w:r w:rsidRPr="00B70C6E">
        <w:rPr>
          <w:rFonts w:ascii="Arial" w:hAnsi="Arial" w:cs="Arial"/>
          <w:sz w:val="22"/>
          <w:szCs w:val="22"/>
        </w:rPr>
        <w:t xml:space="preserve"> (</w:t>
      </w:r>
      <w:r w:rsidRPr="00B70C6E">
        <w:rPr>
          <w:rFonts w:ascii="Arial" w:hAnsi="Arial" w:cs="Arial"/>
          <w:b/>
          <w:sz w:val="22"/>
          <w:szCs w:val="22"/>
        </w:rPr>
        <w:t>DTOC</w:t>
      </w:r>
      <w:r w:rsidRPr="00B70C6E">
        <w:rPr>
          <w:rFonts w:ascii="Arial" w:hAnsi="Arial" w:cs="Arial"/>
          <w:sz w:val="22"/>
          <w:szCs w:val="22"/>
        </w:rPr>
        <w:t xml:space="preserve">). Contiene datos técnicos de las captaciones, básicamente localización, geometría, cuantía de los aprovechamientos, entre otros, tanto los obtenidos por el CIATF en visitas de inspección como los aportados por los titulares en cumplimiento de la normativa vigente </w:t>
      </w:r>
    </w:p>
    <w:p w:rsidR="00D47D89" w:rsidRPr="000E587E" w:rsidRDefault="00D47D89" w:rsidP="008536E4">
      <w:pPr>
        <w:jc w:val="both"/>
        <w:rPr>
          <w:rFonts w:ascii="Arial" w:hAnsi="Arial" w:cs="Arial"/>
          <w:sz w:val="22"/>
          <w:szCs w:val="22"/>
          <w:highlight w:val="magenta"/>
        </w:rPr>
      </w:pPr>
    </w:p>
    <w:tbl>
      <w:tblPr>
        <w:tblW w:w="9229" w:type="dxa"/>
        <w:tblInd w:w="5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CellMar>
          <w:left w:w="70" w:type="dxa"/>
          <w:right w:w="70" w:type="dxa"/>
        </w:tblCellMar>
        <w:tblLook w:val="04A0" w:firstRow="1" w:lastRow="0" w:firstColumn="1" w:lastColumn="0" w:noHBand="0" w:noVBand="1"/>
      </w:tblPr>
      <w:tblGrid>
        <w:gridCol w:w="473"/>
        <w:gridCol w:w="1952"/>
        <w:gridCol w:w="850"/>
        <w:gridCol w:w="992"/>
        <w:gridCol w:w="850"/>
        <w:gridCol w:w="851"/>
        <w:gridCol w:w="709"/>
        <w:gridCol w:w="835"/>
        <w:gridCol w:w="866"/>
        <w:gridCol w:w="851"/>
      </w:tblGrid>
      <w:tr w:rsidR="00B70C6E" w:rsidRPr="008841D9" w:rsidTr="008D5E02">
        <w:trPr>
          <w:trHeight w:val="510"/>
        </w:trPr>
        <w:tc>
          <w:tcPr>
            <w:tcW w:w="2425" w:type="dxa"/>
            <w:gridSpan w:val="2"/>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2020</w:t>
            </w:r>
          </w:p>
        </w:tc>
        <w:tc>
          <w:tcPr>
            <w:tcW w:w="269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Número</w:t>
            </w:r>
          </w:p>
        </w:tc>
        <w:tc>
          <w:tcPr>
            <w:tcW w:w="239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Longitud (km)</w:t>
            </w:r>
          </w:p>
        </w:tc>
        <w:tc>
          <w:tcPr>
            <w:tcW w:w="1717"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Caudal</w:t>
            </w:r>
          </w:p>
        </w:tc>
      </w:tr>
      <w:tr w:rsidR="00B70C6E" w:rsidRPr="008841D9" w:rsidTr="008D5E02">
        <w:trPr>
          <w:trHeight w:val="300"/>
        </w:trPr>
        <w:tc>
          <w:tcPr>
            <w:tcW w:w="2425" w:type="dxa"/>
            <w:gridSpan w:val="2"/>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B70C6E" w:rsidRPr="008841D9" w:rsidRDefault="00B70C6E" w:rsidP="008D5E02">
            <w:pPr>
              <w:rPr>
                <w:rFonts w:ascii="Arial" w:hAnsi="Arial" w:cs="Arial"/>
                <w:b/>
                <w:bCs/>
                <w:sz w:val="20"/>
                <w:lang w:val="es-ES" w:eastAsia="es-ES"/>
              </w:rPr>
            </w:pP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Secas</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Con agua</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Total</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Lp</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Lr</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Lt</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L/s</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BFBFBF" w:themeFill="background1" w:themeFillShade="BF"/>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hm</w:t>
            </w:r>
            <w:r w:rsidRPr="008841D9">
              <w:rPr>
                <w:rFonts w:ascii="Arial" w:hAnsi="Arial" w:cs="Arial"/>
                <w:b/>
                <w:bCs/>
                <w:sz w:val="20"/>
                <w:vertAlign w:val="superscript"/>
                <w:lang w:val="es-ES" w:eastAsia="es-ES"/>
              </w:rPr>
              <w:t>3</w:t>
            </w:r>
          </w:p>
        </w:tc>
      </w:tr>
      <w:tr w:rsidR="00B70C6E" w:rsidRPr="008841D9" w:rsidTr="008D5E02">
        <w:trPr>
          <w:trHeight w:val="360"/>
        </w:trPr>
        <w:tc>
          <w:tcPr>
            <w:tcW w:w="473" w:type="dxa"/>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textDirection w:val="btLr"/>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GALERÍAS</w:t>
            </w: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Convencionales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162</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331</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sidRPr="008841D9">
              <w:rPr>
                <w:rFonts w:ascii="Arial" w:hAnsi="Arial" w:cs="Arial"/>
                <w:sz w:val="20"/>
                <w:lang w:val="es-ES" w:eastAsia="es-ES"/>
              </w:rPr>
              <w:t>493</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1.373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sidRPr="008841D9">
              <w:rPr>
                <w:rFonts w:ascii="Arial" w:hAnsi="Arial" w:cs="Arial"/>
                <w:sz w:val="20"/>
                <w:lang w:val="es-ES" w:eastAsia="es-ES"/>
              </w:rPr>
              <w:t>192</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1.565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2.744</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86,5</w:t>
            </w:r>
          </w:p>
        </w:tc>
      </w:tr>
      <w:tr w:rsidR="00B70C6E" w:rsidRPr="008841D9" w:rsidTr="008D5E02">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B70C6E" w:rsidRPr="008841D9" w:rsidRDefault="00B70C6E" w:rsidP="008D5E02">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Nacientes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273</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139</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412</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63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12</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75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136</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4,3</w:t>
            </w:r>
          </w:p>
        </w:tc>
      </w:tr>
      <w:tr w:rsidR="00B70C6E" w:rsidRPr="008841D9" w:rsidTr="008D5E02">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B70C6E" w:rsidRPr="008841D9" w:rsidRDefault="00B70C6E" w:rsidP="008D5E02">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 xml:space="preserve">Socavón </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209</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sidRPr="008841D9">
              <w:rPr>
                <w:rFonts w:ascii="Arial" w:hAnsi="Arial" w:cs="Arial"/>
                <w:sz w:val="20"/>
                <w:lang w:val="es-ES" w:eastAsia="es-ES"/>
              </w:rPr>
              <w:t>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209</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42</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43</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sidRPr="008841D9">
              <w:rPr>
                <w:rFonts w:ascii="Arial" w:hAnsi="Arial" w:cs="Arial"/>
                <w:sz w:val="20"/>
                <w:lang w:val="es-ES" w:eastAsia="es-ES"/>
              </w:rPr>
              <w:t>0</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sidRPr="008841D9">
              <w:rPr>
                <w:rFonts w:ascii="Arial" w:hAnsi="Arial" w:cs="Arial"/>
                <w:sz w:val="20"/>
                <w:lang w:val="es-ES" w:eastAsia="es-ES"/>
              </w:rPr>
              <w:t>0,0</w:t>
            </w:r>
          </w:p>
        </w:tc>
      </w:tr>
      <w:tr w:rsidR="00B70C6E" w:rsidRPr="008841D9" w:rsidTr="008D5E02">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B70C6E" w:rsidRPr="008841D9" w:rsidRDefault="00B70C6E" w:rsidP="008D5E02">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Pozos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5</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6</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sidRPr="008841D9">
              <w:rPr>
                <w:rFonts w:ascii="Arial" w:hAnsi="Arial" w:cs="Arial"/>
                <w:sz w:val="20"/>
                <w:lang w:val="es-ES" w:eastAsia="es-ES"/>
              </w:rPr>
              <w:t>11</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5</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6</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28</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0.8</w:t>
            </w:r>
          </w:p>
        </w:tc>
      </w:tr>
      <w:tr w:rsidR="00B70C6E" w:rsidRPr="008841D9" w:rsidTr="008D5E02">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B70C6E" w:rsidRPr="008841D9" w:rsidRDefault="00B70C6E" w:rsidP="008D5E02">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Default="00B70C6E" w:rsidP="008D5E02">
            <w:pPr>
              <w:jc w:val="center"/>
              <w:rPr>
                <w:rFonts w:ascii="Arial" w:hAnsi="Arial" w:cs="Arial"/>
                <w:b/>
                <w:bCs/>
                <w:color w:val="000000"/>
                <w:sz w:val="20"/>
                <w:lang w:val="es-ES" w:eastAsia="es-ES"/>
              </w:rPr>
            </w:pPr>
            <w:r>
              <w:rPr>
                <w:rFonts w:ascii="Arial" w:hAnsi="Arial" w:cs="Arial"/>
                <w:b/>
                <w:bCs/>
                <w:color w:val="000000"/>
                <w:sz w:val="20"/>
              </w:rPr>
              <w:t>649</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Default="00B70C6E" w:rsidP="008D5E02">
            <w:pPr>
              <w:jc w:val="center"/>
              <w:rPr>
                <w:rFonts w:ascii="Arial" w:hAnsi="Arial" w:cs="Arial"/>
                <w:b/>
                <w:bCs/>
                <w:color w:val="000000"/>
                <w:sz w:val="20"/>
              </w:rPr>
            </w:pPr>
            <w:r>
              <w:rPr>
                <w:rFonts w:ascii="Arial" w:hAnsi="Arial" w:cs="Arial"/>
                <w:b/>
                <w:bCs/>
                <w:color w:val="000000"/>
                <w:sz w:val="20"/>
              </w:rPr>
              <w:t>476</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Default="00B70C6E" w:rsidP="008D5E02">
            <w:pPr>
              <w:jc w:val="center"/>
              <w:rPr>
                <w:rFonts w:ascii="Arial" w:hAnsi="Arial" w:cs="Arial"/>
                <w:b/>
                <w:bCs/>
                <w:color w:val="000000"/>
                <w:sz w:val="20"/>
              </w:rPr>
            </w:pPr>
            <w:r>
              <w:rPr>
                <w:rFonts w:ascii="Arial" w:hAnsi="Arial" w:cs="Arial"/>
                <w:b/>
                <w:bCs/>
                <w:color w:val="000000"/>
                <w:sz w:val="20"/>
              </w:rPr>
              <w:t>1.125</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Default="00B70C6E" w:rsidP="008D5E02">
            <w:pPr>
              <w:jc w:val="center"/>
              <w:rPr>
                <w:rFonts w:ascii="Arial" w:hAnsi="Arial" w:cs="Arial"/>
                <w:b/>
                <w:bCs/>
                <w:color w:val="000000"/>
                <w:sz w:val="20"/>
              </w:rPr>
            </w:pPr>
            <w:r>
              <w:rPr>
                <w:rFonts w:ascii="Arial" w:hAnsi="Arial" w:cs="Arial"/>
                <w:b/>
                <w:bCs/>
                <w:color w:val="000000"/>
                <w:sz w:val="20"/>
              </w:rPr>
              <w:t>1.483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Default="00B70C6E" w:rsidP="008D5E02">
            <w:pPr>
              <w:jc w:val="center"/>
              <w:rPr>
                <w:rFonts w:ascii="Arial" w:hAnsi="Arial" w:cs="Arial"/>
                <w:b/>
                <w:bCs/>
                <w:color w:val="000000"/>
                <w:sz w:val="20"/>
              </w:rPr>
            </w:pPr>
            <w:r>
              <w:rPr>
                <w:rFonts w:ascii="Arial" w:hAnsi="Arial" w:cs="Arial"/>
                <w:b/>
                <w:bCs/>
                <w:color w:val="000000"/>
                <w:sz w:val="20"/>
              </w:rPr>
              <w:t>206</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Default="00B70C6E" w:rsidP="008D5E02">
            <w:pPr>
              <w:jc w:val="center"/>
              <w:rPr>
                <w:rFonts w:ascii="Arial" w:hAnsi="Arial" w:cs="Arial"/>
                <w:b/>
                <w:bCs/>
                <w:color w:val="000000"/>
                <w:sz w:val="20"/>
              </w:rPr>
            </w:pPr>
            <w:r>
              <w:rPr>
                <w:rFonts w:ascii="Arial" w:hAnsi="Arial" w:cs="Arial"/>
                <w:b/>
                <w:bCs/>
                <w:color w:val="000000"/>
                <w:sz w:val="20"/>
              </w:rPr>
              <w:t>1.689</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Default="00B70C6E" w:rsidP="008D5E02">
            <w:pPr>
              <w:jc w:val="center"/>
              <w:rPr>
                <w:rFonts w:ascii="Arial" w:hAnsi="Arial" w:cs="Arial"/>
                <w:b/>
                <w:bCs/>
                <w:color w:val="000000"/>
                <w:sz w:val="20"/>
              </w:rPr>
            </w:pPr>
            <w:r>
              <w:rPr>
                <w:rFonts w:ascii="Arial" w:hAnsi="Arial" w:cs="Arial"/>
                <w:b/>
                <w:bCs/>
                <w:color w:val="000000"/>
                <w:sz w:val="20"/>
              </w:rPr>
              <w:t>2.908</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tcPr>
          <w:p w:rsidR="00B70C6E" w:rsidRDefault="00B70C6E" w:rsidP="008D5E02">
            <w:pPr>
              <w:jc w:val="center"/>
              <w:rPr>
                <w:rFonts w:ascii="Arial" w:hAnsi="Arial" w:cs="Arial"/>
                <w:b/>
                <w:bCs/>
                <w:color w:val="000000"/>
                <w:sz w:val="20"/>
              </w:rPr>
            </w:pPr>
            <w:r>
              <w:rPr>
                <w:rFonts w:ascii="Arial" w:hAnsi="Arial" w:cs="Arial"/>
                <w:b/>
                <w:bCs/>
                <w:color w:val="000000"/>
                <w:sz w:val="20"/>
              </w:rPr>
              <w:t>90,8</w:t>
            </w:r>
          </w:p>
        </w:tc>
      </w:tr>
      <w:tr w:rsidR="00B70C6E" w:rsidRPr="008841D9" w:rsidTr="008D5E02">
        <w:trPr>
          <w:trHeight w:val="360"/>
        </w:trPr>
        <w:tc>
          <w:tcPr>
            <w:tcW w:w="473" w:type="dxa"/>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textDirection w:val="btLr"/>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POZOS</w:t>
            </w: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Convencionales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199</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89</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288</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41</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sidRPr="008841D9">
              <w:rPr>
                <w:rFonts w:ascii="Arial" w:hAnsi="Arial" w:cs="Arial"/>
                <w:sz w:val="20"/>
                <w:lang w:val="es-ES" w:eastAsia="es-ES"/>
              </w:rPr>
              <w:t>23</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64</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907</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28,6</w:t>
            </w:r>
          </w:p>
        </w:tc>
      </w:tr>
      <w:tr w:rsidR="00B70C6E" w:rsidRPr="008841D9" w:rsidTr="008D5E02">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B70C6E" w:rsidRPr="008841D9" w:rsidRDefault="00B70C6E" w:rsidP="008D5E02">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Sondeo</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55</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48</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103</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35</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sidRPr="008841D9">
              <w:rPr>
                <w:rFonts w:ascii="Arial" w:hAnsi="Arial" w:cs="Arial"/>
                <w:sz w:val="20"/>
                <w:lang w:val="es-ES" w:eastAsia="es-ES"/>
              </w:rPr>
              <w:t> </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35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541</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sz w:val="20"/>
                <w:lang w:val="es-ES" w:eastAsia="es-ES"/>
              </w:rPr>
            </w:pPr>
            <w:r>
              <w:rPr>
                <w:rFonts w:ascii="Arial" w:hAnsi="Arial" w:cs="Arial"/>
                <w:sz w:val="20"/>
                <w:lang w:val="es-ES" w:eastAsia="es-ES"/>
              </w:rPr>
              <w:t>17,1</w:t>
            </w:r>
          </w:p>
        </w:tc>
      </w:tr>
      <w:tr w:rsidR="00B70C6E" w:rsidRPr="008841D9" w:rsidTr="008D5E02">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tcPr>
          <w:p w:rsidR="00B70C6E" w:rsidRPr="008841D9" w:rsidRDefault="00B70C6E" w:rsidP="008D5E02">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Mixto</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Pr="007B396F" w:rsidRDefault="00B70C6E" w:rsidP="008D5E02">
            <w:pPr>
              <w:jc w:val="center"/>
              <w:rPr>
                <w:rFonts w:ascii="Arial" w:hAnsi="Arial" w:cs="Arial"/>
                <w:bCs/>
                <w:sz w:val="20"/>
                <w:lang w:val="es-ES" w:eastAsia="es-ES"/>
              </w:rPr>
            </w:pPr>
            <w:r w:rsidRPr="007B396F">
              <w:rPr>
                <w:rFonts w:ascii="Arial" w:hAnsi="Arial" w:cs="Arial"/>
                <w:bCs/>
                <w:sz w:val="20"/>
                <w:lang w:val="es-ES" w:eastAsia="es-ES"/>
              </w:rPr>
              <w:t>2</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Pr="007B396F" w:rsidRDefault="00B70C6E" w:rsidP="008D5E02">
            <w:pPr>
              <w:jc w:val="center"/>
              <w:rPr>
                <w:rFonts w:ascii="Arial" w:hAnsi="Arial" w:cs="Arial"/>
                <w:bCs/>
                <w:sz w:val="20"/>
                <w:lang w:val="es-ES" w:eastAsia="es-ES"/>
              </w:rPr>
            </w:pPr>
            <w:r w:rsidRPr="007B396F">
              <w:rPr>
                <w:rFonts w:ascii="Arial" w:hAnsi="Arial" w:cs="Arial"/>
                <w:bCs/>
                <w:sz w:val="20"/>
                <w:lang w:val="es-ES" w:eastAsia="es-ES"/>
              </w:rPr>
              <w:t>9</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Pr="007B396F" w:rsidRDefault="00B70C6E" w:rsidP="008D5E02">
            <w:pPr>
              <w:jc w:val="center"/>
              <w:rPr>
                <w:rFonts w:ascii="Arial" w:hAnsi="Arial" w:cs="Arial"/>
                <w:bCs/>
                <w:sz w:val="20"/>
                <w:lang w:val="es-ES" w:eastAsia="es-ES"/>
              </w:rPr>
            </w:pPr>
            <w:r w:rsidRPr="007B396F">
              <w:rPr>
                <w:rFonts w:ascii="Arial" w:hAnsi="Arial" w:cs="Arial"/>
                <w:bCs/>
                <w:sz w:val="20"/>
                <w:lang w:val="es-ES" w:eastAsia="es-ES"/>
              </w:rPr>
              <w:t>11</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Pr="007B396F" w:rsidRDefault="00B70C6E" w:rsidP="008D5E02">
            <w:pPr>
              <w:jc w:val="center"/>
              <w:rPr>
                <w:rFonts w:ascii="Arial" w:hAnsi="Arial" w:cs="Arial"/>
                <w:bCs/>
                <w:sz w:val="20"/>
                <w:lang w:val="es-ES" w:eastAsia="es-ES"/>
              </w:rPr>
            </w:pPr>
            <w:r w:rsidRPr="007B396F">
              <w:rPr>
                <w:rFonts w:ascii="Arial" w:hAnsi="Arial" w:cs="Arial"/>
                <w:bCs/>
                <w:sz w:val="20"/>
                <w:lang w:val="es-ES" w:eastAsia="es-ES"/>
              </w:rPr>
              <w:t>4</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Pr="007B396F" w:rsidRDefault="00B70C6E" w:rsidP="008D5E02">
            <w:pPr>
              <w:jc w:val="center"/>
              <w:rPr>
                <w:rFonts w:ascii="Arial" w:hAnsi="Arial" w:cs="Arial"/>
                <w:bCs/>
                <w:sz w:val="20"/>
                <w:lang w:val="es-ES" w:eastAsia="es-ES"/>
              </w:rPr>
            </w:pP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Pr="007B396F" w:rsidRDefault="00B70C6E" w:rsidP="008D5E02">
            <w:pPr>
              <w:jc w:val="center"/>
              <w:rPr>
                <w:rFonts w:ascii="Arial" w:hAnsi="Arial" w:cs="Arial"/>
                <w:bCs/>
                <w:sz w:val="20"/>
                <w:lang w:val="es-ES" w:eastAsia="es-ES"/>
              </w:rPr>
            </w:pPr>
            <w:r w:rsidRPr="007B396F">
              <w:rPr>
                <w:rFonts w:ascii="Arial" w:hAnsi="Arial" w:cs="Arial"/>
                <w:bCs/>
                <w:sz w:val="20"/>
                <w:lang w:val="es-ES" w:eastAsia="es-ES"/>
              </w:rPr>
              <w:t>4</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tcPr>
          <w:p w:rsidR="00B70C6E" w:rsidRPr="007B396F" w:rsidRDefault="00B70C6E" w:rsidP="008D5E02">
            <w:pPr>
              <w:jc w:val="center"/>
              <w:rPr>
                <w:rFonts w:ascii="Arial" w:hAnsi="Arial" w:cs="Arial"/>
                <w:bCs/>
                <w:sz w:val="20"/>
                <w:lang w:val="es-ES" w:eastAsia="es-ES"/>
              </w:rPr>
            </w:pPr>
            <w:r w:rsidRPr="007B396F">
              <w:rPr>
                <w:rFonts w:ascii="Arial" w:hAnsi="Arial" w:cs="Arial"/>
                <w:bCs/>
                <w:sz w:val="20"/>
                <w:lang w:val="es-ES" w:eastAsia="es-ES"/>
              </w:rPr>
              <w:t>168</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tcPr>
          <w:p w:rsidR="00B70C6E" w:rsidRPr="007B396F" w:rsidRDefault="00B70C6E" w:rsidP="008D5E02">
            <w:pPr>
              <w:jc w:val="center"/>
              <w:rPr>
                <w:rFonts w:ascii="Arial" w:hAnsi="Arial" w:cs="Arial"/>
                <w:bCs/>
                <w:sz w:val="20"/>
                <w:lang w:val="es-ES" w:eastAsia="es-ES"/>
              </w:rPr>
            </w:pPr>
            <w:r w:rsidRPr="007B396F">
              <w:rPr>
                <w:rFonts w:ascii="Arial" w:hAnsi="Arial" w:cs="Arial"/>
                <w:bCs/>
                <w:sz w:val="20"/>
                <w:lang w:val="es-ES" w:eastAsia="es-ES"/>
              </w:rPr>
              <w:t>5.3</w:t>
            </w:r>
          </w:p>
        </w:tc>
      </w:tr>
      <w:tr w:rsidR="00B70C6E" w:rsidRPr="008841D9" w:rsidTr="008D5E02">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rsidR="00B70C6E" w:rsidRPr="008841D9" w:rsidRDefault="00B70C6E" w:rsidP="008D5E02">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Default="00B70C6E" w:rsidP="008D5E02">
            <w:pPr>
              <w:jc w:val="center"/>
              <w:rPr>
                <w:rFonts w:ascii="Arial" w:hAnsi="Arial" w:cs="Arial"/>
                <w:b/>
                <w:bCs/>
                <w:color w:val="000000"/>
                <w:sz w:val="20"/>
                <w:lang w:val="es-ES" w:eastAsia="es-ES"/>
              </w:rPr>
            </w:pPr>
            <w:r>
              <w:rPr>
                <w:rFonts w:ascii="Arial" w:hAnsi="Arial" w:cs="Arial"/>
                <w:b/>
                <w:bCs/>
                <w:color w:val="000000"/>
                <w:sz w:val="20"/>
              </w:rPr>
              <w:t>256</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Default="00B70C6E" w:rsidP="008D5E02">
            <w:pPr>
              <w:jc w:val="center"/>
              <w:rPr>
                <w:rFonts w:ascii="Arial" w:hAnsi="Arial" w:cs="Arial"/>
                <w:b/>
                <w:bCs/>
                <w:color w:val="000000"/>
                <w:sz w:val="20"/>
              </w:rPr>
            </w:pPr>
            <w:r>
              <w:rPr>
                <w:rFonts w:ascii="Arial" w:hAnsi="Arial" w:cs="Arial"/>
                <w:b/>
                <w:bCs/>
                <w:color w:val="000000"/>
                <w:sz w:val="20"/>
              </w:rPr>
              <w:t>146</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Default="00B70C6E" w:rsidP="008D5E02">
            <w:pPr>
              <w:jc w:val="center"/>
              <w:rPr>
                <w:rFonts w:ascii="Arial" w:hAnsi="Arial" w:cs="Arial"/>
                <w:b/>
                <w:bCs/>
                <w:color w:val="000000"/>
                <w:sz w:val="20"/>
              </w:rPr>
            </w:pPr>
            <w:r>
              <w:rPr>
                <w:rFonts w:ascii="Arial" w:hAnsi="Arial" w:cs="Arial"/>
                <w:b/>
                <w:bCs/>
                <w:color w:val="000000"/>
                <w:sz w:val="20"/>
              </w:rPr>
              <w:t>402</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Default="00B70C6E" w:rsidP="008D5E02">
            <w:pPr>
              <w:jc w:val="center"/>
              <w:rPr>
                <w:rFonts w:ascii="Arial" w:hAnsi="Arial" w:cs="Arial"/>
                <w:b/>
                <w:bCs/>
                <w:color w:val="000000"/>
                <w:sz w:val="20"/>
              </w:rPr>
            </w:pPr>
            <w:r>
              <w:rPr>
                <w:rFonts w:ascii="Arial" w:hAnsi="Arial" w:cs="Arial"/>
                <w:b/>
                <w:bCs/>
                <w:color w:val="000000"/>
                <w:sz w:val="20"/>
              </w:rPr>
              <w:t>80</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Default="00B70C6E" w:rsidP="008D5E02">
            <w:pPr>
              <w:jc w:val="center"/>
              <w:rPr>
                <w:rFonts w:ascii="Arial" w:hAnsi="Arial" w:cs="Arial"/>
                <w:b/>
                <w:bCs/>
                <w:color w:val="000000"/>
                <w:sz w:val="20"/>
              </w:rPr>
            </w:pPr>
            <w:r>
              <w:rPr>
                <w:rFonts w:ascii="Arial" w:hAnsi="Arial" w:cs="Arial"/>
                <w:b/>
                <w:bCs/>
                <w:color w:val="000000"/>
                <w:sz w:val="20"/>
              </w:rPr>
              <w:t>23</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Default="00B70C6E" w:rsidP="008D5E02">
            <w:pPr>
              <w:jc w:val="center"/>
              <w:rPr>
                <w:rFonts w:ascii="Arial" w:hAnsi="Arial" w:cs="Arial"/>
                <w:b/>
                <w:bCs/>
                <w:color w:val="000000"/>
                <w:sz w:val="20"/>
              </w:rPr>
            </w:pPr>
            <w:r>
              <w:rPr>
                <w:rFonts w:ascii="Arial" w:hAnsi="Arial" w:cs="Arial"/>
                <w:b/>
                <w:bCs/>
                <w:color w:val="000000"/>
                <w:sz w:val="20"/>
              </w:rPr>
              <w:t>103</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B70C6E" w:rsidRDefault="00B70C6E" w:rsidP="008D5E02">
            <w:pPr>
              <w:jc w:val="center"/>
              <w:rPr>
                <w:rFonts w:ascii="Arial" w:hAnsi="Arial" w:cs="Arial"/>
                <w:b/>
                <w:bCs/>
                <w:color w:val="000000"/>
                <w:sz w:val="20"/>
              </w:rPr>
            </w:pPr>
            <w:r>
              <w:rPr>
                <w:rFonts w:ascii="Arial" w:hAnsi="Arial" w:cs="Arial"/>
                <w:b/>
                <w:bCs/>
                <w:color w:val="000000"/>
                <w:sz w:val="20"/>
              </w:rPr>
              <w:t>1.616</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rsidR="00B70C6E" w:rsidRDefault="00B70C6E" w:rsidP="008D5E02">
            <w:pPr>
              <w:jc w:val="center"/>
              <w:rPr>
                <w:rFonts w:ascii="Arial" w:hAnsi="Arial" w:cs="Arial"/>
                <w:b/>
                <w:bCs/>
                <w:color w:val="000000"/>
                <w:sz w:val="20"/>
              </w:rPr>
            </w:pPr>
            <w:r>
              <w:rPr>
                <w:rFonts w:ascii="Arial" w:hAnsi="Arial" w:cs="Arial"/>
                <w:b/>
                <w:bCs/>
                <w:color w:val="000000"/>
                <w:sz w:val="20"/>
              </w:rPr>
              <w:t>45,7</w:t>
            </w:r>
          </w:p>
        </w:tc>
      </w:tr>
      <w:tr w:rsidR="00B70C6E" w:rsidRPr="008841D9" w:rsidTr="008D5E02">
        <w:trPr>
          <w:trHeight w:val="480"/>
        </w:trPr>
        <w:tc>
          <w:tcPr>
            <w:tcW w:w="2425" w:type="dxa"/>
            <w:gridSpan w:val="2"/>
            <w:tcBorders>
              <w:top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sidRPr="008841D9">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899</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623</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1.522</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1.574</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229</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1.803</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4.699</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000000" w:fill="C0C0C0"/>
            <w:noWrap/>
            <w:vAlign w:val="center"/>
            <w:hideMark/>
          </w:tcPr>
          <w:p w:rsidR="00B70C6E" w:rsidRPr="008841D9" w:rsidRDefault="00B70C6E" w:rsidP="008D5E02">
            <w:pPr>
              <w:jc w:val="center"/>
              <w:rPr>
                <w:rFonts w:ascii="Arial" w:hAnsi="Arial" w:cs="Arial"/>
                <w:b/>
                <w:bCs/>
                <w:sz w:val="20"/>
                <w:lang w:val="es-ES" w:eastAsia="es-ES"/>
              </w:rPr>
            </w:pPr>
            <w:r>
              <w:rPr>
                <w:rFonts w:ascii="Arial" w:hAnsi="Arial" w:cs="Arial"/>
                <w:b/>
                <w:bCs/>
                <w:sz w:val="20"/>
                <w:lang w:val="es-ES" w:eastAsia="es-ES"/>
              </w:rPr>
              <w:t>148,2</w:t>
            </w:r>
          </w:p>
        </w:tc>
      </w:tr>
    </w:tbl>
    <w:p w:rsidR="00B70C6E" w:rsidRPr="00B70C6E" w:rsidRDefault="00B70C6E" w:rsidP="00B70C6E">
      <w:pPr>
        <w:pStyle w:val="Prrafodelista"/>
        <w:ind w:left="720"/>
        <w:jc w:val="both"/>
        <w:rPr>
          <w:rFonts w:ascii="Arial" w:hAnsi="Arial" w:cs="Arial"/>
          <w:sz w:val="22"/>
          <w:szCs w:val="22"/>
        </w:rPr>
      </w:pPr>
    </w:p>
    <w:p w:rsidR="00B70C6E" w:rsidRPr="00327793" w:rsidRDefault="00B70C6E" w:rsidP="00B70C6E">
      <w:pPr>
        <w:pStyle w:val="Prrafodelista"/>
        <w:numPr>
          <w:ilvl w:val="0"/>
          <w:numId w:val="23"/>
        </w:numPr>
        <w:jc w:val="both"/>
        <w:rPr>
          <w:rFonts w:ascii="Arial" w:hAnsi="Arial" w:cs="Arial"/>
          <w:sz w:val="22"/>
          <w:szCs w:val="22"/>
        </w:rPr>
      </w:pPr>
      <w:r w:rsidRPr="00327793">
        <w:rPr>
          <w:rFonts w:ascii="Arial" w:hAnsi="Arial" w:cs="Arial"/>
          <w:sz w:val="22"/>
          <w:szCs w:val="22"/>
          <w:u w:val="single"/>
        </w:rPr>
        <w:t>Datos administrativos de las Obras de Captación</w:t>
      </w:r>
      <w:r w:rsidRPr="00327793">
        <w:rPr>
          <w:rFonts w:ascii="Arial" w:hAnsi="Arial" w:cs="Arial"/>
          <w:sz w:val="22"/>
          <w:szCs w:val="22"/>
        </w:rPr>
        <w:t xml:space="preserve"> (</w:t>
      </w:r>
      <w:r w:rsidRPr="00327793">
        <w:rPr>
          <w:rFonts w:ascii="Arial" w:hAnsi="Arial" w:cs="Arial"/>
          <w:b/>
          <w:sz w:val="22"/>
          <w:szCs w:val="22"/>
        </w:rPr>
        <w:t>DATAS</w:t>
      </w:r>
      <w:r w:rsidRPr="00327793">
        <w:rPr>
          <w:rFonts w:ascii="Arial" w:hAnsi="Arial" w:cs="Arial"/>
          <w:sz w:val="22"/>
          <w:szCs w:val="22"/>
        </w:rPr>
        <w:t>). Contiene datos relacionados con el titular de la captación, tales como nombre, NIF, dirección de contactos y cargos directivos que lo representan en su caso. Información que ha de ser aportada por los propios titulares en cumplimiento de la normativa vig</w:t>
      </w:r>
      <w:r>
        <w:rPr>
          <w:rFonts w:ascii="Arial" w:hAnsi="Arial" w:cs="Arial"/>
          <w:sz w:val="22"/>
          <w:szCs w:val="22"/>
        </w:rPr>
        <w:t xml:space="preserve">ente. </w:t>
      </w:r>
    </w:p>
    <w:p w:rsidR="00B70C6E" w:rsidRPr="00327793" w:rsidRDefault="00B70C6E" w:rsidP="00B70C6E">
      <w:pPr>
        <w:jc w:val="both"/>
        <w:rPr>
          <w:rFonts w:ascii="Arial" w:hAnsi="Arial" w:cs="Arial"/>
          <w:sz w:val="22"/>
          <w:szCs w:val="22"/>
        </w:rPr>
      </w:pPr>
    </w:p>
    <w:p w:rsidR="00B70C6E" w:rsidRPr="00CC3657" w:rsidRDefault="00B70C6E" w:rsidP="00B70C6E">
      <w:pPr>
        <w:pStyle w:val="Prrafodelista"/>
        <w:numPr>
          <w:ilvl w:val="0"/>
          <w:numId w:val="23"/>
        </w:numPr>
        <w:jc w:val="both"/>
        <w:rPr>
          <w:rFonts w:ascii="Arial" w:hAnsi="Arial" w:cs="Arial"/>
          <w:sz w:val="22"/>
          <w:szCs w:val="22"/>
        </w:rPr>
      </w:pPr>
      <w:r w:rsidRPr="002174E3">
        <w:rPr>
          <w:rFonts w:ascii="Arial" w:hAnsi="Arial" w:cs="Arial"/>
          <w:sz w:val="22"/>
          <w:szCs w:val="22"/>
          <w:u w:val="single"/>
        </w:rPr>
        <w:t>Situación y estado de los accesos a las OCAS</w:t>
      </w:r>
      <w:r w:rsidRPr="00E02FF7">
        <w:rPr>
          <w:rFonts w:ascii="Arial" w:hAnsi="Arial" w:cs="Arial"/>
          <w:sz w:val="22"/>
          <w:szCs w:val="22"/>
        </w:rPr>
        <w:t xml:space="preserve"> (</w:t>
      </w:r>
      <w:r w:rsidRPr="002174E3">
        <w:rPr>
          <w:rFonts w:ascii="Arial" w:hAnsi="Arial" w:cs="Arial"/>
          <w:b/>
          <w:sz w:val="22"/>
          <w:szCs w:val="22"/>
        </w:rPr>
        <w:t>SEOCAS</w:t>
      </w:r>
      <w:r w:rsidRPr="00E02FF7">
        <w:rPr>
          <w:rFonts w:ascii="Arial" w:hAnsi="Arial" w:cs="Arial"/>
          <w:sz w:val="22"/>
          <w:szCs w:val="22"/>
        </w:rPr>
        <w:t xml:space="preserve">). En cumplimiento de lo dispuesto en el Decreto 232/2008 que regula la seguridad de las personas en las obras e instalaciones hidráulicas subterráneas de Canarias, y como paso previo a </w:t>
      </w:r>
      <w:r>
        <w:rPr>
          <w:rFonts w:ascii="Arial" w:hAnsi="Arial" w:cs="Arial"/>
          <w:sz w:val="22"/>
          <w:szCs w:val="22"/>
        </w:rPr>
        <w:t>la publicación en el BOC de la actualización del censo se han incorporada a esta base de datos las nuevas notificaciones recibidas.</w:t>
      </w:r>
    </w:p>
    <w:p w:rsidR="008536E4" w:rsidRPr="000E587E" w:rsidRDefault="008536E4" w:rsidP="008536E4">
      <w:pPr>
        <w:ind w:left="708"/>
        <w:rPr>
          <w:rFonts w:ascii="Arial" w:hAnsi="Arial" w:cs="Arial"/>
          <w:sz w:val="22"/>
          <w:szCs w:val="22"/>
          <w:highlight w:val="magenta"/>
        </w:rPr>
      </w:pPr>
    </w:p>
    <w:p w:rsidR="00627547" w:rsidRPr="00B70C6E" w:rsidRDefault="00627547" w:rsidP="00627547">
      <w:pPr>
        <w:tabs>
          <w:tab w:val="num" w:pos="567"/>
        </w:tabs>
        <w:jc w:val="both"/>
        <w:rPr>
          <w:rFonts w:ascii="Arial" w:hAnsi="Arial" w:cs="Arial"/>
          <w:b/>
          <w:sz w:val="22"/>
          <w:szCs w:val="22"/>
        </w:rPr>
      </w:pPr>
      <w:r w:rsidRPr="00B70C6E">
        <w:rPr>
          <w:rFonts w:ascii="Arial" w:hAnsi="Arial" w:cs="Arial"/>
          <w:b/>
          <w:sz w:val="22"/>
          <w:szCs w:val="22"/>
        </w:rPr>
        <w:t>Programa de seguimiento del estado de las masas de aguas subterráneas</w:t>
      </w:r>
    </w:p>
    <w:p w:rsidR="00B70C6E" w:rsidRPr="000E587E" w:rsidRDefault="00B70C6E" w:rsidP="00627547">
      <w:pPr>
        <w:tabs>
          <w:tab w:val="num" w:pos="567"/>
        </w:tabs>
        <w:jc w:val="both"/>
        <w:rPr>
          <w:rFonts w:ascii="Arial" w:hAnsi="Arial" w:cs="Arial"/>
          <w:b/>
          <w:sz w:val="22"/>
          <w:szCs w:val="22"/>
          <w:highlight w:val="magenta"/>
        </w:rPr>
      </w:pPr>
    </w:p>
    <w:p w:rsidR="00B70C6E" w:rsidRDefault="00B70C6E" w:rsidP="00B70C6E">
      <w:pPr>
        <w:pStyle w:val="Subttulo"/>
        <w:rPr>
          <w:rFonts w:ascii="Arial" w:hAnsi="Arial" w:cs="Arial"/>
          <w:b w:val="0"/>
          <w:sz w:val="22"/>
          <w:szCs w:val="22"/>
        </w:rPr>
      </w:pPr>
      <w:r>
        <w:rPr>
          <w:rFonts w:ascii="Arial" w:hAnsi="Arial" w:cs="Arial"/>
          <w:b w:val="0"/>
          <w:sz w:val="22"/>
          <w:szCs w:val="22"/>
        </w:rPr>
        <w:lastRenderedPageBreak/>
        <w:t>Aunque no den lugar a informes técnicos específicos, desde el Departamento se asume el control de la evolución del estado de las masas de agua subterránea, así como la caracterización de fenómenos concretos que requieren de estudios adicionales. En 2020 control del nivel freático en el acuífero de Los Rodeos – tanto el superior como el inferior (Sector 802)- y en Las Cañadas del Teide, así como de los caudales aforados en los manantiales de la Pared de Las Cañadas.</w:t>
      </w:r>
    </w:p>
    <w:p w:rsidR="00B70C6E" w:rsidRDefault="00B70C6E" w:rsidP="00B70C6E">
      <w:pPr>
        <w:pStyle w:val="Subttulo"/>
        <w:rPr>
          <w:rFonts w:ascii="Arial" w:hAnsi="Arial" w:cs="Arial"/>
          <w:b w:val="0"/>
          <w:sz w:val="22"/>
          <w:szCs w:val="22"/>
        </w:rPr>
      </w:pPr>
    </w:p>
    <w:p w:rsidR="00B70C6E" w:rsidRDefault="00B70C6E" w:rsidP="00B70C6E">
      <w:pPr>
        <w:pStyle w:val="Subttulo"/>
        <w:rPr>
          <w:rFonts w:ascii="Arial" w:hAnsi="Arial" w:cs="Arial"/>
          <w:b w:val="0"/>
          <w:sz w:val="22"/>
          <w:szCs w:val="22"/>
        </w:rPr>
      </w:pPr>
      <w:r>
        <w:rPr>
          <w:rFonts w:ascii="Arial" w:hAnsi="Arial" w:cs="Arial"/>
          <w:b w:val="0"/>
          <w:sz w:val="22"/>
          <w:szCs w:val="22"/>
        </w:rPr>
        <w:t>En 2020 se acometió la remodelación de la EAD de M</w:t>
      </w:r>
      <w:r w:rsidR="00D56177">
        <w:rPr>
          <w:rFonts w:ascii="Arial" w:hAnsi="Arial" w:cs="Arial"/>
          <w:b w:val="0"/>
          <w:sz w:val="22"/>
          <w:szCs w:val="22"/>
        </w:rPr>
        <w:t>on</w:t>
      </w:r>
      <w:r>
        <w:rPr>
          <w:rFonts w:ascii="Arial" w:hAnsi="Arial" w:cs="Arial"/>
          <w:b w:val="0"/>
          <w:sz w:val="22"/>
          <w:szCs w:val="22"/>
        </w:rPr>
        <w:t>t</w:t>
      </w:r>
      <w:r w:rsidR="00D56177">
        <w:rPr>
          <w:rFonts w:ascii="Arial" w:hAnsi="Arial" w:cs="Arial"/>
          <w:b w:val="0"/>
          <w:sz w:val="22"/>
          <w:szCs w:val="22"/>
        </w:rPr>
        <w:t>a</w:t>
      </w:r>
      <w:r>
        <w:rPr>
          <w:rFonts w:ascii="Arial" w:hAnsi="Arial" w:cs="Arial"/>
          <w:b w:val="0"/>
          <w:sz w:val="22"/>
          <w:szCs w:val="22"/>
        </w:rPr>
        <w:t xml:space="preserve">ña Majua, mediante el contrato de servicios y suministro </w:t>
      </w:r>
      <w:r w:rsidRPr="0086735F">
        <w:rPr>
          <w:rFonts w:ascii="Arial" w:hAnsi="Arial" w:cs="Arial"/>
          <w:b w:val="0"/>
          <w:sz w:val="22"/>
          <w:szCs w:val="22"/>
        </w:rPr>
        <w:t xml:space="preserve">“Revisión del estado actual de la estación de adquisición </w:t>
      </w:r>
      <w:r>
        <w:rPr>
          <w:rFonts w:ascii="Arial" w:hAnsi="Arial" w:cs="Arial"/>
          <w:b w:val="0"/>
          <w:sz w:val="22"/>
          <w:szCs w:val="22"/>
        </w:rPr>
        <w:t>de datos del sondeo de montaña M</w:t>
      </w:r>
      <w:r w:rsidRPr="0086735F">
        <w:rPr>
          <w:rFonts w:ascii="Arial" w:hAnsi="Arial" w:cs="Arial"/>
          <w:b w:val="0"/>
          <w:sz w:val="22"/>
          <w:szCs w:val="22"/>
        </w:rPr>
        <w:t>ajua y adquisición e instalación de una nueva sonda multiparamétrica</w:t>
      </w:r>
      <w:r>
        <w:rPr>
          <w:rFonts w:ascii="Arial" w:hAnsi="Arial" w:cs="Arial"/>
          <w:b w:val="0"/>
          <w:sz w:val="22"/>
          <w:szCs w:val="22"/>
        </w:rPr>
        <w:t>”</w:t>
      </w:r>
    </w:p>
    <w:p w:rsidR="00B70C6E" w:rsidRDefault="00B70C6E" w:rsidP="00B70C6E">
      <w:pPr>
        <w:jc w:val="both"/>
        <w:rPr>
          <w:rFonts w:ascii="Arial" w:hAnsi="Arial" w:cs="Arial"/>
          <w:b/>
          <w:sz w:val="22"/>
          <w:szCs w:val="22"/>
          <w:highlight w:val="red"/>
          <w:lang w:val="es-ES"/>
        </w:rPr>
      </w:pPr>
    </w:p>
    <w:p w:rsidR="00B70C6E" w:rsidRDefault="00B70C6E" w:rsidP="00B70C6E">
      <w:pPr>
        <w:jc w:val="both"/>
        <w:rPr>
          <w:rFonts w:ascii="Arial" w:hAnsi="Arial" w:cs="Arial"/>
          <w:sz w:val="22"/>
          <w:szCs w:val="22"/>
        </w:rPr>
      </w:pPr>
      <w:r>
        <w:rPr>
          <w:rFonts w:ascii="Arial" w:hAnsi="Arial" w:cs="Arial"/>
          <w:sz w:val="22"/>
          <w:szCs w:val="22"/>
        </w:rPr>
        <w:t>Coordinación del programa de seguimiento del estado cuantitativo de las masas de aguas subterráneas, a través del control de caudales y niveles en los puntos que integran la red; y también el programa de control del estado químico de la red operativa.</w:t>
      </w:r>
    </w:p>
    <w:p w:rsidR="00B70C6E" w:rsidRDefault="00B70C6E" w:rsidP="00B70C6E">
      <w:pPr>
        <w:jc w:val="both"/>
        <w:rPr>
          <w:rFonts w:ascii="Arial" w:hAnsi="Arial" w:cs="Arial"/>
          <w:sz w:val="22"/>
          <w:szCs w:val="22"/>
        </w:rPr>
      </w:pPr>
    </w:p>
    <w:p w:rsidR="00B70C6E" w:rsidRDefault="00B70C6E" w:rsidP="00B70C6E">
      <w:pPr>
        <w:jc w:val="both"/>
        <w:rPr>
          <w:rFonts w:ascii="Arial" w:hAnsi="Arial" w:cs="Arial"/>
          <w:b/>
          <w:sz w:val="22"/>
          <w:szCs w:val="22"/>
        </w:rPr>
      </w:pPr>
      <w:r>
        <w:rPr>
          <w:rFonts w:ascii="Arial" w:hAnsi="Arial" w:cs="Arial"/>
          <w:sz w:val="22"/>
          <w:szCs w:val="22"/>
        </w:rPr>
        <w:t>La red operativa se muestrea con una periodicidad anual. Además de los puntos que integran estas redes, el control químico se refuerza con el seguimiento de la evolución en áreas en las que se han detectado posibles especificidades.</w:t>
      </w:r>
    </w:p>
    <w:p w:rsidR="00627547" w:rsidRPr="000E587E" w:rsidRDefault="00627547" w:rsidP="008536E4">
      <w:pPr>
        <w:jc w:val="both"/>
        <w:rPr>
          <w:rFonts w:ascii="Arial" w:hAnsi="Arial" w:cs="Arial"/>
          <w:b/>
          <w:sz w:val="22"/>
          <w:szCs w:val="22"/>
          <w:highlight w:val="magenta"/>
        </w:rPr>
      </w:pPr>
    </w:p>
    <w:p w:rsidR="008536E4" w:rsidRPr="00B70C6E" w:rsidRDefault="008536E4" w:rsidP="008536E4">
      <w:pPr>
        <w:jc w:val="both"/>
        <w:rPr>
          <w:rFonts w:ascii="Arial" w:hAnsi="Arial" w:cs="Arial"/>
          <w:b/>
          <w:sz w:val="22"/>
          <w:szCs w:val="22"/>
        </w:rPr>
      </w:pPr>
      <w:r w:rsidRPr="00B70C6E">
        <w:rPr>
          <w:rFonts w:ascii="Arial" w:hAnsi="Arial" w:cs="Arial"/>
          <w:b/>
          <w:sz w:val="22"/>
          <w:szCs w:val="22"/>
        </w:rPr>
        <w:t>COLABORACIÓN EN OTRAS ACTUACIONES DEL CIATF</w:t>
      </w:r>
    </w:p>
    <w:p w:rsidR="008536E4" w:rsidRPr="000E587E" w:rsidRDefault="008536E4" w:rsidP="008536E4">
      <w:pPr>
        <w:jc w:val="both"/>
        <w:rPr>
          <w:rFonts w:ascii="Arial" w:hAnsi="Arial" w:cs="Arial"/>
          <w:sz w:val="22"/>
          <w:szCs w:val="22"/>
          <w:highlight w:val="magenta"/>
        </w:rPr>
      </w:pPr>
    </w:p>
    <w:p w:rsidR="008536E4" w:rsidRPr="00B70C6E" w:rsidRDefault="008536E4" w:rsidP="008536E4">
      <w:pPr>
        <w:jc w:val="both"/>
        <w:rPr>
          <w:rFonts w:ascii="Arial" w:hAnsi="Arial" w:cs="Arial"/>
          <w:b/>
          <w:sz w:val="22"/>
          <w:szCs w:val="22"/>
        </w:rPr>
      </w:pPr>
      <w:r w:rsidRPr="00B70C6E">
        <w:rPr>
          <w:rFonts w:ascii="Arial" w:hAnsi="Arial" w:cs="Arial"/>
          <w:b/>
          <w:sz w:val="22"/>
          <w:szCs w:val="22"/>
        </w:rPr>
        <w:t>Con otros departamentos</w:t>
      </w:r>
    </w:p>
    <w:p w:rsidR="008536E4" w:rsidRPr="000E587E" w:rsidRDefault="008536E4" w:rsidP="008536E4">
      <w:pPr>
        <w:ind w:left="-6"/>
        <w:jc w:val="both"/>
        <w:rPr>
          <w:rFonts w:ascii="Arial" w:hAnsi="Arial" w:cs="Arial"/>
          <w:sz w:val="22"/>
          <w:szCs w:val="22"/>
          <w:highlight w:val="magenta"/>
        </w:rPr>
      </w:pPr>
    </w:p>
    <w:p w:rsidR="008536E4" w:rsidRPr="008D5E02" w:rsidRDefault="008536E4" w:rsidP="008536E4">
      <w:pPr>
        <w:jc w:val="both"/>
        <w:rPr>
          <w:rFonts w:ascii="Arial" w:hAnsi="Arial" w:cs="Arial"/>
          <w:sz w:val="22"/>
          <w:szCs w:val="22"/>
        </w:rPr>
      </w:pPr>
      <w:r w:rsidRPr="008D5E02">
        <w:rPr>
          <w:rFonts w:ascii="Arial" w:hAnsi="Arial" w:cs="Arial"/>
          <w:sz w:val="22"/>
          <w:szCs w:val="22"/>
        </w:rPr>
        <w:t>Para el cumplimiento de las funciones que desarrolla el CIATF, este Departamento colabora con otros departamentos del Organismo, lo que ha dado lugar a las siguientes actividades</w:t>
      </w:r>
    </w:p>
    <w:p w:rsidR="008536E4" w:rsidRPr="000E587E" w:rsidRDefault="008536E4" w:rsidP="008536E4">
      <w:pPr>
        <w:jc w:val="both"/>
        <w:rPr>
          <w:rFonts w:ascii="Arial" w:hAnsi="Arial" w:cs="Arial"/>
          <w:sz w:val="22"/>
          <w:szCs w:val="22"/>
          <w:highlight w:val="magenta"/>
        </w:rPr>
      </w:pPr>
    </w:p>
    <w:tbl>
      <w:tblPr>
        <w:tblW w:w="8642" w:type="dxa"/>
        <w:tblBorders>
          <w:insideH w:val="single" w:sz="18" w:space="0" w:color="FFFFFF"/>
          <w:insideV w:val="single" w:sz="18" w:space="0" w:color="FFFFFF"/>
        </w:tblBorders>
        <w:tblLook w:val="04A0" w:firstRow="1" w:lastRow="0" w:firstColumn="1" w:lastColumn="0" w:noHBand="0" w:noVBand="1"/>
      </w:tblPr>
      <w:tblGrid>
        <w:gridCol w:w="5652"/>
        <w:gridCol w:w="1119"/>
        <w:gridCol w:w="993"/>
        <w:gridCol w:w="882"/>
      </w:tblGrid>
      <w:tr w:rsidR="008D5E02" w:rsidRPr="00C51B5D" w:rsidTr="008D5E02">
        <w:trPr>
          <w:trHeight w:val="1035"/>
        </w:trPr>
        <w:tc>
          <w:tcPr>
            <w:tcW w:w="5652" w:type="dxa"/>
            <w:shd w:val="pct20" w:color="000000" w:fill="FFFFFF"/>
            <w:hideMark/>
          </w:tcPr>
          <w:p w:rsidR="008D5E02" w:rsidRPr="00F5727B" w:rsidRDefault="008D5E02" w:rsidP="008D5E02">
            <w:pPr>
              <w:jc w:val="center"/>
              <w:rPr>
                <w:rFonts w:ascii="Calibri" w:hAnsi="Calibri" w:cs="Arial"/>
                <w:b/>
                <w:bCs/>
                <w:sz w:val="22"/>
                <w:szCs w:val="22"/>
              </w:rPr>
            </w:pPr>
            <w:r w:rsidRPr="00F5727B">
              <w:rPr>
                <w:rFonts w:ascii="Calibri" w:hAnsi="Calibri" w:cs="Arial"/>
                <w:b/>
                <w:bCs/>
                <w:sz w:val="22"/>
                <w:szCs w:val="22"/>
              </w:rPr>
              <w:t>RESUMEN MEMORIA DE ACTIVIDADES DEL DPTO. DE RECURSOS SUBTERRÁNEOS DEL CIATF</w:t>
            </w:r>
          </w:p>
        </w:tc>
        <w:tc>
          <w:tcPr>
            <w:tcW w:w="1119" w:type="dxa"/>
            <w:shd w:val="pct20" w:color="000000" w:fill="FFFFFF"/>
            <w:noWrap/>
            <w:hideMark/>
          </w:tcPr>
          <w:p w:rsidR="008D5E02" w:rsidRPr="00F5727B" w:rsidRDefault="008D5E02" w:rsidP="008D5E02">
            <w:pPr>
              <w:jc w:val="center"/>
              <w:rPr>
                <w:rFonts w:ascii="Calibri" w:hAnsi="Calibri" w:cs="Arial"/>
                <w:b/>
                <w:bCs/>
                <w:sz w:val="22"/>
                <w:szCs w:val="22"/>
              </w:rPr>
            </w:pPr>
            <w:r>
              <w:rPr>
                <w:rFonts w:ascii="Calibri" w:hAnsi="Calibri" w:cs="Arial"/>
                <w:b/>
                <w:bCs/>
                <w:sz w:val="22"/>
                <w:szCs w:val="22"/>
              </w:rPr>
              <w:t>2018</w:t>
            </w:r>
          </w:p>
        </w:tc>
        <w:tc>
          <w:tcPr>
            <w:tcW w:w="991" w:type="dxa"/>
            <w:shd w:val="pct20" w:color="000000" w:fill="FFFFFF"/>
            <w:noWrap/>
            <w:hideMark/>
          </w:tcPr>
          <w:p w:rsidR="008D5E02" w:rsidRPr="00F5727B" w:rsidRDefault="008D5E02" w:rsidP="008D5E02">
            <w:pPr>
              <w:jc w:val="center"/>
              <w:rPr>
                <w:rFonts w:ascii="Calibri" w:hAnsi="Calibri" w:cs="Arial"/>
                <w:b/>
                <w:bCs/>
                <w:sz w:val="22"/>
                <w:szCs w:val="22"/>
              </w:rPr>
            </w:pPr>
            <w:r>
              <w:rPr>
                <w:rFonts w:ascii="Calibri" w:hAnsi="Calibri" w:cs="Arial"/>
                <w:b/>
                <w:bCs/>
                <w:sz w:val="22"/>
                <w:szCs w:val="22"/>
              </w:rPr>
              <w:t>2019</w:t>
            </w:r>
          </w:p>
        </w:tc>
        <w:tc>
          <w:tcPr>
            <w:tcW w:w="880" w:type="dxa"/>
            <w:shd w:val="pct20" w:color="000000" w:fill="FFFFFF"/>
            <w:noWrap/>
            <w:hideMark/>
          </w:tcPr>
          <w:p w:rsidR="008D5E02" w:rsidRPr="00F5727B" w:rsidRDefault="008D5E02" w:rsidP="008D5E02">
            <w:pPr>
              <w:jc w:val="center"/>
              <w:rPr>
                <w:rFonts w:ascii="Calibri" w:hAnsi="Calibri" w:cs="Arial"/>
                <w:b/>
                <w:bCs/>
                <w:sz w:val="22"/>
                <w:szCs w:val="22"/>
              </w:rPr>
            </w:pPr>
            <w:r>
              <w:rPr>
                <w:rFonts w:ascii="Calibri" w:hAnsi="Calibri" w:cs="Arial"/>
                <w:b/>
                <w:bCs/>
                <w:sz w:val="22"/>
                <w:szCs w:val="22"/>
              </w:rPr>
              <w:t>2020</w:t>
            </w:r>
          </w:p>
        </w:tc>
      </w:tr>
      <w:tr w:rsidR="008D5E02" w:rsidRPr="00D16BD7" w:rsidTr="008D5E02">
        <w:trPr>
          <w:trHeight w:val="465"/>
        </w:trPr>
        <w:tc>
          <w:tcPr>
            <w:tcW w:w="8642" w:type="dxa"/>
            <w:gridSpan w:val="4"/>
            <w:shd w:val="pct5" w:color="000000" w:fill="FFFFFF"/>
            <w:noWrap/>
            <w:vAlign w:val="center"/>
            <w:hideMark/>
          </w:tcPr>
          <w:p w:rsidR="008D5E02" w:rsidRPr="00F5727B" w:rsidRDefault="008D5E02" w:rsidP="008D5E02">
            <w:pPr>
              <w:ind w:firstLineChars="100" w:firstLine="241"/>
              <w:rPr>
                <w:rFonts w:ascii="Calibri" w:hAnsi="Calibri" w:cs="Arial"/>
                <w:b/>
                <w:bCs/>
                <w:szCs w:val="24"/>
              </w:rPr>
            </w:pPr>
            <w:r w:rsidRPr="00F5727B">
              <w:rPr>
                <w:rFonts w:ascii="Calibri" w:hAnsi="Calibri" w:cs="Arial"/>
                <w:b/>
                <w:bCs/>
                <w:szCs w:val="24"/>
              </w:rPr>
              <w:t>VINCULADAS A OTROS DPTOS. DEL CIATF</w:t>
            </w:r>
          </w:p>
        </w:tc>
      </w:tr>
      <w:tr w:rsidR="008D5E02" w:rsidRPr="00C51B5D" w:rsidTr="008D5E02">
        <w:trPr>
          <w:trHeight w:val="465"/>
        </w:trPr>
        <w:tc>
          <w:tcPr>
            <w:tcW w:w="8642" w:type="dxa"/>
            <w:gridSpan w:val="4"/>
            <w:shd w:val="pct20" w:color="000000" w:fill="FFFFFF"/>
            <w:noWrap/>
            <w:vAlign w:val="center"/>
            <w:hideMark/>
          </w:tcPr>
          <w:p w:rsidR="008D5E02" w:rsidRPr="00F5727B" w:rsidRDefault="008D5E02" w:rsidP="008D5E02">
            <w:pPr>
              <w:ind w:firstLineChars="100" w:firstLine="221"/>
              <w:rPr>
                <w:rFonts w:ascii="Calibri" w:hAnsi="Calibri" w:cs="Arial"/>
                <w:b/>
                <w:bCs/>
                <w:sz w:val="22"/>
                <w:szCs w:val="22"/>
              </w:rPr>
            </w:pPr>
            <w:r w:rsidRPr="00F5727B">
              <w:rPr>
                <w:rFonts w:ascii="Calibri" w:hAnsi="Calibri" w:cs="Arial"/>
                <w:b/>
                <w:bCs/>
                <w:sz w:val="22"/>
                <w:szCs w:val="22"/>
              </w:rPr>
              <w:t>INFORMES RELACIONADOS CON:</w:t>
            </w:r>
          </w:p>
        </w:tc>
      </w:tr>
      <w:tr w:rsidR="008D5E02" w:rsidRPr="00C51B5D" w:rsidTr="008D5E02">
        <w:trPr>
          <w:trHeight w:val="390"/>
        </w:trPr>
        <w:tc>
          <w:tcPr>
            <w:tcW w:w="5652" w:type="dxa"/>
            <w:shd w:val="pct5" w:color="000000" w:fill="FFFFFF"/>
            <w:noWrap/>
            <w:vAlign w:val="center"/>
            <w:hideMark/>
          </w:tcPr>
          <w:p w:rsidR="008D5E02" w:rsidRPr="00F5727B" w:rsidRDefault="008D5E02" w:rsidP="008D5E02">
            <w:pPr>
              <w:ind w:firstLineChars="200" w:firstLine="440"/>
              <w:rPr>
                <w:rFonts w:ascii="Calibri" w:hAnsi="Calibri" w:cs="Arial"/>
                <w:sz w:val="22"/>
                <w:szCs w:val="22"/>
              </w:rPr>
            </w:pPr>
            <w:r w:rsidRPr="00F5727B">
              <w:rPr>
                <w:rFonts w:ascii="Calibri" w:hAnsi="Calibri" w:cs="Arial"/>
                <w:sz w:val="22"/>
                <w:szCs w:val="22"/>
              </w:rPr>
              <w:t>Auxilios para obras de iniciativa privada</w:t>
            </w:r>
          </w:p>
        </w:tc>
        <w:tc>
          <w:tcPr>
            <w:tcW w:w="1119" w:type="dxa"/>
            <w:shd w:val="pct5" w:color="000000" w:fill="FFFFFF"/>
            <w:noWrap/>
            <w:vAlign w:val="center"/>
            <w:hideMark/>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4</w:t>
            </w:r>
          </w:p>
        </w:tc>
        <w:tc>
          <w:tcPr>
            <w:tcW w:w="991" w:type="dxa"/>
            <w:shd w:val="pct5" w:color="000000" w:fill="FFFFF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1</w:t>
            </w:r>
          </w:p>
        </w:tc>
        <w:tc>
          <w:tcPr>
            <w:tcW w:w="880" w:type="dxa"/>
            <w:shd w:val="pct5" w:color="000000" w:fill="FFFFFF"/>
            <w:noWrap/>
            <w:vAlign w:val="center"/>
          </w:tcPr>
          <w:p w:rsidR="008D5E02" w:rsidRPr="0086735F" w:rsidRDefault="008D5E02" w:rsidP="008D5E02">
            <w:pPr>
              <w:ind w:firstLineChars="100" w:firstLine="220"/>
              <w:jc w:val="right"/>
              <w:rPr>
                <w:rFonts w:ascii="Calibri" w:hAnsi="Calibri" w:cs="Arial"/>
                <w:sz w:val="22"/>
                <w:szCs w:val="22"/>
              </w:rPr>
            </w:pPr>
            <w:r w:rsidRPr="0086735F">
              <w:rPr>
                <w:rFonts w:ascii="Calibri" w:hAnsi="Calibri" w:cs="Arial"/>
                <w:sz w:val="22"/>
                <w:szCs w:val="22"/>
              </w:rPr>
              <w:t>0</w:t>
            </w:r>
          </w:p>
        </w:tc>
      </w:tr>
      <w:tr w:rsidR="008D5E02" w:rsidRPr="00C51B5D" w:rsidTr="008D5E02">
        <w:trPr>
          <w:trHeight w:val="390"/>
        </w:trPr>
        <w:tc>
          <w:tcPr>
            <w:tcW w:w="5652" w:type="dxa"/>
            <w:shd w:val="pct20" w:color="000000" w:fill="FFFFFF"/>
            <w:noWrap/>
            <w:vAlign w:val="center"/>
            <w:hideMark/>
          </w:tcPr>
          <w:p w:rsidR="008D5E02" w:rsidRPr="00F5727B" w:rsidRDefault="008D5E02" w:rsidP="008D5E02">
            <w:pPr>
              <w:ind w:firstLineChars="200" w:firstLine="440"/>
              <w:rPr>
                <w:rFonts w:ascii="Calibri" w:hAnsi="Calibri" w:cs="Arial"/>
                <w:sz w:val="22"/>
                <w:szCs w:val="22"/>
              </w:rPr>
            </w:pPr>
            <w:r w:rsidRPr="00F5727B">
              <w:rPr>
                <w:rFonts w:ascii="Calibri" w:hAnsi="Calibri" w:cs="Arial"/>
                <w:sz w:val="22"/>
                <w:szCs w:val="22"/>
              </w:rPr>
              <w:t xml:space="preserve">Certificaciones de auxilios </w:t>
            </w:r>
          </w:p>
        </w:tc>
        <w:tc>
          <w:tcPr>
            <w:tcW w:w="1119" w:type="dxa"/>
            <w:shd w:val="pct20" w:color="000000" w:fill="FFFFFF"/>
            <w:noWrap/>
            <w:vAlign w:val="center"/>
            <w:hideMark/>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41</w:t>
            </w:r>
          </w:p>
        </w:tc>
        <w:tc>
          <w:tcPr>
            <w:tcW w:w="991" w:type="dxa"/>
            <w:shd w:val="pct20" w:color="000000" w:fill="FFFFF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55</w:t>
            </w:r>
          </w:p>
        </w:tc>
        <w:tc>
          <w:tcPr>
            <w:tcW w:w="880" w:type="dxa"/>
            <w:shd w:val="pct20" w:color="000000" w:fill="FFFFFF"/>
            <w:noWrap/>
            <w:vAlign w:val="center"/>
          </w:tcPr>
          <w:p w:rsidR="008D5E02" w:rsidRPr="0086735F" w:rsidRDefault="008D5E02" w:rsidP="008D5E02">
            <w:pPr>
              <w:ind w:firstLineChars="100" w:firstLine="220"/>
              <w:jc w:val="right"/>
              <w:rPr>
                <w:rFonts w:ascii="Calibri" w:hAnsi="Calibri" w:cs="Arial"/>
                <w:sz w:val="22"/>
                <w:szCs w:val="22"/>
              </w:rPr>
            </w:pPr>
            <w:r>
              <w:rPr>
                <w:rFonts w:ascii="Calibri" w:hAnsi="Calibri" w:cs="Arial"/>
                <w:sz w:val="22"/>
                <w:szCs w:val="22"/>
              </w:rPr>
              <w:t>26</w:t>
            </w:r>
          </w:p>
        </w:tc>
      </w:tr>
      <w:tr w:rsidR="008D5E02" w:rsidRPr="00C51B5D" w:rsidTr="008D5E02">
        <w:trPr>
          <w:trHeight w:val="390"/>
        </w:trPr>
        <w:tc>
          <w:tcPr>
            <w:tcW w:w="5652" w:type="dxa"/>
            <w:shd w:val="pct5" w:color="000000" w:fill="FFFFFF"/>
            <w:noWrap/>
            <w:vAlign w:val="center"/>
            <w:hideMark/>
          </w:tcPr>
          <w:p w:rsidR="008D5E02" w:rsidRPr="00F5727B" w:rsidRDefault="008D5E02" w:rsidP="008D5E02">
            <w:pPr>
              <w:ind w:left="462"/>
              <w:rPr>
                <w:rFonts w:ascii="Calibri" w:hAnsi="Calibri" w:cs="Arial"/>
                <w:sz w:val="22"/>
                <w:szCs w:val="22"/>
              </w:rPr>
            </w:pPr>
            <w:r w:rsidRPr="00F5727B">
              <w:rPr>
                <w:rFonts w:ascii="Calibri" w:hAnsi="Calibri" w:cs="Arial"/>
                <w:sz w:val="22"/>
                <w:szCs w:val="22"/>
              </w:rPr>
              <w:t>Autorizaciones para vertidos al subsuelo</w:t>
            </w:r>
            <w:r>
              <w:rPr>
                <w:rFonts w:ascii="Calibri" w:hAnsi="Calibri" w:cs="Arial"/>
                <w:sz w:val="22"/>
                <w:szCs w:val="22"/>
              </w:rPr>
              <w:t xml:space="preserve"> de aguas residuales</w:t>
            </w:r>
          </w:p>
        </w:tc>
        <w:tc>
          <w:tcPr>
            <w:tcW w:w="1119" w:type="dxa"/>
            <w:shd w:val="pct5" w:color="000000" w:fill="FFFFFF"/>
            <w:noWrap/>
            <w:vAlign w:val="center"/>
            <w:hideMark/>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10</w:t>
            </w:r>
          </w:p>
        </w:tc>
        <w:tc>
          <w:tcPr>
            <w:tcW w:w="991" w:type="dxa"/>
            <w:shd w:val="pct5" w:color="000000" w:fill="FFFFF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24</w:t>
            </w:r>
          </w:p>
        </w:tc>
        <w:tc>
          <w:tcPr>
            <w:tcW w:w="880" w:type="dxa"/>
            <w:shd w:val="pct5" w:color="000000" w:fill="FFFFFF"/>
            <w:noWrap/>
            <w:vAlign w:val="center"/>
          </w:tcPr>
          <w:p w:rsidR="008D5E02" w:rsidRPr="0086735F" w:rsidRDefault="008D5E02" w:rsidP="008D5E02">
            <w:pPr>
              <w:ind w:firstLineChars="100" w:firstLine="220"/>
              <w:jc w:val="right"/>
              <w:rPr>
                <w:rFonts w:ascii="Calibri" w:hAnsi="Calibri" w:cs="Arial"/>
                <w:sz w:val="22"/>
                <w:szCs w:val="22"/>
              </w:rPr>
            </w:pPr>
            <w:r>
              <w:rPr>
                <w:rFonts w:ascii="Calibri" w:hAnsi="Calibri" w:cs="Arial"/>
                <w:sz w:val="22"/>
                <w:szCs w:val="22"/>
              </w:rPr>
              <w:t>32</w:t>
            </w:r>
          </w:p>
        </w:tc>
      </w:tr>
      <w:tr w:rsidR="008D5E02" w:rsidRPr="00C51B5D" w:rsidTr="008D5E02">
        <w:trPr>
          <w:trHeight w:val="390"/>
        </w:trPr>
        <w:tc>
          <w:tcPr>
            <w:tcW w:w="5652" w:type="dxa"/>
            <w:shd w:val="pct20" w:color="000000" w:fill="FFFFFF"/>
            <w:noWrap/>
            <w:vAlign w:val="center"/>
            <w:hideMark/>
          </w:tcPr>
          <w:p w:rsidR="008D5E02" w:rsidRPr="00F5727B" w:rsidRDefault="008D5E02" w:rsidP="008D5E02">
            <w:pPr>
              <w:ind w:firstLineChars="200" w:firstLine="440"/>
              <w:rPr>
                <w:rFonts w:ascii="Calibri" w:hAnsi="Calibri" w:cs="Arial"/>
                <w:sz w:val="22"/>
                <w:szCs w:val="22"/>
              </w:rPr>
            </w:pPr>
            <w:r w:rsidRPr="00F5727B">
              <w:rPr>
                <w:rFonts w:ascii="Calibri" w:hAnsi="Calibri" w:cs="Arial"/>
                <w:sz w:val="22"/>
                <w:szCs w:val="22"/>
              </w:rPr>
              <w:t>Instalaciones para EDAM y EDAS</w:t>
            </w:r>
          </w:p>
        </w:tc>
        <w:tc>
          <w:tcPr>
            <w:tcW w:w="1119" w:type="dxa"/>
            <w:shd w:val="pct20" w:color="000000" w:fill="FFFFFF"/>
            <w:noWrap/>
            <w:vAlign w:val="center"/>
            <w:hideMark/>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10</w:t>
            </w:r>
          </w:p>
        </w:tc>
        <w:tc>
          <w:tcPr>
            <w:tcW w:w="991" w:type="dxa"/>
            <w:shd w:val="pct20" w:color="000000" w:fill="FFFFF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5</w:t>
            </w:r>
          </w:p>
        </w:tc>
        <w:tc>
          <w:tcPr>
            <w:tcW w:w="880" w:type="dxa"/>
            <w:shd w:val="pct20" w:color="000000" w:fill="FFFFFF"/>
            <w:noWrap/>
            <w:vAlign w:val="center"/>
          </w:tcPr>
          <w:p w:rsidR="008D5E02" w:rsidRPr="0086735F" w:rsidRDefault="008D5E02" w:rsidP="008D5E02">
            <w:pPr>
              <w:ind w:firstLineChars="100" w:firstLine="220"/>
              <w:jc w:val="right"/>
              <w:rPr>
                <w:rFonts w:ascii="Calibri" w:hAnsi="Calibri" w:cs="Arial"/>
                <w:sz w:val="22"/>
                <w:szCs w:val="22"/>
              </w:rPr>
            </w:pPr>
            <w:r>
              <w:rPr>
                <w:rFonts w:ascii="Calibri" w:hAnsi="Calibri" w:cs="Arial"/>
                <w:sz w:val="22"/>
                <w:szCs w:val="22"/>
              </w:rPr>
              <w:t>8</w:t>
            </w:r>
          </w:p>
        </w:tc>
      </w:tr>
      <w:tr w:rsidR="008D5E02" w:rsidRPr="00C51B5D" w:rsidTr="008D5E02">
        <w:trPr>
          <w:trHeight w:val="390"/>
        </w:trPr>
        <w:tc>
          <w:tcPr>
            <w:tcW w:w="5652" w:type="dxa"/>
            <w:shd w:val="pct5" w:color="000000" w:fill="FFFFFF"/>
            <w:noWrap/>
            <w:vAlign w:val="center"/>
            <w:hideMark/>
          </w:tcPr>
          <w:p w:rsidR="008D5E02" w:rsidRPr="00F5727B" w:rsidRDefault="008D5E02" w:rsidP="008D5E02">
            <w:pPr>
              <w:ind w:firstLineChars="200" w:firstLine="440"/>
              <w:rPr>
                <w:rFonts w:ascii="Calibri" w:hAnsi="Calibri" w:cs="Arial"/>
                <w:sz w:val="22"/>
                <w:szCs w:val="22"/>
              </w:rPr>
            </w:pPr>
            <w:r w:rsidRPr="00F5727B">
              <w:rPr>
                <w:rFonts w:ascii="Calibri" w:hAnsi="Calibri" w:cs="Arial"/>
                <w:sz w:val="22"/>
                <w:szCs w:val="22"/>
              </w:rPr>
              <w:t>Hidrológicos, geológicos, geotécnicos</w:t>
            </w:r>
          </w:p>
        </w:tc>
        <w:tc>
          <w:tcPr>
            <w:tcW w:w="1119" w:type="dxa"/>
            <w:shd w:val="pct5" w:color="000000" w:fill="FFFFFF"/>
            <w:noWrap/>
            <w:vAlign w:val="center"/>
            <w:hideMark/>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1</w:t>
            </w:r>
          </w:p>
        </w:tc>
        <w:tc>
          <w:tcPr>
            <w:tcW w:w="991" w:type="dxa"/>
            <w:shd w:val="pct5" w:color="000000" w:fill="FFFFF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1</w:t>
            </w:r>
          </w:p>
        </w:tc>
        <w:tc>
          <w:tcPr>
            <w:tcW w:w="880" w:type="dxa"/>
            <w:shd w:val="pct5" w:color="000000" w:fill="FFFFFF"/>
            <w:noWrap/>
            <w:vAlign w:val="center"/>
          </w:tcPr>
          <w:p w:rsidR="008D5E02" w:rsidRPr="0086735F" w:rsidRDefault="008D5E02" w:rsidP="008D5E02">
            <w:pPr>
              <w:ind w:firstLineChars="100" w:firstLine="220"/>
              <w:jc w:val="right"/>
              <w:rPr>
                <w:rFonts w:ascii="Calibri" w:hAnsi="Calibri" w:cs="Arial"/>
                <w:sz w:val="22"/>
                <w:szCs w:val="22"/>
              </w:rPr>
            </w:pPr>
            <w:r>
              <w:rPr>
                <w:rFonts w:ascii="Calibri" w:hAnsi="Calibri" w:cs="Arial"/>
                <w:sz w:val="22"/>
                <w:szCs w:val="22"/>
              </w:rPr>
              <w:t>1</w:t>
            </w:r>
          </w:p>
        </w:tc>
      </w:tr>
      <w:tr w:rsidR="008D5E02" w:rsidRPr="00C51B5D" w:rsidTr="008D5E02">
        <w:trPr>
          <w:trHeight w:val="390"/>
        </w:trPr>
        <w:tc>
          <w:tcPr>
            <w:tcW w:w="5652" w:type="dxa"/>
            <w:shd w:val="pct20" w:color="000000" w:fill="FFFFFF"/>
            <w:noWrap/>
            <w:vAlign w:val="center"/>
          </w:tcPr>
          <w:p w:rsidR="008D5E02" w:rsidRPr="00F5727B" w:rsidRDefault="008D5E02" w:rsidP="008D5E02">
            <w:pPr>
              <w:ind w:firstLineChars="200" w:firstLine="440"/>
              <w:rPr>
                <w:rFonts w:ascii="Calibri" w:hAnsi="Calibri" w:cs="Arial"/>
                <w:sz w:val="22"/>
                <w:szCs w:val="22"/>
              </w:rPr>
            </w:pPr>
            <w:r>
              <w:rPr>
                <w:rFonts w:ascii="Calibri" w:hAnsi="Calibri" w:cs="Arial"/>
                <w:sz w:val="22"/>
                <w:szCs w:val="22"/>
              </w:rPr>
              <w:t>Evacuación al subsuelo de aguas pluviales</w:t>
            </w:r>
          </w:p>
        </w:tc>
        <w:tc>
          <w:tcPr>
            <w:tcW w:w="1119" w:type="dxa"/>
            <w:shd w:val="pct20" w:color="000000" w:fill="FFFFF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14</w:t>
            </w:r>
          </w:p>
        </w:tc>
        <w:tc>
          <w:tcPr>
            <w:tcW w:w="991" w:type="dxa"/>
            <w:shd w:val="pct20" w:color="000000" w:fill="FFFFF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16</w:t>
            </w:r>
          </w:p>
        </w:tc>
        <w:tc>
          <w:tcPr>
            <w:tcW w:w="880" w:type="dxa"/>
            <w:shd w:val="pct20" w:color="000000" w:fill="FFFFFF"/>
            <w:noWrap/>
            <w:vAlign w:val="center"/>
          </w:tcPr>
          <w:p w:rsidR="008D5E02" w:rsidRPr="0086735F" w:rsidRDefault="008D5E02" w:rsidP="008D5E02">
            <w:pPr>
              <w:ind w:firstLineChars="100" w:firstLine="220"/>
              <w:jc w:val="right"/>
              <w:rPr>
                <w:rFonts w:ascii="Calibri" w:hAnsi="Calibri" w:cs="Arial"/>
                <w:sz w:val="22"/>
                <w:szCs w:val="22"/>
              </w:rPr>
            </w:pPr>
            <w:r>
              <w:rPr>
                <w:rFonts w:ascii="Calibri" w:hAnsi="Calibri" w:cs="Arial"/>
                <w:sz w:val="22"/>
                <w:szCs w:val="22"/>
              </w:rPr>
              <w:t>3</w:t>
            </w:r>
          </w:p>
        </w:tc>
      </w:tr>
      <w:tr w:rsidR="008D5E02" w:rsidRPr="00C51B5D" w:rsidTr="008D5E02">
        <w:trPr>
          <w:trHeight w:val="383"/>
        </w:trPr>
        <w:tc>
          <w:tcPr>
            <w:tcW w:w="5652" w:type="dxa"/>
            <w:shd w:val="clear" w:color="auto" w:fill="F2F2F2" w:themeFill="background1" w:themeFillShade="F2"/>
            <w:noWrap/>
            <w:vAlign w:val="center"/>
          </w:tcPr>
          <w:p w:rsidR="008D5E02" w:rsidRPr="00F5727B" w:rsidRDefault="008D5E02" w:rsidP="008D5E02">
            <w:pPr>
              <w:ind w:firstLineChars="200" w:firstLine="440"/>
              <w:rPr>
                <w:rFonts w:ascii="Calibri" w:hAnsi="Calibri" w:cs="Arial"/>
                <w:sz w:val="22"/>
                <w:szCs w:val="22"/>
              </w:rPr>
            </w:pPr>
            <w:r>
              <w:rPr>
                <w:rFonts w:ascii="Calibri" w:hAnsi="Calibri" w:cs="Arial"/>
                <w:sz w:val="22"/>
                <w:szCs w:val="22"/>
              </w:rPr>
              <w:t>Informes hidrogeológicos vinculados a cementerios</w:t>
            </w:r>
          </w:p>
        </w:tc>
        <w:tc>
          <w:tcPr>
            <w:tcW w:w="1119" w:type="dxa"/>
            <w:shd w:val="clear" w:color="auto" w:fill="F2F2F2" w:themeFill="background1" w:themeFillShade="F2"/>
            <w:noWrap/>
            <w:vAlign w:val="center"/>
          </w:tcPr>
          <w:p w:rsidR="008D5E02" w:rsidRDefault="008D5E02" w:rsidP="008D5E02">
            <w:pPr>
              <w:ind w:firstLineChars="100" w:firstLine="220"/>
              <w:jc w:val="right"/>
              <w:rPr>
                <w:rFonts w:ascii="Calibri" w:hAnsi="Calibri" w:cs="Arial"/>
                <w:sz w:val="22"/>
                <w:szCs w:val="22"/>
              </w:rPr>
            </w:pPr>
            <w:r>
              <w:rPr>
                <w:rFonts w:ascii="Calibri" w:hAnsi="Calibri" w:cs="Arial"/>
                <w:sz w:val="22"/>
                <w:szCs w:val="22"/>
              </w:rPr>
              <w:t>5</w:t>
            </w:r>
          </w:p>
        </w:tc>
        <w:tc>
          <w:tcPr>
            <w:tcW w:w="991" w:type="dxa"/>
            <w:shd w:val="clear" w:color="auto" w:fill="F2F2F2" w:themeFill="background1" w:themeFillShade="F2"/>
            <w:noWrap/>
            <w:vAlign w:val="center"/>
          </w:tcPr>
          <w:p w:rsidR="008D5E02" w:rsidRDefault="008D5E02" w:rsidP="008D5E02">
            <w:pPr>
              <w:ind w:firstLineChars="100" w:firstLine="220"/>
              <w:jc w:val="right"/>
              <w:rPr>
                <w:rFonts w:ascii="Calibri" w:hAnsi="Calibri" w:cs="Arial"/>
                <w:sz w:val="22"/>
                <w:szCs w:val="22"/>
              </w:rPr>
            </w:pPr>
            <w:r>
              <w:rPr>
                <w:rFonts w:ascii="Calibri" w:hAnsi="Calibri" w:cs="Arial"/>
                <w:sz w:val="22"/>
                <w:szCs w:val="22"/>
              </w:rPr>
              <w:t>2</w:t>
            </w:r>
          </w:p>
        </w:tc>
        <w:tc>
          <w:tcPr>
            <w:tcW w:w="880" w:type="dxa"/>
            <w:shd w:val="clear" w:color="auto" w:fill="F2F2F2" w:themeFill="background1" w:themeFillShade="F2"/>
            <w:noWrap/>
            <w:vAlign w:val="center"/>
          </w:tcPr>
          <w:p w:rsidR="008D5E02" w:rsidRPr="0086735F" w:rsidRDefault="008D5E02" w:rsidP="008D5E02">
            <w:pPr>
              <w:ind w:firstLineChars="100" w:firstLine="220"/>
              <w:jc w:val="right"/>
              <w:rPr>
                <w:rFonts w:ascii="Calibri" w:hAnsi="Calibri" w:cs="Arial"/>
                <w:sz w:val="22"/>
                <w:szCs w:val="22"/>
              </w:rPr>
            </w:pPr>
            <w:r>
              <w:rPr>
                <w:rFonts w:ascii="Calibri" w:hAnsi="Calibri" w:cs="Arial"/>
                <w:sz w:val="22"/>
                <w:szCs w:val="22"/>
              </w:rPr>
              <w:t>3</w:t>
            </w:r>
          </w:p>
        </w:tc>
      </w:tr>
      <w:tr w:rsidR="008D5E02" w:rsidRPr="00C51B5D" w:rsidTr="008D5E02">
        <w:trPr>
          <w:trHeight w:val="383"/>
        </w:trPr>
        <w:tc>
          <w:tcPr>
            <w:tcW w:w="5652" w:type="dxa"/>
            <w:shd w:val="clear" w:color="auto" w:fill="BFBFBF" w:themeFill="background1" w:themeFillShade="BF"/>
            <w:noWrap/>
            <w:vAlign w:val="center"/>
          </w:tcPr>
          <w:p w:rsidR="008D5E02" w:rsidRPr="00F5727B" w:rsidRDefault="008D5E02" w:rsidP="008D5E02">
            <w:pPr>
              <w:ind w:firstLineChars="200" w:firstLine="440"/>
              <w:rPr>
                <w:rFonts w:ascii="Calibri" w:hAnsi="Calibri" w:cs="Arial"/>
                <w:sz w:val="22"/>
                <w:szCs w:val="22"/>
              </w:rPr>
            </w:pPr>
            <w:r w:rsidRPr="00F5727B">
              <w:rPr>
                <w:rFonts w:ascii="Calibri" w:hAnsi="Calibri" w:cs="Arial"/>
                <w:sz w:val="22"/>
                <w:szCs w:val="22"/>
              </w:rPr>
              <w:t>Otros</w:t>
            </w:r>
          </w:p>
        </w:tc>
        <w:tc>
          <w:tcPr>
            <w:tcW w:w="1119" w:type="dxa"/>
            <w:shd w:val="clear" w:color="auto" w:fill="BFBFBF" w:themeFill="background1" w:themeFillShade="B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0</w:t>
            </w:r>
          </w:p>
        </w:tc>
        <w:tc>
          <w:tcPr>
            <w:tcW w:w="991" w:type="dxa"/>
            <w:shd w:val="clear" w:color="auto" w:fill="BFBFBF" w:themeFill="background1" w:themeFillShade="BF"/>
            <w:noWrap/>
            <w:vAlign w:val="center"/>
          </w:tcPr>
          <w:p w:rsidR="008D5E02" w:rsidRPr="00F5727B" w:rsidRDefault="008D5E02" w:rsidP="008D5E02">
            <w:pPr>
              <w:ind w:firstLineChars="100" w:firstLine="220"/>
              <w:jc w:val="right"/>
              <w:rPr>
                <w:rFonts w:ascii="Calibri" w:hAnsi="Calibri" w:cs="Arial"/>
                <w:sz w:val="22"/>
                <w:szCs w:val="22"/>
              </w:rPr>
            </w:pPr>
            <w:r>
              <w:rPr>
                <w:rFonts w:ascii="Calibri" w:hAnsi="Calibri" w:cs="Arial"/>
                <w:sz w:val="22"/>
                <w:szCs w:val="22"/>
              </w:rPr>
              <w:t>2</w:t>
            </w:r>
          </w:p>
        </w:tc>
        <w:tc>
          <w:tcPr>
            <w:tcW w:w="880" w:type="dxa"/>
            <w:shd w:val="clear" w:color="auto" w:fill="BFBFBF" w:themeFill="background1" w:themeFillShade="BF"/>
            <w:noWrap/>
            <w:vAlign w:val="center"/>
          </w:tcPr>
          <w:p w:rsidR="008D5E02" w:rsidRPr="0086735F" w:rsidRDefault="008D5E02" w:rsidP="008D5E02">
            <w:pPr>
              <w:ind w:firstLineChars="100" w:firstLine="220"/>
              <w:jc w:val="right"/>
              <w:rPr>
                <w:rFonts w:ascii="Calibri" w:hAnsi="Calibri" w:cs="Arial"/>
                <w:sz w:val="22"/>
                <w:szCs w:val="22"/>
              </w:rPr>
            </w:pPr>
            <w:r>
              <w:rPr>
                <w:rFonts w:ascii="Calibri" w:hAnsi="Calibri" w:cs="Arial"/>
                <w:sz w:val="22"/>
                <w:szCs w:val="22"/>
              </w:rPr>
              <w:t>6</w:t>
            </w:r>
          </w:p>
        </w:tc>
      </w:tr>
      <w:tr w:rsidR="008D5E02" w:rsidRPr="00C51B5D" w:rsidTr="008D5E02">
        <w:trPr>
          <w:trHeight w:val="555"/>
        </w:trPr>
        <w:tc>
          <w:tcPr>
            <w:tcW w:w="5652" w:type="dxa"/>
            <w:shd w:val="clear" w:color="auto" w:fill="D9D9D9" w:themeFill="background1" w:themeFillShade="D9"/>
            <w:noWrap/>
            <w:vAlign w:val="center"/>
            <w:hideMark/>
          </w:tcPr>
          <w:p w:rsidR="008D5E02" w:rsidRPr="00C0548D" w:rsidRDefault="008D5E02" w:rsidP="008D5E02">
            <w:pPr>
              <w:ind w:firstLineChars="200" w:firstLine="440"/>
              <w:rPr>
                <w:rFonts w:ascii="Calibri" w:hAnsi="Calibri" w:cs="Arial"/>
                <w:sz w:val="22"/>
                <w:szCs w:val="22"/>
              </w:rPr>
            </w:pPr>
            <w:r w:rsidRPr="00C0548D">
              <w:rPr>
                <w:rFonts w:ascii="Calibri" w:hAnsi="Calibri" w:cs="Arial"/>
                <w:sz w:val="22"/>
                <w:szCs w:val="22"/>
              </w:rPr>
              <w:t>Subtotal</w:t>
            </w:r>
          </w:p>
        </w:tc>
        <w:tc>
          <w:tcPr>
            <w:tcW w:w="1119" w:type="dxa"/>
            <w:shd w:val="clear" w:color="auto" w:fill="D9D9D9" w:themeFill="background1" w:themeFillShade="D9"/>
            <w:noWrap/>
            <w:vAlign w:val="center"/>
            <w:hideMark/>
          </w:tcPr>
          <w:p w:rsidR="008D5E02" w:rsidRPr="00546A2C" w:rsidRDefault="008D5E02" w:rsidP="008D5E02">
            <w:pPr>
              <w:ind w:firstLineChars="200" w:firstLine="442"/>
              <w:rPr>
                <w:rFonts w:ascii="Calibri" w:hAnsi="Calibri" w:cs="Arial"/>
                <w:b/>
                <w:sz w:val="22"/>
                <w:szCs w:val="22"/>
              </w:rPr>
            </w:pPr>
            <w:r>
              <w:rPr>
                <w:rFonts w:ascii="Calibri" w:hAnsi="Calibri" w:cs="Arial"/>
                <w:b/>
                <w:sz w:val="22"/>
                <w:szCs w:val="22"/>
              </w:rPr>
              <w:t>85</w:t>
            </w:r>
          </w:p>
        </w:tc>
        <w:tc>
          <w:tcPr>
            <w:tcW w:w="991" w:type="dxa"/>
            <w:shd w:val="clear" w:color="auto" w:fill="D9D9D9" w:themeFill="background1" w:themeFillShade="D9"/>
            <w:noWrap/>
            <w:vAlign w:val="center"/>
          </w:tcPr>
          <w:p w:rsidR="008D5E02" w:rsidRPr="00D2083A" w:rsidRDefault="008D5E02" w:rsidP="008D5E02">
            <w:pPr>
              <w:ind w:firstLineChars="200" w:firstLine="442"/>
              <w:rPr>
                <w:rFonts w:ascii="Calibri" w:hAnsi="Calibri" w:cs="Arial"/>
                <w:b/>
                <w:color w:val="FF0000"/>
                <w:sz w:val="22"/>
                <w:szCs w:val="22"/>
              </w:rPr>
            </w:pPr>
            <w:r>
              <w:rPr>
                <w:rFonts w:ascii="Calibri" w:hAnsi="Calibri" w:cs="Arial"/>
                <w:b/>
                <w:sz w:val="22"/>
                <w:szCs w:val="22"/>
              </w:rPr>
              <w:t>106</w:t>
            </w:r>
          </w:p>
        </w:tc>
        <w:tc>
          <w:tcPr>
            <w:tcW w:w="880" w:type="dxa"/>
            <w:shd w:val="clear" w:color="auto" w:fill="D9D9D9" w:themeFill="background1" w:themeFillShade="D9"/>
            <w:noWrap/>
            <w:vAlign w:val="center"/>
          </w:tcPr>
          <w:p w:rsidR="008D5E02" w:rsidRPr="0086735F" w:rsidRDefault="008D5E02" w:rsidP="008D5E02">
            <w:pPr>
              <w:ind w:firstLineChars="200" w:firstLine="442"/>
              <w:rPr>
                <w:rFonts w:ascii="Calibri" w:hAnsi="Calibri" w:cs="Arial"/>
                <w:b/>
                <w:sz w:val="22"/>
                <w:szCs w:val="22"/>
              </w:rPr>
            </w:pPr>
            <w:r>
              <w:rPr>
                <w:rFonts w:ascii="Calibri" w:hAnsi="Calibri" w:cs="Arial"/>
                <w:b/>
                <w:sz w:val="22"/>
                <w:szCs w:val="22"/>
              </w:rPr>
              <w:t>79</w:t>
            </w:r>
          </w:p>
        </w:tc>
      </w:tr>
    </w:tbl>
    <w:p w:rsidR="008536E4" w:rsidRPr="00BB5E20" w:rsidRDefault="008536E4" w:rsidP="008536E4">
      <w:pPr>
        <w:jc w:val="both"/>
        <w:rPr>
          <w:rFonts w:ascii="Arial" w:hAnsi="Arial" w:cs="Arial"/>
          <w:sz w:val="22"/>
          <w:szCs w:val="22"/>
          <w:highlight w:val="magenta"/>
        </w:rPr>
      </w:pPr>
    </w:p>
    <w:p w:rsidR="008536E4" w:rsidRDefault="008536E4" w:rsidP="008536E4">
      <w:pPr>
        <w:jc w:val="both"/>
        <w:rPr>
          <w:rFonts w:ascii="Arial" w:hAnsi="Arial" w:cs="Arial"/>
          <w:b/>
          <w:sz w:val="22"/>
          <w:szCs w:val="22"/>
        </w:rPr>
      </w:pPr>
      <w:r w:rsidRPr="008D5E02">
        <w:rPr>
          <w:rFonts w:ascii="Arial" w:hAnsi="Arial" w:cs="Arial"/>
          <w:b/>
          <w:sz w:val="22"/>
          <w:szCs w:val="22"/>
        </w:rPr>
        <w:t>Plan Hidrológico de Tenerife</w:t>
      </w:r>
    </w:p>
    <w:p w:rsidR="008D5E02" w:rsidRPr="00E93AF0" w:rsidRDefault="008D5E02" w:rsidP="008D5E02">
      <w:pPr>
        <w:jc w:val="both"/>
        <w:rPr>
          <w:rFonts w:ascii="Arial" w:hAnsi="Arial" w:cs="Arial"/>
          <w:sz w:val="22"/>
          <w:szCs w:val="22"/>
          <w:highlight w:val="red"/>
        </w:rPr>
      </w:pPr>
    </w:p>
    <w:p w:rsidR="008D5E02" w:rsidRPr="00327793" w:rsidRDefault="008D5E02" w:rsidP="008D5E02">
      <w:pPr>
        <w:jc w:val="both"/>
        <w:rPr>
          <w:rFonts w:ascii="Arial" w:hAnsi="Arial" w:cs="Arial"/>
          <w:sz w:val="22"/>
          <w:szCs w:val="22"/>
        </w:rPr>
      </w:pPr>
      <w:r>
        <w:rPr>
          <w:rFonts w:ascii="Arial" w:hAnsi="Arial" w:cs="Arial"/>
          <w:sz w:val="22"/>
          <w:szCs w:val="22"/>
        </w:rPr>
        <w:lastRenderedPageBreak/>
        <w:t>S</w:t>
      </w:r>
      <w:r w:rsidRPr="00327793">
        <w:rPr>
          <w:rFonts w:ascii="Arial" w:hAnsi="Arial" w:cs="Arial"/>
          <w:sz w:val="22"/>
          <w:szCs w:val="22"/>
        </w:rPr>
        <w:t>e colabora en aspectos relacionados con las aguas subterráneas. Así se participó en la elaboración de los docum</w:t>
      </w:r>
      <w:r>
        <w:rPr>
          <w:rFonts w:ascii="Arial" w:hAnsi="Arial" w:cs="Arial"/>
          <w:sz w:val="22"/>
          <w:szCs w:val="22"/>
        </w:rPr>
        <w:t>entos del 3</w:t>
      </w:r>
      <w:r w:rsidRPr="00327793">
        <w:rPr>
          <w:rFonts w:ascii="Arial" w:hAnsi="Arial" w:cs="Arial"/>
          <w:sz w:val="22"/>
          <w:szCs w:val="22"/>
        </w:rPr>
        <w:t xml:space="preserve">º Ciclo de la Planificación Hidrológica de la Demarcación Hidrográfica de Tenerife </w:t>
      </w:r>
      <w:r>
        <w:rPr>
          <w:rFonts w:ascii="Arial" w:hAnsi="Arial" w:cs="Arial"/>
          <w:sz w:val="22"/>
          <w:szCs w:val="22"/>
        </w:rPr>
        <w:t>aún en fase de elaboración (periodo 2021-2027)</w:t>
      </w:r>
      <w:r w:rsidRPr="00327793">
        <w:rPr>
          <w:rFonts w:ascii="Arial" w:hAnsi="Arial" w:cs="Arial"/>
          <w:sz w:val="22"/>
          <w:szCs w:val="22"/>
        </w:rPr>
        <w:t>.</w:t>
      </w:r>
    </w:p>
    <w:p w:rsidR="008D5E02" w:rsidRPr="00E93AF0" w:rsidRDefault="008D5E02" w:rsidP="008D5E02">
      <w:pPr>
        <w:jc w:val="both"/>
        <w:rPr>
          <w:rFonts w:ascii="Arial" w:hAnsi="Arial" w:cs="Arial"/>
          <w:sz w:val="22"/>
          <w:szCs w:val="22"/>
          <w:highlight w:val="red"/>
        </w:rPr>
      </w:pPr>
    </w:p>
    <w:p w:rsidR="008D5E02" w:rsidRPr="00327793" w:rsidRDefault="008D5E02" w:rsidP="008D5E02">
      <w:pPr>
        <w:rPr>
          <w:rFonts w:ascii="Arial" w:hAnsi="Arial" w:cs="Arial"/>
          <w:b/>
          <w:sz w:val="22"/>
          <w:szCs w:val="22"/>
        </w:rPr>
      </w:pPr>
      <w:bookmarkStart w:id="123" w:name="_Toc452118506"/>
      <w:r w:rsidRPr="00327793">
        <w:rPr>
          <w:rFonts w:ascii="Arial" w:hAnsi="Arial" w:cs="Arial"/>
          <w:b/>
          <w:sz w:val="22"/>
          <w:szCs w:val="22"/>
        </w:rPr>
        <w:t>CONTRATACIÓN DE SERVICIOS Y GUIONES DE OBRA.</w:t>
      </w:r>
      <w:bookmarkEnd w:id="123"/>
      <w:r w:rsidRPr="00327793">
        <w:rPr>
          <w:rFonts w:ascii="Arial" w:hAnsi="Arial" w:cs="Arial"/>
          <w:b/>
          <w:sz w:val="22"/>
          <w:szCs w:val="22"/>
        </w:rPr>
        <w:t xml:space="preserve"> </w:t>
      </w:r>
    </w:p>
    <w:p w:rsidR="00A36CBE" w:rsidRPr="00BB5E20" w:rsidRDefault="00A36CBE" w:rsidP="008536E4">
      <w:pPr>
        <w:jc w:val="both"/>
        <w:rPr>
          <w:rFonts w:ascii="Arial" w:hAnsi="Arial" w:cs="Arial"/>
          <w:b/>
          <w:sz w:val="22"/>
          <w:szCs w:val="22"/>
          <w:highlight w:val="magenta"/>
        </w:rPr>
      </w:pPr>
    </w:p>
    <w:p w:rsidR="008D5E02" w:rsidRPr="006E3C02" w:rsidRDefault="008D5E02" w:rsidP="008D5E02">
      <w:pPr>
        <w:rPr>
          <w:rFonts w:ascii="Arial" w:hAnsi="Arial" w:cs="Arial"/>
          <w:sz w:val="22"/>
          <w:szCs w:val="22"/>
        </w:rPr>
      </w:pPr>
      <w:r w:rsidRPr="006E3C02">
        <w:rPr>
          <w:rFonts w:ascii="Arial" w:hAnsi="Arial" w:cs="Arial"/>
          <w:sz w:val="22"/>
          <w:szCs w:val="22"/>
        </w:rPr>
        <w:t xml:space="preserve">Se ha promovido la realización y dirección técnica de las siguientes contrataciones:  </w:t>
      </w:r>
    </w:p>
    <w:p w:rsidR="008D5E02" w:rsidRPr="006E3C02" w:rsidRDefault="008D5E02" w:rsidP="008D5E02">
      <w:pPr>
        <w:rPr>
          <w:rFonts w:ascii="Arial" w:hAnsi="Arial" w:cs="Arial"/>
          <w:sz w:val="22"/>
          <w:szCs w:val="22"/>
        </w:rPr>
      </w:pPr>
    </w:p>
    <w:p w:rsidR="008D5E02" w:rsidRPr="006E3C02" w:rsidRDefault="008D5E02" w:rsidP="008D5E02">
      <w:pPr>
        <w:pStyle w:val="Prrafodelista"/>
        <w:numPr>
          <w:ilvl w:val="0"/>
          <w:numId w:val="32"/>
        </w:numPr>
        <w:jc w:val="both"/>
        <w:rPr>
          <w:rFonts w:ascii="Arial" w:hAnsi="Arial" w:cs="Arial"/>
          <w:sz w:val="22"/>
          <w:szCs w:val="22"/>
        </w:rPr>
      </w:pPr>
      <w:r w:rsidRPr="006E3C02">
        <w:rPr>
          <w:rStyle w:val="AsuntoEstiloLatinaArial10pt"/>
          <w:sz w:val="22"/>
          <w:szCs w:val="22"/>
        </w:rPr>
        <w:t>Contrato menor de servicio “</w:t>
      </w:r>
      <w:r w:rsidRPr="006E3C02">
        <w:rPr>
          <w:rFonts w:ascii="Arial" w:eastAsia="MS Mincho" w:hAnsi="Arial"/>
          <w:sz w:val="22"/>
          <w:szCs w:val="22"/>
          <w:lang w:eastAsia="ja-JP"/>
        </w:rPr>
        <w:t>Informe geológico e hidrogeológico para la selección del emplazamiento para el estudio de la capacidad drenante y caracterización del flujo en la zona no saturada de Tenerife frente a vertidos puntuales</w:t>
      </w:r>
    </w:p>
    <w:p w:rsidR="008D5E02" w:rsidRPr="006E3C02" w:rsidRDefault="008D5E02" w:rsidP="008D5E02">
      <w:pPr>
        <w:rPr>
          <w:rFonts w:ascii="Arial" w:hAnsi="Arial" w:cs="Arial"/>
          <w:sz w:val="22"/>
          <w:szCs w:val="22"/>
        </w:rPr>
      </w:pPr>
    </w:p>
    <w:p w:rsidR="008D5E02" w:rsidRPr="006E3C02" w:rsidRDefault="008D5E02" w:rsidP="008D5E02">
      <w:pPr>
        <w:pStyle w:val="Prrafodelista"/>
        <w:numPr>
          <w:ilvl w:val="0"/>
          <w:numId w:val="31"/>
        </w:numPr>
        <w:jc w:val="both"/>
        <w:rPr>
          <w:rStyle w:val="FormAsuntoCar"/>
          <w:rFonts w:eastAsia="MS Mincho" w:cs="MS Mincho"/>
          <w:caps w:val="0"/>
          <w:sz w:val="22"/>
        </w:rPr>
      </w:pPr>
      <w:r w:rsidRPr="006E3C02">
        <w:rPr>
          <w:rFonts w:ascii="Arial" w:hAnsi="Arial" w:cs="Arial"/>
          <w:sz w:val="22"/>
          <w:szCs w:val="22"/>
        </w:rPr>
        <w:t>C</w:t>
      </w:r>
      <w:r w:rsidRPr="006E3C02">
        <w:rPr>
          <w:rStyle w:val="FormAsuntoCar"/>
          <w:rFonts w:eastAsia="MS Mincho" w:cs="MS Mincho"/>
          <w:b w:val="0"/>
          <w:caps w:val="0"/>
          <w:sz w:val="22"/>
        </w:rPr>
        <w:t>ontrato de servicio para el asesoramiento y dirección de las obras de desescombro y acondicionamiento necesarias para acceder a la traza principal de la galería Fuente Salto del Guanche</w:t>
      </w:r>
      <w:r w:rsidRPr="006E3C02">
        <w:rPr>
          <w:rStyle w:val="FormAsuntoCar"/>
          <w:rFonts w:eastAsia="MS Mincho" w:cs="MS Mincho"/>
          <w:caps w:val="0"/>
          <w:sz w:val="22"/>
        </w:rPr>
        <w:t>.</w:t>
      </w:r>
    </w:p>
    <w:p w:rsidR="008D5E02" w:rsidRPr="006E3C02" w:rsidRDefault="008D5E02" w:rsidP="008D5E02">
      <w:pPr>
        <w:jc w:val="both"/>
        <w:rPr>
          <w:rStyle w:val="FormAsuntoCar"/>
          <w:rFonts w:eastAsia="MS Mincho" w:cs="MS Mincho"/>
          <w:caps w:val="0"/>
          <w:sz w:val="22"/>
        </w:rPr>
      </w:pPr>
    </w:p>
    <w:p w:rsidR="008D5E02" w:rsidRPr="006E3C02" w:rsidRDefault="008D5E02" w:rsidP="008D5E02">
      <w:pPr>
        <w:pStyle w:val="Prrafodelista"/>
        <w:numPr>
          <w:ilvl w:val="0"/>
          <w:numId w:val="31"/>
        </w:numPr>
        <w:rPr>
          <w:rFonts w:ascii="Arial" w:eastAsia="MS Mincho" w:hAnsi="Arial" w:cs="MS Mincho"/>
          <w:b/>
          <w:sz w:val="22"/>
          <w:szCs w:val="22"/>
          <w:lang w:val="es-ES" w:eastAsia="en-US"/>
        </w:rPr>
      </w:pPr>
      <w:r w:rsidRPr="006E3C02">
        <w:rPr>
          <w:rFonts w:ascii="Arial" w:hAnsi="Arial" w:cs="Arial"/>
          <w:sz w:val="22"/>
          <w:szCs w:val="22"/>
        </w:rPr>
        <w:t>P</w:t>
      </w:r>
      <w:r w:rsidRPr="006E3C02">
        <w:rPr>
          <w:rFonts w:ascii="Arial" w:hAnsi="Arial" w:cs="Arial"/>
          <w:bCs/>
          <w:sz w:val="22"/>
          <w:szCs w:val="22"/>
        </w:rPr>
        <w:t>rotocolo inspección de labores antiguas en la galería Fuente Salto del Guanche (acceso por galería Santa Ana), TM de Santiago del Teide</w:t>
      </w:r>
      <w:r w:rsidRPr="006E3C02">
        <w:rPr>
          <w:rFonts w:ascii="Arial" w:hAnsi="Arial" w:cs="Arial"/>
          <w:b/>
          <w:sz w:val="22"/>
          <w:szCs w:val="22"/>
        </w:rPr>
        <w:t>.</w:t>
      </w:r>
    </w:p>
    <w:p w:rsidR="008D5E02" w:rsidRPr="006E3C02" w:rsidRDefault="008D5E02" w:rsidP="008D5E02">
      <w:pPr>
        <w:pStyle w:val="Prrafodelista"/>
        <w:rPr>
          <w:rFonts w:ascii="Arial" w:eastAsia="MS Mincho" w:hAnsi="Arial" w:cs="MS Mincho"/>
          <w:b/>
          <w:sz w:val="22"/>
          <w:szCs w:val="22"/>
          <w:lang w:val="es-ES" w:eastAsia="en-US"/>
        </w:rPr>
      </w:pPr>
    </w:p>
    <w:p w:rsidR="008D5E02" w:rsidRPr="006E3C02" w:rsidRDefault="008D5E02" w:rsidP="008D5E02">
      <w:pPr>
        <w:pStyle w:val="Prrafodelista"/>
        <w:ind w:left="0"/>
        <w:jc w:val="both"/>
        <w:rPr>
          <w:rFonts w:ascii="Arial" w:hAnsi="Arial" w:cs="Arial"/>
          <w:sz w:val="22"/>
          <w:szCs w:val="22"/>
        </w:rPr>
      </w:pPr>
      <w:r w:rsidRPr="006E3C02">
        <w:rPr>
          <w:rFonts w:ascii="Arial" w:hAnsi="Arial" w:cs="Arial"/>
          <w:sz w:val="22"/>
          <w:szCs w:val="22"/>
        </w:rPr>
        <w:t>Aunque no se ha promovido desde el Dpto. se ha participado activamente en los siguientes contratos:</w:t>
      </w:r>
    </w:p>
    <w:p w:rsidR="008D5E02" w:rsidRPr="006E3C02" w:rsidRDefault="008D5E02" w:rsidP="008D5E02">
      <w:pPr>
        <w:autoSpaceDE w:val="0"/>
        <w:autoSpaceDN w:val="0"/>
        <w:adjustRightInd w:val="0"/>
        <w:rPr>
          <w:rFonts w:ascii="CenturyGothic" w:hAnsi="CenturyGothic" w:cs="CenturyGothic"/>
          <w:color w:val="818181"/>
          <w:sz w:val="22"/>
          <w:szCs w:val="22"/>
          <w:lang w:val="es-ES" w:eastAsia="es-ES"/>
        </w:rPr>
      </w:pPr>
    </w:p>
    <w:p w:rsidR="008D5E02" w:rsidRDefault="008D5E02" w:rsidP="008D5E02">
      <w:pPr>
        <w:pStyle w:val="Prrafodelista"/>
        <w:numPr>
          <w:ilvl w:val="0"/>
          <w:numId w:val="30"/>
        </w:numPr>
        <w:autoSpaceDE w:val="0"/>
        <w:autoSpaceDN w:val="0"/>
        <w:adjustRightInd w:val="0"/>
        <w:jc w:val="both"/>
        <w:rPr>
          <w:rFonts w:ascii="Arial" w:hAnsi="Arial" w:cs="Arial"/>
          <w:sz w:val="22"/>
          <w:szCs w:val="22"/>
        </w:rPr>
      </w:pPr>
      <w:r w:rsidRPr="006E3C02">
        <w:rPr>
          <w:rFonts w:ascii="Arial" w:hAnsi="Arial" w:cs="Arial"/>
          <w:sz w:val="22"/>
          <w:szCs w:val="22"/>
        </w:rPr>
        <w:t>“Sistema automático de información hidrológica de Tenerife”, en especial en el  “Estudio hidrogeológico de la Vega de La Laguna” que forma parte del anterior, y que incluye la perforación y equipamiento de tres piezómetros de control.</w:t>
      </w:r>
    </w:p>
    <w:p w:rsidR="008D5E02" w:rsidRDefault="008D5E02" w:rsidP="008D5E02">
      <w:pPr>
        <w:pStyle w:val="Default"/>
      </w:pPr>
    </w:p>
    <w:p w:rsidR="008D5E02" w:rsidRPr="006E3C02" w:rsidRDefault="008D5E02" w:rsidP="008D5E02">
      <w:pPr>
        <w:pStyle w:val="Prrafodelista"/>
        <w:numPr>
          <w:ilvl w:val="0"/>
          <w:numId w:val="30"/>
        </w:numPr>
        <w:autoSpaceDE w:val="0"/>
        <w:autoSpaceDN w:val="0"/>
        <w:adjustRightInd w:val="0"/>
        <w:jc w:val="both"/>
        <w:rPr>
          <w:rFonts w:ascii="Arial" w:hAnsi="Arial" w:cs="Arial"/>
          <w:sz w:val="22"/>
          <w:szCs w:val="22"/>
        </w:rPr>
      </w:pPr>
      <w:r>
        <w:t xml:space="preserve"> </w:t>
      </w:r>
      <w:r w:rsidRPr="006E3C02">
        <w:rPr>
          <w:rFonts w:ascii="Arial" w:hAnsi="Arial" w:cs="Arial"/>
          <w:sz w:val="22"/>
          <w:szCs w:val="22"/>
        </w:rPr>
        <w:t xml:space="preserve">Propuesta de contratación del servicio para la realización de análisis de muestras de agua para el seguimiento de instalaciones gestionadas y/o controladas por el </w:t>
      </w:r>
      <w:r>
        <w:rPr>
          <w:rFonts w:ascii="Arial" w:hAnsi="Arial" w:cs="Arial"/>
          <w:sz w:val="22"/>
          <w:szCs w:val="22"/>
        </w:rPr>
        <w:t>Consejo Insular de Aguas d</w:t>
      </w:r>
      <w:r w:rsidRPr="006E3C02">
        <w:rPr>
          <w:rFonts w:ascii="Arial" w:hAnsi="Arial" w:cs="Arial"/>
          <w:sz w:val="22"/>
          <w:szCs w:val="22"/>
        </w:rPr>
        <w:t>e Tenerife.</w:t>
      </w:r>
      <w:r>
        <w:rPr>
          <w:rFonts w:ascii="Arial" w:hAnsi="Arial" w:cs="Arial"/>
          <w:sz w:val="22"/>
          <w:szCs w:val="22"/>
        </w:rPr>
        <w:t xml:space="preserve"> El contrato de referencia se adjudicó en 2020, habiéndose iniciado los servicios contratados en 2021.</w:t>
      </w:r>
    </w:p>
    <w:p w:rsidR="00F51903" w:rsidRPr="008D5E02" w:rsidRDefault="00F51903" w:rsidP="008536E4">
      <w:pPr>
        <w:rPr>
          <w:rFonts w:ascii="Arial" w:hAnsi="Arial" w:cs="Arial"/>
          <w:b/>
          <w:sz w:val="22"/>
          <w:szCs w:val="22"/>
          <w:highlight w:val="magenta"/>
        </w:rPr>
      </w:pPr>
    </w:p>
    <w:p w:rsidR="00346ED9" w:rsidRPr="008D5E02" w:rsidRDefault="00346ED9" w:rsidP="00346ED9">
      <w:pPr>
        <w:rPr>
          <w:rFonts w:ascii="Arial" w:hAnsi="Arial" w:cs="Arial"/>
          <w:b/>
          <w:sz w:val="22"/>
          <w:szCs w:val="22"/>
        </w:rPr>
      </w:pPr>
      <w:r w:rsidRPr="008D5E02">
        <w:rPr>
          <w:rFonts w:ascii="Arial" w:hAnsi="Arial" w:cs="Arial"/>
          <w:b/>
          <w:sz w:val="22"/>
          <w:szCs w:val="22"/>
        </w:rPr>
        <w:t>LABORES DE DIVULGACIÓN</w:t>
      </w:r>
    </w:p>
    <w:p w:rsidR="00346ED9" w:rsidRPr="008D5E02" w:rsidRDefault="00346ED9" w:rsidP="00346ED9">
      <w:pPr>
        <w:rPr>
          <w:rFonts w:ascii="Arial" w:hAnsi="Arial" w:cs="Arial"/>
          <w:b/>
          <w:sz w:val="22"/>
          <w:szCs w:val="22"/>
        </w:rPr>
      </w:pPr>
    </w:p>
    <w:p w:rsidR="00346ED9" w:rsidRPr="008D5E02" w:rsidRDefault="00346ED9" w:rsidP="00B35C86">
      <w:pPr>
        <w:ind w:firstLine="360"/>
        <w:jc w:val="both"/>
        <w:rPr>
          <w:rFonts w:ascii="Arial" w:hAnsi="Arial" w:cs="Arial"/>
          <w:sz w:val="22"/>
          <w:szCs w:val="22"/>
        </w:rPr>
      </w:pPr>
      <w:r w:rsidRPr="008D5E02">
        <w:rPr>
          <w:rFonts w:ascii="Arial" w:hAnsi="Arial" w:cs="Arial"/>
          <w:sz w:val="22"/>
          <w:szCs w:val="22"/>
        </w:rPr>
        <w:t>Así mismo se colabora activamente con distintas instituciones – Universidad de La Laguna, Universidad Rey Juan Carlos de Madrid, Instituto Geográfico Nacional, Consejo Superior de Investigaciones Científicas- en la realización de trabajos de investigación vinculados con las aguas subterráneas.</w:t>
      </w:r>
    </w:p>
    <w:p w:rsidR="00346ED9" w:rsidRDefault="00346ED9" w:rsidP="00346ED9">
      <w:pPr>
        <w:jc w:val="both"/>
        <w:rPr>
          <w:rFonts w:ascii="Arial" w:hAnsi="Arial" w:cs="Arial"/>
          <w:sz w:val="22"/>
          <w:szCs w:val="22"/>
          <w:highlight w:val="red"/>
        </w:rPr>
      </w:pPr>
    </w:p>
    <w:p w:rsidR="008D5E02" w:rsidRDefault="008D5E02" w:rsidP="008D5E02">
      <w:pPr>
        <w:autoSpaceDE w:val="0"/>
        <w:autoSpaceDN w:val="0"/>
        <w:adjustRightInd w:val="0"/>
        <w:jc w:val="both"/>
        <w:rPr>
          <w:rFonts w:ascii="Arial" w:hAnsi="Arial" w:cs="Arial"/>
          <w:sz w:val="22"/>
          <w:szCs w:val="22"/>
        </w:rPr>
      </w:pPr>
      <w:r>
        <w:rPr>
          <w:rFonts w:ascii="Arial" w:hAnsi="Arial" w:cs="Arial"/>
          <w:sz w:val="22"/>
          <w:szCs w:val="22"/>
        </w:rPr>
        <w:t>Destacar en este ámbito, el Convenio de C</w:t>
      </w:r>
      <w:r w:rsidRPr="006E3C02">
        <w:rPr>
          <w:rFonts w:ascii="Arial" w:hAnsi="Arial" w:cs="Arial"/>
          <w:sz w:val="22"/>
          <w:szCs w:val="22"/>
        </w:rPr>
        <w:t>olaboración entre la</w:t>
      </w:r>
      <w:r>
        <w:rPr>
          <w:rFonts w:ascii="Arial" w:hAnsi="Arial" w:cs="Arial"/>
          <w:sz w:val="22"/>
          <w:szCs w:val="22"/>
        </w:rPr>
        <w:t xml:space="preserve"> Universidad de La L</w:t>
      </w:r>
      <w:r w:rsidRPr="006E3C02">
        <w:rPr>
          <w:rFonts w:ascii="Arial" w:hAnsi="Arial" w:cs="Arial"/>
          <w:sz w:val="22"/>
          <w:szCs w:val="22"/>
        </w:rPr>
        <w:t xml:space="preserve">aguna y el </w:t>
      </w:r>
      <w:r>
        <w:rPr>
          <w:rFonts w:ascii="Arial" w:hAnsi="Arial" w:cs="Arial"/>
          <w:sz w:val="22"/>
          <w:szCs w:val="22"/>
        </w:rPr>
        <w:t>Consejo Insular d</w:t>
      </w:r>
      <w:r w:rsidRPr="006E3C02">
        <w:rPr>
          <w:rFonts w:ascii="Arial" w:hAnsi="Arial" w:cs="Arial"/>
          <w:sz w:val="22"/>
          <w:szCs w:val="22"/>
        </w:rPr>
        <w:t xml:space="preserve">e Aguas </w:t>
      </w:r>
      <w:r>
        <w:rPr>
          <w:rFonts w:ascii="Arial" w:hAnsi="Arial" w:cs="Arial"/>
          <w:sz w:val="22"/>
          <w:szCs w:val="22"/>
        </w:rPr>
        <w:t>d</w:t>
      </w:r>
      <w:r w:rsidRPr="006E3C02">
        <w:rPr>
          <w:rFonts w:ascii="Arial" w:hAnsi="Arial" w:cs="Arial"/>
          <w:sz w:val="22"/>
          <w:szCs w:val="22"/>
        </w:rPr>
        <w:t>e Tenerife</w:t>
      </w:r>
      <w:r>
        <w:rPr>
          <w:rFonts w:ascii="Arial" w:hAnsi="Arial" w:cs="Arial"/>
          <w:sz w:val="22"/>
          <w:szCs w:val="22"/>
        </w:rPr>
        <w:t xml:space="preserve"> p</w:t>
      </w:r>
      <w:r w:rsidRPr="006E3C02">
        <w:rPr>
          <w:rFonts w:ascii="Arial" w:hAnsi="Arial" w:cs="Arial"/>
          <w:sz w:val="22"/>
          <w:szCs w:val="22"/>
        </w:rPr>
        <w:t xml:space="preserve">ara la realización de estudios </w:t>
      </w:r>
      <w:r>
        <w:rPr>
          <w:rFonts w:ascii="Arial" w:hAnsi="Arial" w:cs="Arial"/>
          <w:sz w:val="22"/>
          <w:szCs w:val="22"/>
        </w:rPr>
        <w:t>c</w:t>
      </w:r>
      <w:r w:rsidRPr="006E3C02">
        <w:rPr>
          <w:rFonts w:ascii="Arial" w:hAnsi="Arial" w:cs="Arial"/>
          <w:sz w:val="22"/>
          <w:szCs w:val="22"/>
        </w:rPr>
        <w:t>omplementarios en tres sondeos de</w:t>
      </w:r>
      <w:r>
        <w:rPr>
          <w:rFonts w:ascii="Arial" w:hAnsi="Arial" w:cs="Arial"/>
          <w:sz w:val="22"/>
          <w:szCs w:val="22"/>
        </w:rPr>
        <w:t xml:space="preserve"> n</w:t>
      </w:r>
      <w:r w:rsidRPr="006E3C02">
        <w:rPr>
          <w:rFonts w:ascii="Arial" w:hAnsi="Arial" w:cs="Arial"/>
          <w:sz w:val="22"/>
          <w:szCs w:val="22"/>
        </w:rPr>
        <w:t>ueva ejecución en el</w:t>
      </w:r>
      <w:r>
        <w:rPr>
          <w:rFonts w:ascii="Arial" w:hAnsi="Arial" w:cs="Arial"/>
          <w:sz w:val="22"/>
          <w:szCs w:val="22"/>
        </w:rPr>
        <w:t xml:space="preserve"> Acuífero Colgado de la Vega (La Laguna, Tenerife).</w:t>
      </w:r>
    </w:p>
    <w:p w:rsidR="008D5E02" w:rsidRDefault="008D5E02" w:rsidP="008D5E02">
      <w:pPr>
        <w:jc w:val="both"/>
        <w:rPr>
          <w:rFonts w:ascii="Arial" w:hAnsi="Arial" w:cs="Arial"/>
          <w:sz w:val="22"/>
          <w:szCs w:val="22"/>
        </w:rPr>
      </w:pPr>
    </w:p>
    <w:p w:rsidR="008D5E02" w:rsidRDefault="008D5E02" w:rsidP="008D5E02">
      <w:pPr>
        <w:jc w:val="both"/>
        <w:rPr>
          <w:rFonts w:ascii="Arial" w:hAnsi="Arial" w:cs="Arial"/>
          <w:sz w:val="22"/>
          <w:szCs w:val="22"/>
          <w:lang w:val="es-ES" w:eastAsia="es-ES"/>
        </w:rPr>
      </w:pPr>
      <w:r>
        <w:rPr>
          <w:rFonts w:ascii="Arial" w:hAnsi="Arial" w:cs="Arial"/>
          <w:sz w:val="22"/>
          <w:szCs w:val="22"/>
        </w:rPr>
        <w:t xml:space="preserve">Se incluye en este apartado la participación del CIATF, a través del Dpto. de Recursos Subterráneos, en el </w:t>
      </w:r>
      <w:r>
        <w:rPr>
          <w:rFonts w:ascii="Arial" w:hAnsi="Arial" w:cs="Arial"/>
          <w:sz w:val="22"/>
          <w:szCs w:val="22"/>
          <w:lang w:val="es-ES" w:eastAsia="es-ES"/>
        </w:rPr>
        <w:t>Proyecto Cabildo Inserta el cual pretende proporcionar experiencia laboral a personas desempleadas facilitando su posterior inserción laboral mediante la realización de prácticas profesionales en la Corporación desempeñando funciones relacionadas con su formación. Durante el primer cuatrimestre de 2020 se tutorizó a una Técnico Especialista en la Rama Química.</w:t>
      </w:r>
    </w:p>
    <w:p w:rsidR="008D5E02" w:rsidRDefault="008D5E02" w:rsidP="008D5E02">
      <w:pPr>
        <w:jc w:val="both"/>
        <w:rPr>
          <w:rFonts w:ascii="Arial" w:hAnsi="Arial" w:cs="Arial"/>
          <w:sz w:val="22"/>
          <w:szCs w:val="22"/>
          <w:lang w:val="es-ES" w:eastAsia="es-ES"/>
        </w:rPr>
      </w:pPr>
    </w:p>
    <w:p w:rsidR="008D5E02" w:rsidRPr="00DB6D4B" w:rsidRDefault="008D5E02" w:rsidP="008D5E02">
      <w:pPr>
        <w:jc w:val="both"/>
        <w:rPr>
          <w:rFonts w:ascii="Arial" w:hAnsi="Arial" w:cs="Arial"/>
          <w:sz w:val="22"/>
          <w:szCs w:val="22"/>
          <w:highlight w:val="red"/>
        </w:rPr>
      </w:pPr>
      <w:r>
        <w:rPr>
          <w:rFonts w:ascii="Arial" w:hAnsi="Arial" w:cs="Arial"/>
          <w:sz w:val="22"/>
          <w:szCs w:val="22"/>
          <w:lang w:val="es-ES" w:eastAsia="es-ES"/>
        </w:rPr>
        <w:t>Entre las actuaciones divulgativas señalar la impartición de charlas especificas tantos para alumnos de ESO como de Universidad</w:t>
      </w:r>
    </w:p>
    <w:p w:rsidR="008536E4" w:rsidRPr="00C33662" w:rsidRDefault="008536E4" w:rsidP="008536E4">
      <w:pPr>
        <w:pStyle w:val="Textoindependiente2"/>
        <w:rPr>
          <w:rFonts w:ascii="Arial" w:hAnsi="Arial" w:cs="Arial"/>
          <w:sz w:val="22"/>
          <w:highlight w:val="green"/>
          <w:lang w:val="es-ES"/>
        </w:rPr>
      </w:pPr>
    </w:p>
    <w:p w:rsidR="00252D19" w:rsidRPr="00BB7DC3" w:rsidRDefault="00252D19" w:rsidP="00252D19">
      <w:pPr>
        <w:pStyle w:val="IndiceNivel2"/>
      </w:pPr>
      <w:bookmarkStart w:id="124" w:name="_Toc72489061"/>
      <w:r w:rsidRPr="00BB7DC3">
        <w:lastRenderedPageBreak/>
        <w:t>PRODUCCIÓN INDUSTRIAL, ALMACENAMIENTO, SANEAMIENTO Y ACTUACIONES SOBRE EL PATRIMONIO HIDRÁULICO</w:t>
      </w:r>
      <w:bookmarkEnd w:id="124"/>
    </w:p>
    <w:p w:rsidR="00252D19" w:rsidRPr="00BB7DC3" w:rsidRDefault="00252D19" w:rsidP="00252D19">
      <w:pPr>
        <w:tabs>
          <w:tab w:val="left" w:pos="993"/>
        </w:tabs>
        <w:jc w:val="both"/>
        <w:rPr>
          <w:rFonts w:ascii="Arial" w:hAnsi="Arial" w:cs="Arial"/>
          <w:sz w:val="22"/>
        </w:rPr>
      </w:pPr>
    </w:p>
    <w:p w:rsidR="00252D19" w:rsidRPr="00BB7DC3" w:rsidRDefault="00252D19" w:rsidP="00252D19">
      <w:pPr>
        <w:ind w:firstLine="708"/>
        <w:jc w:val="both"/>
        <w:rPr>
          <w:rFonts w:ascii="Arial" w:hAnsi="Arial" w:cs="Arial"/>
          <w:sz w:val="22"/>
        </w:rPr>
      </w:pPr>
      <w:smartTag w:uri="urn:schemas-microsoft-com:office:smarttags" w:element="PersonName">
        <w:smartTagPr>
          <w:attr w:name="ProductID" w:val="la Ley"/>
        </w:smartTagPr>
        <w:r w:rsidRPr="00BB7DC3">
          <w:rPr>
            <w:rFonts w:ascii="Arial" w:hAnsi="Arial" w:cs="Arial"/>
            <w:sz w:val="22"/>
          </w:rPr>
          <w:t>La Ley</w:t>
        </w:r>
      </w:smartTag>
      <w:r w:rsidRPr="00BB7DC3">
        <w:rPr>
          <w:rFonts w:ascii="Arial" w:hAnsi="Arial" w:cs="Arial"/>
          <w:sz w:val="22"/>
        </w:rPr>
        <w:t xml:space="preserve"> de Aguas de Canarias atribuye a los Consejos Insulares de Aguas competencias en materia de infraestructuras hidráulicas que generan una ingente actividad administrativa materializada en distintos tipos de expedientes administrativos, y que se traduce en el otorgamiento de concesiones, autorizaciones, certificaciones y otros actos.</w:t>
      </w:r>
    </w:p>
    <w:p w:rsidR="00252D19" w:rsidRPr="00BB7DC3" w:rsidRDefault="00252D19" w:rsidP="00252D19">
      <w:pPr>
        <w:tabs>
          <w:tab w:val="left" w:pos="993"/>
        </w:tabs>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En primer lugar, los Consejos Insulares de Aguas ostentan la competencia para autorizar, atendiendo a lo establecido en la planificación hidrológica, la instalación de plantas de producción industrial de agua, considerando como tal, a la que no interfiera en el ciclo natural del agua en las islas. Así, se tramitan un número considerable de expedientes relacionados con la desalación de agua (de mar o salobres), y con la depuración de las aguas residuales.</w:t>
      </w:r>
    </w:p>
    <w:p w:rsidR="00252D19" w:rsidRPr="00BB7DC3" w:rsidRDefault="00252D19" w:rsidP="00252D19">
      <w:pPr>
        <w:tabs>
          <w:tab w:val="left" w:pos="993"/>
        </w:tabs>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En íntima relación con la depuración de las aguas residuales, los Consejos Insulares de Aguas también ostentan competencia para autorizar toda actividad susceptible de provocar contaminación o degradación del dominio público hidráulico y, en particular, el vertido de líquidos y de productos susceptibles de contaminar las aguas superficiales y subterráneas, lo cual se traduce en la tramitación de los expedientes tendentes a la obtención de dicha autorización.</w:t>
      </w:r>
    </w:p>
    <w:p w:rsidR="00252D19" w:rsidRPr="00BB7DC3" w:rsidRDefault="00252D19" w:rsidP="00252D19">
      <w:pPr>
        <w:tabs>
          <w:tab w:val="left" w:pos="993"/>
        </w:tabs>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Asimismo, el otorgamiento de la autorización administrativa para el almacenamiento del agua y la construcción de nuevos canales y conducciones, también es competencia de los Consejos Insulares de Aguas.</w:t>
      </w:r>
    </w:p>
    <w:p w:rsidR="00493FA0" w:rsidRPr="00BB7DC3" w:rsidRDefault="00493FA0" w:rsidP="00D01726">
      <w:pPr>
        <w:jc w:val="both"/>
        <w:rPr>
          <w:rFonts w:ascii="Arial" w:hAnsi="Arial" w:cs="Arial"/>
          <w:sz w:val="22"/>
        </w:rPr>
      </w:pPr>
    </w:p>
    <w:p w:rsidR="00252D19" w:rsidRPr="00BB7DC3" w:rsidRDefault="00252D19" w:rsidP="00252D19">
      <w:pPr>
        <w:pStyle w:val="Descripcin"/>
        <w:ind w:left="1260" w:hanging="1260"/>
        <w:rPr>
          <w:rFonts w:cs="Arial"/>
          <w:sz w:val="22"/>
        </w:rPr>
      </w:pPr>
      <w:bookmarkStart w:id="125" w:name="_Toc485407011"/>
      <w:bookmarkStart w:id="126" w:name="_Toc523800484"/>
      <w:bookmarkStart w:id="127" w:name="_Toc523800548"/>
      <w:bookmarkStart w:id="128" w:name="_Toc523800579"/>
      <w:bookmarkStart w:id="129" w:name="_Toc524407003"/>
      <w:r w:rsidRPr="00BB7DC3">
        <w:rPr>
          <w:rFonts w:cs="Arial"/>
          <w:caps w:val="0"/>
          <w:sz w:val="22"/>
        </w:rPr>
        <w:t xml:space="preserve">TABLA </w:t>
      </w:r>
      <w:r w:rsidR="00383C98" w:rsidRPr="00BB7DC3">
        <w:rPr>
          <w:rFonts w:cs="Arial"/>
          <w:sz w:val="22"/>
        </w:rPr>
        <w:t>22</w:t>
      </w:r>
      <w:r w:rsidRPr="00BB7DC3">
        <w:rPr>
          <w:rFonts w:cs="Arial"/>
          <w:caps w:val="0"/>
          <w:sz w:val="22"/>
        </w:rPr>
        <w:t>.-</w:t>
      </w:r>
      <w:bookmarkEnd w:id="125"/>
      <w:r w:rsidRPr="00BB7DC3">
        <w:rPr>
          <w:rFonts w:cs="Arial"/>
          <w:caps w:val="0"/>
          <w:sz w:val="22"/>
        </w:rPr>
        <w:tab/>
        <w:t>SOLICITUDES FORMULADAS EN MATERIAS DE PRODUCCIÓN INDUSTRIAL, SANEAMIENTO, ALMACENAMIENTO Y OTRAS ACTUACIONES SOBRE EL PATRIMONIO HIDRÁULICO</w:t>
      </w:r>
      <w:bookmarkEnd w:id="126"/>
      <w:bookmarkEnd w:id="127"/>
      <w:bookmarkEnd w:id="128"/>
      <w:bookmarkEnd w:id="129"/>
    </w:p>
    <w:tbl>
      <w:tblPr>
        <w:tblW w:w="637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255"/>
        <w:gridCol w:w="708"/>
        <w:gridCol w:w="708"/>
        <w:gridCol w:w="708"/>
      </w:tblGrid>
      <w:tr w:rsidR="00C33662" w:rsidRPr="00BB7DC3" w:rsidTr="00C33662">
        <w:trPr>
          <w:trHeight w:val="247"/>
          <w:jc w:val="center"/>
        </w:trPr>
        <w:tc>
          <w:tcPr>
            <w:tcW w:w="4255" w:type="dxa"/>
            <w:tcBorders>
              <w:top w:val="single" w:sz="18" w:space="0" w:color="FFFFFF"/>
              <w:left w:val="single" w:sz="18" w:space="0" w:color="FFFFFF"/>
              <w:bottom w:val="nil"/>
            </w:tcBorders>
            <w:shd w:val="clear" w:color="000000" w:fill="auto"/>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TIPO DE EXPEDIENTE</w:t>
            </w:r>
          </w:p>
        </w:tc>
        <w:tc>
          <w:tcPr>
            <w:tcW w:w="708" w:type="dxa"/>
            <w:tcBorders>
              <w:top w:val="nil"/>
              <w:bottom w:val="nil"/>
            </w:tcBorders>
            <w:shd w:val="pct20" w:color="000000" w:fill="FFFFFF"/>
          </w:tcPr>
          <w:p w:rsidR="00C33662" w:rsidRPr="00BB7DC3" w:rsidRDefault="00C33662" w:rsidP="00C33662">
            <w:pPr>
              <w:jc w:val="center"/>
              <w:rPr>
                <w:rFonts w:ascii="Arial" w:hAnsi="Arial" w:cs="Arial"/>
                <w:b/>
                <w:snapToGrid w:val="0"/>
                <w:sz w:val="22"/>
                <w:szCs w:val="22"/>
                <w:lang w:eastAsia="es-ES"/>
              </w:rPr>
            </w:pPr>
            <w:r w:rsidRPr="00BB7DC3">
              <w:rPr>
                <w:rFonts w:ascii="Arial" w:hAnsi="Arial" w:cs="Arial"/>
                <w:b/>
                <w:snapToGrid w:val="0"/>
                <w:sz w:val="22"/>
                <w:szCs w:val="22"/>
                <w:lang w:eastAsia="es-ES"/>
              </w:rPr>
              <w:t>2018</w:t>
            </w:r>
          </w:p>
        </w:tc>
        <w:tc>
          <w:tcPr>
            <w:tcW w:w="708" w:type="dxa"/>
            <w:tcBorders>
              <w:top w:val="nil"/>
              <w:bottom w:val="nil"/>
            </w:tcBorders>
            <w:shd w:val="pct20" w:color="000000" w:fill="FFFFFF"/>
          </w:tcPr>
          <w:p w:rsidR="00C33662" w:rsidRPr="00BB7DC3" w:rsidRDefault="00C33662" w:rsidP="00C33662">
            <w:pPr>
              <w:jc w:val="center"/>
              <w:rPr>
                <w:rFonts w:ascii="Arial" w:hAnsi="Arial" w:cs="Arial"/>
                <w:b/>
                <w:snapToGrid w:val="0"/>
                <w:sz w:val="22"/>
                <w:szCs w:val="22"/>
                <w:lang w:eastAsia="es-ES"/>
              </w:rPr>
            </w:pPr>
            <w:r w:rsidRPr="00BB7DC3">
              <w:rPr>
                <w:rFonts w:ascii="Arial" w:hAnsi="Arial" w:cs="Arial"/>
                <w:b/>
                <w:snapToGrid w:val="0"/>
                <w:sz w:val="22"/>
                <w:szCs w:val="22"/>
                <w:lang w:eastAsia="es-ES"/>
              </w:rPr>
              <w:t>2019</w:t>
            </w:r>
          </w:p>
        </w:tc>
        <w:tc>
          <w:tcPr>
            <w:tcW w:w="708" w:type="dxa"/>
            <w:tcBorders>
              <w:top w:val="nil"/>
              <w:bottom w:val="nil"/>
            </w:tcBorders>
            <w:shd w:val="pct20" w:color="000000" w:fill="FFFFFF"/>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2020</w:t>
            </w:r>
          </w:p>
        </w:tc>
      </w:tr>
      <w:tr w:rsidR="00C33662" w:rsidRPr="00BB7DC3" w:rsidTr="00C33662">
        <w:trPr>
          <w:trHeight w:val="247"/>
          <w:jc w:val="center"/>
        </w:trPr>
        <w:tc>
          <w:tcPr>
            <w:tcW w:w="4255" w:type="dxa"/>
            <w:tcBorders>
              <w:top w:val="single" w:sz="18" w:space="0" w:color="FFFFFF"/>
              <w:bottom w:val="nil"/>
            </w:tcBorders>
            <w:shd w:val="pct5" w:color="000000" w:fill="FFFFFF"/>
            <w:vAlign w:val="center"/>
          </w:tcPr>
          <w:p w:rsidR="00C33662" w:rsidRPr="00BB7DC3" w:rsidRDefault="00C33662" w:rsidP="00C33662">
            <w:pPr>
              <w:pStyle w:val="Encabezado"/>
              <w:tabs>
                <w:tab w:val="clear" w:pos="4252"/>
                <w:tab w:val="clear" w:pos="8504"/>
              </w:tabs>
              <w:rPr>
                <w:rFonts w:ascii="Arial" w:hAnsi="Arial" w:cs="Arial"/>
                <w:snapToGrid w:val="0"/>
                <w:sz w:val="22"/>
                <w:lang w:val="es-ES" w:eastAsia="es-ES"/>
              </w:rPr>
            </w:pPr>
            <w:r w:rsidRPr="00BB7DC3">
              <w:rPr>
                <w:rFonts w:ascii="Arial" w:hAnsi="Arial" w:cs="Arial"/>
                <w:snapToGrid w:val="0"/>
                <w:sz w:val="22"/>
                <w:lang w:val="es-ES" w:eastAsia="es-ES"/>
              </w:rPr>
              <w:t>Plantas desaladoras de agua salobre</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0</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0</w:t>
            </w:r>
          </w:p>
        </w:tc>
        <w:tc>
          <w:tcPr>
            <w:tcW w:w="708" w:type="dxa"/>
            <w:tcBorders>
              <w:top w:val="single" w:sz="18" w:space="0" w:color="FFFFFF"/>
              <w:bottom w:val="nil"/>
            </w:tcBorders>
            <w:shd w:val="pct5" w:color="000000" w:fill="FFFFFF"/>
            <w:vAlign w:val="center"/>
          </w:tcPr>
          <w:p w:rsidR="00C33662" w:rsidRPr="00BB7DC3" w:rsidRDefault="009B74CF" w:rsidP="00C33662">
            <w:pPr>
              <w:jc w:val="center"/>
              <w:rPr>
                <w:rFonts w:ascii="Arial" w:hAnsi="Arial" w:cs="Arial"/>
                <w:bCs/>
                <w:snapToGrid w:val="0"/>
                <w:sz w:val="22"/>
                <w:lang w:val="es-ES" w:eastAsia="es-ES"/>
              </w:rPr>
            </w:pPr>
            <w:r w:rsidRPr="00BB7DC3">
              <w:rPr>
                <w:rFonts w:ascii="Arial" w:hAnsi="Arial" w:cs="Arial"/>
                <w:bCs/>
                <w:snapToGrid w:val="0"/>
                <w:sz w:val="22"/>
                <w:lang w:val="es-ES" w:eastAsia="es-ES"/>
              </w:rPr>
              <w:t>0</w:t>
            </w:r>
          </w:p>
        </w:tc>
      </w:tr>
      <w:tr w:rsidR="00C33662" w:rsidRPr="00BB7DC3" w:rsidTr="00C33662">
        <w:trPr>
          <w:trHeight w:val="247"/>
          <w:jc w:val="center"/>
        </w:trPr>
        <w:tc>
          <w:tcPr>
            <w:tcW w:w="4255" w:type="dxa"/>
            <w:tcBorders>
              <w:top w:val="single" w:sz="18" w:space="0" w:color="FFFFFF"/>
              <w:bottom w:val="nil"/>
            </w:tcBorders>
            <w:shd w:val="pct20"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Plantas desaladoras de agua de mar</w:t>
            </w:r>
          </w:p>
        </w:tc>
        <w:tc>
          <w:tcPr>
            <w:tcW w:w="708" w:type="dxa"/>
            <w:tcBorders>
              <w:top w:val="single" w:sz="18" w:space="0" w:color="FFFFFF"/>
              <w:bottom w:val="nil"/>
            </w:tcBorders>
            <w:shd w:val="pct20"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12</w:t>
            </w:r>
          </w:p>
        </w:tc>
        <w:tc>
          <w:tcPr>
            <w:tcW w:w="708" w:type="dxa"/>
            <w:tcBorders>
              <w:top w:val="single" w:sz="18" w:space="0" w:color="FFFFFF"/>
              <w:bottom w:val="nil"/>
            </w:tcBorders>
            <w:shd w:val="pct20"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1</w:t>
            </w:r>
          </w:p>
        </w:tc>
        <w:tc>
          <w:tcPr>
            <w:tcW w:w="708" w:type="dxa"/>
            <w:tcBorders>
              <w:top w:val="single" w:sz="18" w:space="0" w:color="FFFFFF"/>
              <w:bottom w:val="nil"/>
            </w:tcBorders>
            <w:shd w:val="pct20" w:color="000000" w:fill="FFFFFF"/>
            <w:vAlign w:val="center"/>
          </w:tcPr>
          <w:p w:rsidR="00C33662" w:rsidRPr="00BB7DC3" w:rsidRDefault="007770F3" w:rsidP="00C33662">
            <w:pPr>
              <w:jc w:val="center"/>
              <w:rPr>
                <w:rFonts w:ascii="Arial" w:hAnsi="Arial" w:cs="Arial"/>
                <w:bCs/>
                <w:snapToGrid w:val="0"/>
                <w:sz w:val="22"/>
                <w:lang w:val="es-ES" w:eastAsia="es-ES"/>
              </w:rPr>
            </w:pPr>
            <w:r w:rsidRPr="00BB7DC3">
              <w:rPr>
                <w:rFonts w:ascii="Arial" w:hAnsi="Arial" w:cs="Arial"/>
                <w:bCs/>
                <w:snapToGrid w:val="0"/>
                <w:sz w:val="22"/>
                <w:lang w:val="es-ES" w:eastAsia="es-ES"/>
              </w:rPr>
              <w:t>3</w:t>
            </w:r>
          </w:p>
        </w:tc>
      </w:tr>
      <w:tr w:rsidR="00C33662" w:rsidRPr="00BB7DC3" w:rsidTr="00C33662">
        <w:trPr>
          <w:trHeight w:val="247"/>
          <w:jc w:val="center"/>
        </w:trPr>
        <w:tc>
          <w:tcPr>
            <w:tcW w:w="4255" w:type="dxa"/>
            <w:tcBorders>
              <w:top w:val="single" w:sz="18" w:space="0" w:color="FFFFFF"/>
              <w:bottom w:val="single" w:sz="18" w:space="0" w:color="FFFFFF"/>
            </w:tcBorders>
            <w:shd w:val="pct5"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Plantas depuradoras de aguas residuales</w:t>
            </w:r>
          </w:p>
        </w:tc>
        <w:tc>
          <w:tcPr>
            <w:tcW w:w="708" w:type="dxa"/>
            <w:tcBorders>
              <w:top w:val="single" w:sz="18" w:space="0" w:color="FFFFFF"/>
              <w:bottom w:val="single" w:sz="18" w:space="0" w:color="FFFFFF"/>
            </w:tcBorders>
            <w:shd w:val="pct5"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41</w:t>
            </w:r>
          </w:p>
        </w:tc>
        <w:tc>
          <w:tcPr>
            <w:tcW w:w="708" w:type="dxa"/>
            <w:tcBorders>
              <w:top w:val="single" w:sz="18" w:space="0" w:color="FFFFFF"/>
              <w:bottom w:val="single" w:sz="18" w:space="0" w:color="FFFFFF"/>
            </w:tcBorders>
            <w:shd w:val="pct5"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42</w:t>
            </w:r>
          </w:p>
        </w:tc>
        <w:tc>
          <w:tcPr>
            <w:tcW w:w="708" w:type="dxa"/>
            <w:tcBorders>
              <w:top w:val="single" w:sz="18" w:space="0" w:color="FFFFFF"/>
              <w:bottom w:val="single" w:sz="18" w:space="0" w:color="FFFFFF"/>
            </w:tcBorders>
            <w:shd w:val="pct5" w:color="000000" w:fill="FFFFFF"/>
            <w:vAlign w:val="center"/>
          </w:tcPr>
          <w:p w:rsidR="00C33662" w:rsidRPr="00BB7DC3" w:rsidRDefault="007770F3" w:rsidP="00C33662">
            <w:pPr>
              <w:jc w:val="center"/>
              <w:rPr>
                <w:rFonts w:ascii="Arial" w:hAnsi="Arial" w:cs="Arial"/>
                <w:bCs/>
                <w:snapToGrid w:val="0"/>
                <w:sz w:val="22"/>
                <w:lang w:val="es-ES" w:eastAsia="es-ES"/>
              </w:rPr>
            </w:pPr>
            <w:r w:rsidRPr="00BB7DC3">
              <w:rPr>
                <w:rFonts w:ascii="Arial" w:hAnsi="Arial" w:cs="Arial"/>
                <w:bCs/>
                <w:snapToGrid w:val="0"/>
                <w:sz w:val="22"/>
                <w:lang w:val="es-ES" w:eastAsia="es-ES"/>
              </w:rPr>
              <w:t>47</w:t>
            </w:r>
          </w:p>
        </w:tc>
      </w:tr>
      <w:tr w:rsidR="00C33662" w:rsidRPr="00BB7DC3" w:rsidTr="00C33662">
        <w:trPr>
          <w:trHeight w:val="247"/>
          <w:jc w:val="center"/>
        </w:trPr>
        <w:tc>
          <w:tcPr>
            <w:tcW w:w="4255" w:type="dxa"/>
            <w:tcBorders>
              <w:top w:val="single" w:sz="18" w:space="0" w:color="FFFFFF"/>
              <w:bottom w:val="single" w:sz="18" w:space="0" w:color="FFFFFF"/>
            </w:tcBorders>
            <w:shd w:val="pct20"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Almacenamiento</w:t>
            </w:r>
          </w:p>
        </w:tc>
        <w:tc>
          <w:tcPr>
            <w:tcW w:w="708" w:type="dxa"/>
            <w:tcBorders>
              <w:top w:val="single" w:sz="18" w:space="0" w:color="FFFFFF"/>
              <w:bottom w:val="single" w:sz="18" w:space="0" w:color="FFFFFF"/>
            </w:tcBorders>
            <w:shd w:val="pct20"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21</w:t>
            </w:r>
          </w:p>
        </w:tc>
        <w:tc>
          <w:tcPr>
            <w:tcW w:w="708" w:type="dxa"/>
            <w:tcBorders>
              <w:top w:val="single" w:sz="18" w:space="0" w:color="FFFFFF"/>
              <w:bottom w:val="single" w:sz="18" w:space="0" w:color="FFFFFF"/>
            </w:tcBorders>
            <w:shd w:val="pct20"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3</w:t>
            </w:r>
          </w:p>
        </w:tc>
        <w:tc>
          <w:tcPr>
            <w:tcW w:w="708" w:type="dxa"/>
            <w:tcBorders>
              <w:top w:val="single" w:sz="18" w:space="0" w:color="FFFFFF"/>
              <w:bottom w:val="single" w:sz="18" w:space="0" w:color="FFFFFF"/>
            </w:tcBorders>
            <w:shd w:val="pct20" w:color="000000" w:fill="FFFFFF"/>
            <w:vAlign w:val="center"/>
          </w:tcPr>
          <w:p w:rsidR="00C33662" w:rsidRPr="00BB7DC3" w:rsidRDefault="009B74CF" w:rsidP="00C33662">
            <w:pPr>
              <w:jc w:val="center"/>
              <w:rPr>
                <w:rFonts w:ascii="Arial" w:hAnsi="Arial" w:cs="Arial"/>
                <w:bCs/>
                <w:snapToGrid w:val="0"/>
                <w:sz w:val="22"/>
                <w:lang w:val="es-ES" w:eastAsia="es-ES"/>
              </w:rPr>
            </w:pPr>
            <w:r w:rsidRPr="00BB7DC3">
              <w:rPr>
                <w:rFonts w:ascii="Arial" w:hAnsi="Arial" w:cs="Arial"/>
                <w:bCs/>
                <w:snapToGrid w:val="0"/>
                <w:sz w:val="22"/>
                <w:lang w:val="es-ES" w:eastAsia="es-ES"/>
              </w:rPr>
              <w:t>20</w:t>
            </w:r>
          </w:p>
        </w:tc>
      </w:tr>
      <w:tr w:rsidR="00C33662" w:rsidRPr="00BB7DC3" w:rsidTr="00C33662">
        <w:trPr>
          <w:trHeight w:val="247"/>
          <w:jc w:val="center"/>
        </w:trPr>
        <w:tc>
          <w:tcPr>
            <w:tcW w:w="4255" w:type="dxa"/>
            <w:tcBorders>
              <w:top w:val="single" w:sz="18" w:space="0" w:color="FFFFFF"/>
              <w:bottom w:val="single" w:sz="18" w:space="0" w:color="FFFFFF"/>
            </w:tcBorders>
            <w:shd w:val="pct5" w:color="auto"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Autorizaciones en el patrimonio hidráulico</w:t>
            </w:r>
          </w:p>
        </w:tc>
        <w:tc>
          <w:tcPr>
            <w:tcW w:w="708" w:type="dxa"/>
            <w:tcBorders>
              <w:top w:val="single" w:sz="18" w:space="0" w:color="FFFFFF"/>
              <w:bottom w:val="single" w:sz="18" w:space="0" w:color="FFFFFF"/>
            </w:tcBorders>
            <w:shd w:val="pct5" w:color="auto"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3</w:t>
            </w:r>
          </w:p>
        </w:tc>
        <w:tc>
          <w:tcPr>
            <w:tcW w:w="708" w:type="dxa"/>
            <w:tcBorders>
              <w:top w:val="single" w:sz="18" w:space="0" w:color="FFFFFF"/>
              <w:bottom w:val="single" w:sz="18" w:space="0" w:color="FFFFFF"/>
            </w:tcBorders>
            <w:shd w:val="pct5" w:color="auto"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2</w:t>
            </w:r>
          </w:p>
        </w:tc>
        <w:tc>
          <w:tcPr>
            <w:tcW w:w="708" w:type="dxa"/>
            <w:tcBorders>
              <w:top w:val="single" w:sz="18" w:space="0" w:color="FFFFFF"/>
              <w:bottom w:val="single" w:sz="18" w:space="0" w:color="FFFFFF"/>
            </w:tcBorders>
            <w:shd w:val="pct5" w:color="auto" w:fill="FFFFFF"/>
            <w:vAlign w:val="center"/>
          </w:tcPr>
          <w:p w:rsidR="00C33662" w:rsidRPr="00BB7DC3" w:rsidRDefault="009B74CF" w:rsidP="00C33662">
            <w:pPr>
              <w:jc w:val="center"/>
              <w:rPr>
                <w:rFonts w:ascii="Arial" w:hAnsi="Arial" w:cs="Arial"/>
                <w:bCs/>
                <w:snapToGrid w:val="0"/>
                <w:sz w:val="22"/>
                <w:lang w:val="es-ES" w:eastAsia="es-ES"/>
              </w:rPr>
            </w:pPr>
            <w:r w:rsidRPr="00BB7DC3">
              <w:rPr>
                <w:rFonts w:ascii="Arial" w:hAnsi="Arial" w:cs="Arial"/>
                <w:bCs/>
                <w:snapToGrid w:val="0"/>
                <w:sz w:val="22"/>
                <w:lang w:val="es-ES" w:eastAsia="es-ES"/>
              </w:rPr>
              <w:t>5</w:t>
            </w:r>
          </w:p>
        </w:tc>
      </w:tr>
      <w:tr w:rsidR="00C33662" w:rsidRPr="00BB7DC3" w:rsidTr="00C33662">
        <w:trPr>
          <w:trHeight w:val="247"/>
          <w:jc w:val="center"/>
        </w:trPr>
        <w:tc>
          <w:tcPr>
            <w:tcW w:w="4255" w:type="dxa"/>
            <w:tcBorders>
              <w:top w:val="single" w:sz="18" w:space="0" w:color="FFFFFF"/>
              <w:bottom w:val="single" w:sz="18" w:space="0" w:color="FFFFFF"/>
            </w:tcBorders>
            <w:shd w:val="pct20" w:color="auto"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 xml:space="preserve">Autorizaciones </w:t>
            </w:r>
          </w:p>
        </w:tc>
        <w:tc>
          <w:tcPr>
            <w:tcW w:w="708" w:type="dxa"/>
            <w:tcBorders>
              <w:top w:val="single" w:sz="18" w:space="0" w:color="FFFFFF"/>
              <w:bottom w:val="single" w:sz="18" w:space="0" w:color="FFFFFF"/>
            </w:tcBorders>
            <w:shd w:val="pct20" w:color="auto"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27</w:t>
            </w:r>
          </w:p>
        </w:tc>
        <w:tc>
          <w:tcPr>
            <w:tcW w:w="708" w:type="dxa"/>
            <w:tcBorders>
              <w:top w:val="single" w:sz="18" w:space="0" w:color="FFFFFF"/>
              <w:bottom w:val="single" w:sz="18" w:space="0" w:color="FFFFFF"/>
            </w:tcBorders>
            <w:shd w:val="pct20" w:color="auto"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22</w:t>
            </w:r>
          </w:p>
        </w:tc>
        <w:tc>
          <w:tcPr>
            <w:tcW w:w="708" w:type="dxa"/>
            <w:tcBorders>
              <w:top w:val="single" w:sz="18" w:space="0" w:color="FFFFFF"/>
              <w:bottom w:val="single" w:sz="18" w:space="0" w:color="FFFFFF"/>
            </w:tcBorders>
            <w:shd w:val="pct20" w:color="auto" w:fill="FFFFFF"/>
            <w:vAlign w:val="center"/>
          </w:tcPr>
          <w:p w:rsidR="00C33662" w:rsidRPr="00BB7DC3" w:rsidRDefault="009B74CF" w:rsidP="00C33662">
            <w:pPr>
              <w:jc w:val="center"/>
              <w:rPr>
                <w:rFonts w:ascii="Arial" w:hAnsi="Arial" w:cs="Arial"/>
                <w:bCs/>
                <w:snapToGrid w:val="0"/>
                <w:sz w:val="22"/>
                <w:lang w:val="es-ES" w:eastAsia="es-ES"/>
              </w:rPr>
            </w:pPr>
            <w:r w:rsidRPr="00BB7DC3">
              <w:rPr>
                <w:rFonts w:ascii="Arial" w:hAnsi="Arial" w:cs="Arial"/>
                <w:bCs/>
                <w:snapToGrid w:val="0"/>
                <w:sz w:val="22"/>
                <w:lang w:val="es-ES" w:eastAsia="es-ES"/>
              </w:rPr>
              <w:t>3</w:t>
            </w:r>
          </w:p>
        </w:tc>
      </w:tr>
      <w:tr w:rsidR="00C33662" w:rsidRPr="00BB7DC3" w:rsidTr="00C33662">
        <w:trPr>
          <w:trHeight w:val="369"/>
          <w:jc w:val="center"/>
        </w:trPr>
        <w:tc>
          <w:tcPr>
            <w:tcW w:w="4255" w:type="dxa"/>
            <w:tcBorders>
              <w:top w:val="single" w:sz="18" w:space="0" w:color="FFFFFF"/>
              <w:bottom w:val="nil"/>
            </w:tcBorders>
            <w:shd w:val="pct5" w:color="auto" w:fill="FFFFFF"/>
            <w:vAlign w:val="center"/>
          </w:tcPr>
          <w:p w:rsidR="00C33662" w:rsidRPr="00BB7DC3" w:rsidRDefault="00C33662" w:rsidP="00C33662">
            <w:pPr>
              <w:rPr>
                <w:rFonts w:ascii="Arial" w:hAnsi="Arial" w:cs="Arial"/>
                <w:b/>
                <w:snapToGrid w:val="0"/>
                <w:sz w:val="22"/>
                <w:lang w:val="es-ES" w:eastAsia="es-ES"/>
              </w:rPr>
            </w:pPr>
            <w:r w:rsidRPr="00BB7DC3">
              <w:rPr>
                <w:rFonts w:ascii="Arial" w:hAnsi="Arial" w:cs="Arial"/>
                <w:b/>
                <w:snapToGrid w:val="0"/>
                <w:sz w:val="22"/>
                <w:lang w:val="es-ES" w:eastAsia="es-ES"/>
              </w:rPr>
              <w:t>TOTAL</w:t>
            </w:r>
          </w:p>
        </w:tc>
        <w:tc>
          <w:tcPr>
            <w:tcW w:w="708" w:type="dxa"/>
            <w:tcBorders>
              <w:top w:val="single" w:sz="18" w:space="0" w:color="FFFFFF"/>
              <w:bottom w:val="nil"/>
            </w:tcBorders>
            <w:shd w:val="pct5" w:color="auto" w:fill="FFFFFF"/>
          </w:tcPr>
          <w:p w:rsidR="00C33662" w:rsidRPr="00BB7DC3" w:rsidRDefault="00C33662" w:rsidP="008D6BB8">
            <w:pPr>
              <w:jc w:val="center"/>
              <w:rPr>
                <w:rFonts w:ascii="Arial" w:hAnsi="Arial" w:cs="Arial"/>
                <w:b/>
                <w:snapToGrid w:val="0"/>
                <w:sz w:val="22"/>
                <w:szCs w:val="22"/>
                <w:lang w:val="es-ES" w:eastAsia="es-ES"/>
              </w:rPr>
            </w:pPr>
            <w:r w:rsidRPr="00BB7DC3">
              <w:rPr>
                <w:rFonts w:ascii="Arial" w:hAnsi="Arial" w:cs="Arial"/>
                <w:b/>
                <w:snapToGrid w:val="0"/>
                <w:sz w:val="22"/>
                <w:szCs w:val="22"/>
                <w:lang w:val="es-ES" w:eastAsia="es-ES"/>
              </w:rPr>
              <w:t>104</w:t>
            </w:r>
          </w:p>
        </w:tc>
        <w:tc>
          <w:tcPr>
            <w:tcW w:w="708" w:type="dxa"/>
            <w:tcBorders>
              <w:top w:val="single" w:sz="18" w:space="0" w:color="FFFFFF"/>
              <w:bottom w:val="nil"/>
            </w:tcBorders>
            <w:shd w:val="pct5" w:color="auto" w:fill="FFFFFF"/>
          </w:tcPr>
          <w:p w:rsidR="00C33662" w:rsidRPr="00BB7DC3" w:rsidRDefault="00C33662" w:rsidP="008D6BB8">
            <w:pPr>
              <w:jc w:val="center"/>
              <w:rPr>
                <w:rFonts w:ascii="Arial" w:hAnsi="Arial" w:cs="Arial"/>
                <w:b/>
                <w:snapToGrid w:val="0"/>
                <w:sz w:val="22"/>
                <w:szCs w:val="22"/>
                <w:lang w:val="es-ES" w:eastAsia="es-ES"/>
              </w:rPr>
            </w:pPr>
            <w:r w:rsidRPr="00BB7DC3">
              <w:rPr>
                <w:rFonts w:ascii="Arial" w:hAnsi="Arial" w:cs="Arial"/>
                <w:b/>
                <w:snapToGrid w:val="0"/>
                <w:sz w:val="22"/>
                <w:szCs w:val="22"/>
                <w:lang w:val="es-ES" w:eastAsia="es-ES"/>
              </w:rPr>
              <w:t>60</w:t>
            </w:r>
          </w:p>
        </w:tc>
        <w:tc>
          <w:tcPr>
            <w:tcW w:w="708" w:type="dxa"/>
            <w:tcBorders>
              <w:top w:val="single" w:sz="18" w:space="0" w:color="FFFFFF"/>
              <w:bottom w:val="nil"/>
            </w:tcBorders>
            <w:shd w:val="pct5" w:color="auto" w:fill="FFFFFF"/>
            <w:vAlign w:val="center"/>
          </w:tcPr>
          <w:p w:rsidR="00C33662" w:rsidRPr="00BB7DC3" w:rsidRDefault="008D6BB8" w:rsidP="008D6BB8">
            <w:pPr>
              <w:jc w:val="center"/>
              <w:rPr>
                <w:rFonts w:ascii="Arial" w:hAnsi="Arial" w:cs="Arial"/>
                <w:b/>
                <w:snapToGrid w:val="0"/>
                <w:sz w:val="22"/>
                <w:szCs w:val="22"/>
                <w:lang w:val="es-ES" w:eastAsia="es-ES"/>
              </w:rPr>
            </w:pPr>
            <w:r w:rsidRPr="00BB7DC3">
              <w:rPr>
                <w:rFonts w:ascii="Arial" w:hAnsi="Arial" w:cs="Arial"/>
                <w:b/>
                <w:snapToGrid w:val="0"/>
                <w:sz w:val="22"/>
                <w:szCs w:val="22"/>
                <w:lang w:val="es-ES" w:eastAsia="es-ES"/>
              </w:rPr>
              <w:t>78</w:t>
            </w:r>
          </w:p>
        </w:tc>
      </w:tr>
    </w:tbl>
    <w:p w:rsidR="00252D19" w:rsidRPr="00BB7DC3" w:rsidRDefault="00252D19" w:rsidP="00252D19">
      <w:pPr>
        <w:pStyle w:val="Descripcin"/>
        <w:ind w:left="1260" w:hanging="1260"/>
        <w:rPr>
          <w:rFonts w:cs="Arial"/>
          <w:caps w:val="0"/>
          <w:sz w:val="22"/>
        </w:rPr>
      </w:pPr>
      <w:bookmarkStart w:id="130" w:name="_Toc523800485"/>
      <w:bookmarkStart w:id="131" w:name="_Toc523800549"/>
      <w:bookmarkStart w:id="132" w:name="_Toc523800580"/>
      <w:bookmarkStart w:id="133" w:name="_Toc524407004"/>
      <w:r w:rsidRPr="00BB7DC3">
        <w:rPr>
          <w:rFonts w:cs="Arial"/>
          <w:caps w:val="0"/>
          <w:sz w:val="22"/>
        </w:rPr>
        <w:t xml:space="preserve">TABLA </w:t>
      </w:r>
      <w:r w:rsidR="008B0F85" w:rsidRPr="00BB7DC3">
        <w:rPr>
          <w:rFonts w:cs="Arial"/>
          <w:sz w:val="22"/>
        </w:rPr>
        <w:t>2</w:t>
      </w:r>
      <w:r w:rsidR="00383C98" w:rsidRPr="00BB7DC3">
        <w:rPr>
          <w:rFonts w:cs="Arial"/>
          <w:sz w:val="22"/>
        </w:rPr>
        <w:t>3</w:t>
      </w:r>
      <w:r w:rsidRPr="00BB7DC3">
        <w:rPr>
          <w:rFonts w:cs="Arial"/>
          <w:caps w:val="0"/>
          <w:sz w:val="22"/>
        </w:rPr>
        <w:t>.-</w:t>
      </w:r>
      <w:r w:rsidRPr="00BB7DC3">
        <w:rPr>
          <w:rFonts w:cs="Arial"/>
          <w:caps w:val="0"/>
          <w:sz w:val="22"/>
        </w:rPr>
        <w:tab/>
        <w:t>RESOLUCIONES DICTADAS EN RELACIÓN CON EXPEDIENTES DE PRODUCCIÓN INDUSTRIAL, SANEAMIENTO, ALMACENAMIENTO Y ACTUACIONES SOBRE EL PATRIMONIO HIDRÁULICO</w:t>
      </w:r>
      <w:bookmarkEnd w:id="130"/>
      <w:bookmarkEnd w:id="131"/>
      <w:bookmarkEnd w:id="132"/>
      <w:bookmarkEnd w:id="133"/>
    </w:p>
    <w:tbl>
      <w:tblPr>
        <w:tblW w:w="637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255"/>
        <w:gridCol w:w="708"/>
        <w:gridCol w:w="708"/>
        <w:gridCol w:w="708"/>
      </w:tblGrid>
      <w:tr w:rsidR="00C33662" w:rsidRPr="00BB7DC3" w:rsidTr="00C33662">
        <w:trPr>
          <w:trHeight w:val="247"/>
          <w:tblHeader/>
          <w:jc w:val="center"/>
        </w:trPr>
        <w:tc>
          <w:tcPr>
            <w:tcW w:w="4255" w:type="dxa"/>
            <w:tcBorders>
              <w:top w:val="single" w:sz="18" w:space="0" w:color="FFFFFF"/>
              <w:left w:val="single" w:sz="18" w:space="0" w:color="FFFFFF"/>
              <w:bottom w:val="nil"/>
            </w:tcBorders>
            <w:shd w:val="clear" w:color="000000" w:fill="auto"/>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TIPO DE EXPEDIENTE</w:t>
            </w:r>
          </w:p>
        </w:tc>
        <w:tc>
          <w:tcPr>
            <w:tcW w:w="708" w:type="dxa"/>
            <w:tcBorders>
              <w:top w:val="nil"/>
              <w:bottom w:val="nil"/>
            </w:tcBorders>
            <w:shd w:val="pct20" w:color="000000" w:fill="FFFFFF"/>
          </w:tcPr>
          <w:p w:rsidR="00C33662" w:rsidRPr="00BB7DC3" w:rsidRDefault="00C33662" w:rsidP="00C33662">
            <w:pPr>
              <w:jc w:val="center"/>
              <w:rPr>
                <w:rFonts w:ascii="Arial" w:hAnsi="Arial" w:cs="Arial"/>
                <w:b/>
                <w:snapToGrid w:val="0"/>
                <w:sz w:val="22"/>
                <w:szCs w:val="22"/>
                <w:lang w:eastAsia="es-ES"/>
              </w:rPr>
            </w:pPr>
            <w:r w:rsidRPr="00BB7DC3">
              <w:rPr>
                <w:rFonts w:ascii="Arial" w:hAnsi="Arial" w:cs="Arial"/>
                <w:b/>
                <w:snapToGrid w:val="0"/>
                <w:sz w:val="22"/>
                <w:szCs w:val="22"/>
                <w:lang w:eastAsia="es-ES"/>
              </w:rPr>
              <w:t>2018</w:t>
            </w:r>
          </w:p>
        </w:tc>
        <w:tc>
          <w:tcPr>
            <w:tcW w:w="708" w:type="dxa"/>
            <w:tcBorders>
              <w:top w:val="nil"/>
              <w:bottom w:val="nil"/>
            </w:tcBorders>
            <w:shd w:val="pct20" w:color="000000" w:fill="FFFFFF"/>
          </w:tcPr>
          <w:p w:rsidR="00C33662" w:rsidRPr="00BB7DC3" w:rsidRDefault="00C33662" w:rsidP="00C33662">
            <w:pPr>
              <w:jc w:val="center"/>
              <w:rPr>
                <w:rFonts w:ascii="Arial" w:hAnsi="Arial" w:cs="Arial"/>
                <w:b/>
                <w:snapToGrid w:val="0"/>
                <w:sz w:val="22"/>
                <w:szCs w:val="22"/>
                <w:lang w:eastAsia="es-ES"/>
              </w:rPr>
            </w:pPr>
            <w:r w:rsidRPr="00BB7DC3">
              <w:rPr>
                <w:rFonts w:ascii="Arial" w:hAnsi="Arial" w:cs="Arial"/>
                <w:b/>
                <w:snapToGrid w:val="0"/>
                <w:sz w:val="22"/>
                <w:szCs w:val="22"/>
                <w:lang w:eastAsia="es-ES"/>
              </w:rPr>
              <w:t>2019</w:t>
            </w:r>
          </w:p>
        </w:tc>
        <w:tc>
          <w:tcPr>
            <w:tcW w:w="708" w:type="dxa"/>
            <w:tcBorders>
              <w:top w:val="nil"/>
              <w:bottom w:val="nil"/>
            </w:tcBorders>
            <w:shd w:val="pct20" w:color="000000" w:fill="FFFFFF"/>
            <w:vAlign w:val="center"/>
          </w:tcPr>
          <w:p w:rsidR="00C33662" w:rsidRPr="00BB7DC3" w:rsidRDefault="00C33662" w:rsidP="00C33662">
            <w:pPr>
              <w:jc w:val="center"/>
              <w:rPr>
                <w:rFonts w:ascii="Arial" w:hAnsi="Arial" w:cs="Arial"/>
                <w:b/>
                <w:snapToGrid w:val="0"/>
                <w:sz w:val="22"/>
                <w:szCs w:val="22"/>
                <w:lang w:val="es-ES" w:eastAsia="es-ES"/>
              </w:rPr>
            </w:pPr>
            <w:r w:rsidRPr="00BB7DC3">
              <w:rPr>
                <w:rFonts w:ascii="Arial" w:hAnsi="Arial" w:cs="Arial"/>
                <w:b/>
                <w:snapToGrid w:val="0"/>
                <w:sz w:val="22"/>
                <w:szCs w:val="22"/>
                <w:lang w:val="es-ES" w:eastAsia="es-ES"/>
              </w:rPr>
              <w:t>2020</w:t>
            </w:r>
          </w:p>
        </w:tc>
      </w:tr>
      <w:tr w:rsidR="00C33662" w:rsidRPr="00BB7DC3" w:rsidTr="00C33662">
        <w:trPr>
          <w:trHeight w:val="247"/>
          <w:jc w:val="center"/>
        </w:trPr>
        <w:tc>
          <w:tcPr>
            <w:tcW w:w="4255" w:type="dxa"/>
            <w:tcBorders>
              <w:top w:val="single" w:sz="18" w:space="0" w:color="FFFFFF"/>
              <w:bottom w:val="nil"/>
            </w:tcBorders>
            <w:shd w:val="pct5" w:color="000000" w:fill="FFFFFF"/>
            <w:vAlign w:val="center"/>
          </w:tcPr>
          <w:p w:rsidR="00C33662" w:rsidRPr="00BB7DC3" w:rsidRDefault="00C33662" w:rsidP="00C33662">
            <w:pPr>
              <w:pStyle w:val="Encabezado"/>
              <w:tabs>
                <w:tab w:val="clear" w:pos="4252"/>
                <w:tab w:val="clear" w:pos="8504"/>
              </w:tabs>
              <w:rPr>
                <w:rFonts w:ascii="Arial" w:hAnsi="Arial" w:cs="Arial"/>
                <w:snapToGrid w:val="0"/>
                <w:sz w:val="22"/>
                <w:lang w:val="es-ES" w:eastAsia="es-ES"/>
              </w:rPr>
            </w:pPr>
            <w:r w:rsidRPr="00BB7DC3">
              <w:rPr>
                <w:rFonts w:ascii="Arial" w:hAnsi="Arial" w:cs="Arial"/>
                <w:snapToGrid w:val="0"/>
                <w:sz w:val="22"/>
                <w:lang w:val="es-ES" w:eastAsia="es-ES"/>
              </w:rPr>
              <w:t>Plantas desaladoras de agua salobre</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0</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0</w:t>
            </w:r>
          </w:p>
        </w:tc>
        <w:tc>
          <w:tcPr>
            <w:tcW w:w="708" w:type="dxa"/>
            <w:tcBorders>
              <w:top w:val="single" w:sz="18" w:space="0" w:color="FFFFFF"/>
              <w:bottom w:val="nil"/>
            </w:tcBorders>
            <w:shd w:val="pct5" w:color="000000" w:fill="FFFFFF"/>
            <w:vAlign w:val="center"/>
          </w:tcPr>
          <w:p w:rsidR="00C33662" w:rsidRPr="00BB7DC3" w:rsidRDefault="009B74CF" w:rsidP="00C33662">
            <w:pPr>
              <w:jc w:val="center"/>
              <w:rPr>
                <w:rFonts w:ascii="Arial" w:hAnsi="Arial" w:cs="Arial"/>
                <w:bCs/>
                <w:snapToGrid w:val="0"/>
                <w:sz w:val="22"/>
                <w:szCs w:val="22"/>
                <w:lang w:val="es-ES" w:eastAsia="es-ES"/>
              </w:rPr>
            </w:pPr>
            <w:r w:rsidRPr="00BB7DC3">
              <w:rPr>
                <w:rFonts w:ascii="Arial" w:hAnsi="Arial" w:cs="Arial"/>
                <w:bCs/>
                <w:snapToGrid w:val="0"/>
                <w:sz w:val="22"/>
                <w:szCs w:val="22"/>
                <w:lang w:val="es-ES" w:eastAsia="es-ES"/>
              </w:rPr>
              <w:t>1</w:t>
            </w:r>
          </w:p>
        </w:tc>
      </w:tr>
      <w:tr w:rsidR="00C33662" w:rsidRPr="00BB7DC3" w:rsidTr="00C33662">
        <w:trPr>
          <w:trHeight w:val="247"/>
          <w:jc w:val="center"/>
        </w:trPr>
        <w:tc>
          <w:tcPr>
            <w:tcW w:w="4255" w:type="dxa"/>
            <w:tcBorders>
              <w:top w:val="single" w:sz="18" w:space="0" w:color="FFFFFF"/>
              <w:bottom w:val="nil"/>
            </w:tcBorders>
            <w:shd w:val="pct20"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Plantas desaladoras de agua de mar</w:t>
            </w:r>
          </w:p>
        </w:tc>
        <w:tc>
          <w:tcPr>
            <w:tcW w:w="708" w:type="dxa"/>
            <w:tcBorders>
              <w:top w:val="single" w:sz="18" w:space="0" w:color="FFFFFF"/>
              <w:bottom w:val="nil"/>
            </w:tcBorders>
            <w:shd w:val="pct20"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9</w:t>
            </w:r>
          </w:p>
        </w:tc>
        <w:tc>
          <w:tcPr>
            <w:tcW w:w="708" w:type="dxa"/>
            <w:tcBorders>
              <w:top w:val="single" w:sz="18" w:space="0" w:color="FFFFFF"/>
              <w:bottom w:val="nil"/>
            </w:tcBorders>
            <w:shd w:val="pct20"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3</w:t>
            </w:r>
          </w:p>
        </w:tc>
        <w:tc>
          <w:tcPr>
            <w:tcW w:w="708" w:type="dxa"/>
            <w:tcBorders>
              <w:top w:val="single" w:sz="18" w:space="0" w:color="FFFFFF"/>
              <w:bottom w:val="nil"/>
            </w:tcBorders>
            <w:shd w:val="pct20" w:color="000000" w:fill="FFFFFF"/>
            <w:vAlign w:val="center"/>
          </w:tcPr>
          <w:p w:rsidR="00C33662" w:rsidRPr="00BB7DC3" w:rsidRDefault="007770F3" w:rsidP="00C33662">
            <w:pPr>
              <w:jc w:val="center"/>
              <w:rPr>
                <w:rFonts w:ascii="Arial" w:hAnsi="Arial" w:cs="Arial"/>
                <w:bCs/>
                <w:snapToGrid w:val="0"/>
                <w:sz w:val="22"/>
                <w:szCs w:val="22"/>
                <w:lang w:val="es-ES" w:eastAsia="es-ES"/>
              </w:rPr>
            </w:pPr>
            <w:r w:rsidRPr="00BB7DC3">
              <w:rPr>
                <w:rFonts w:ascii="Arial" w:hAnsi="Arial" w:cs="Arial"/>
                <w:bCs/>
                <w:snapToGrid w:val="0"/>
                <w:sz w:val="22"/>
                <w:szCs w:val="22"/>
                <w:lang w:val="es-ES" w:eastAsia="es-ES"/>
              </w:rPr>
              <w:t>10</w:t>
            </w:r>
          </w:p>
        </w:tc>
      </w:tr>
      <w:tr w:rsidR="00C33662" w:rsidRPr="00BB7DC3" w:rsidTr="00C33662">
        <w:trPr>
          <w:trHeight w:val="247"/>
          <w:jc w:val="center"/>
        </w:trPr>
        <w:tc>
          <w:tcPr>
            <w:tcW w:w="4255" w:type="dxa"/>
            <w:tcBorders>
              <w:top w:val="single" w:sz="18" w:space="0" w:color="FFFFFF"/>
              <w:bottom w:val="single" w:sz="18" w:space="0" w:color="FFFFFF"/>
            </w:tcBorders>
            <w:shd w:val="pct5"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Plantas depuradoras de aguas residuales</w:t>
            </w:r>
          </w:p>
        </w:tc>
        <w:tc>
          <w:tcPr>
            <w:tcW w:w="708" w:type="dxa"/>
            <w:tcBorders>
              <w:top w:val="single" w:sz="18" w:space="0" w:color="FFFFFF"/>
              <w:bottom w:val="single" w:sz="18" w:space="0" w:color="FFFFFF"/>
            </w:tcBorders>
            <w:shd w:val="pct5"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101</w:t>
            </w:r>
          </w:p>
        </w:tc>
        <w:tc>
          <w:tcPr>
            <w:tcW w:w="708" w:type="dxa"/>
            <w:tcBorders>
              <w:top w:val="single" w:sz="18" w:space="0" w:color="FFFFFF"/>
              <w:bottom w:val="single" w:sz="18" w:space="0" w:color="FFFFFF"/>
            </w:tcBorders>
            <w:shd w:val="pct5"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45</w:t>
            </w:r>
          </w:p>
        </w:tc>
        <w:tc>
          <w:tcPr>
            <w:tcW w:w="708" w:type="dxa"/>
            <w:tcBorders>
              <w:top w:val="single" w:sz="18" w:space="0" w:color="FFFFFF"/>
              <w:bottom w:val="single" w:sz="18" w:space="0" w:color="FFFFFF"/>
            </w:tcBorders>
            <w:shd w:val="pct5" w:color="000000" w:fill="FFFFFF"/>
            <w:vAlign w:val="center"/>
          </w:tcPr>
          <w:p w:rsidR="00C33662" w:rsidRPr="00BB7DC3" w:rsidRDefault="007770F3" w:rsidP="00C33662">
            <w:pPr>
              <w:jc w:val="center"/>
              <w:rPr>
                <w:rFonts w:ascii="Arial" w:hAnsi="Arial" w:cs="Arial"/>
                <w:bCs/>
                <w:snapToGrid w:val="0"/>
                <w:sz w:val="22"/>
                <w:szCs w:val="22"/>
                <w:lang w:val="es-ES" w:eastAsia="es-ES"/>
              </w:rPr>
            </w:pPr>
            <w:r w:rsidRPr="00BB7DC3">
              <w:rPr>
                <w:rFonts w:ascii="Arial" w:hAnsi="Arial" w:cs="Arial"/>
                <w:bCs/>
                <w:snapToGrid w:val="0"/>
                <w:sz w:val="22"/>
                <w:szCs w:val="22"/>
                <w:lang w:val="es-ES" w:eastAsia="es-ES"/>
              </w:rPr>
              <w:t>62</w:t>
            </w:r>
          </w:p>
        </w:tc>
      </w:tr>
      <w:tr w:rsidR="00C33662" w:rsidRPr="00BB7DC3" w:rsidTr="00C33662">
        <w:trPr>
          <w:trHeight w:val="247"/>
          <w:jc w:val="center"/>
        </w:trPr>
        <w:tc>
          <w:tcPr>
            <w:tcW w:w="4255" w:type="dxa"/>
            <w:tcBorders>
              <w:top w:val="single" w:sz="18" w:space="0" w:color="FFFFFF"/>
              <w:bottom w:val="single" w:sz="18" w:space="0" w:color="FFFFFF"/>
            </w:tcBorders>
            <w:shd w:val="pct20"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Almacenamiento</w:t>
            </w:r>
          </w:p>
        </w:tc>
        <w:tc>
          <w:tcPr>
            <w:tcW w:w="708" w:type="dxa"/>
            <w:tcBorders>
              <w:top w:val="single" w:sz="18" w:space="0" w:color="FFFFFF"/>
              <w:bottom w:val="single" w:sz="18" w:space="0" w:color="FFFFFF"/>
            </w:tcBorders>
            <w:shd w:val="pct20"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14</w:t>
            </w:r>
          </w:p>
        </w:tc>
        <w:tc>
          <w:tcPr>
            <w:tcW w:w="708" w:type="dxa"/>
            <w:tcBorders>
              <w:top w:val="single" w:sz="18" w:space="0" w:color="FFFFFF"/>
              <w:bottom w:val="single" w:sz="18" w:space="0" w:color="FFFFFF"/>
            </w:tcBorders>
            <w:shd w:val="pct20" w:color="000000"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6</w:t>
            </w:r>
          </w:p>
        </w:tc>
        <w:tc>
          <w:tcPr>
            <w:tcW w:w="708" w:type="dxa"/>
            <w:tcBorders>
              <w:top w:val="single" w:sz="18" w:space="0" w:color="FFFFFF"/>
              <w:bottom w:val="single" w:sz="18" w:space="0" w:color="FFFFFF"/>
            </w:tcBorders>
            <w:shd w:val="pct20" w:color="000000" w:fill="FFFFFF"/>
            <w:vAlign w:val="center"/>
          </w:tcPr>
          <w:p w:rsidR="00C33662" w:rsidRPr="00BB7DC3" w:rsidRDefault="009B74CF" w:rsidP="00C33662">
            <w:pPr>
              <w:jc w:val="center"/>
              <w:rPr>
                <w:rFonts w:ascii="Arial" w:hAnsi="Arial" w:cs="Arial"/>
                <w:bCs/>
                <w:snapToGrid w:val="0"/>
                <w:sz w:val="22"/>
                <w:szCs w:val="22"/>
                <w:lang w:val="es-ES" w:eastAsia="es-ES"/>
              </w:rPr>
            </w:pPr>
            <w:r w:rsidRPr="00BB7DC3">
              <w:rPr>
                <w:rFonts w:ascii="Arial" w:hAnsi="Arial" w:cs="Arial"/>
                <w:bCs/>
                <w:snapToGrid w:val="0"/>
                <w:sz w:val="22"/>
                <w:szCs w:val="22"/>
                <w:lang w:val="es-ES" w:eastAsia="es-ES"/>
              </w:rPr>
              <w:t>2</w:t>
            </w:r>
          </w:p>
        </w:tc>
      </w:tr>
      <w:tr w:rsidR="00C33662" w:rsidRPr="00BB7DC3" w:rsidTr="00C33662">
        <w:trPr>
          <w:trHeight w:val="247"/>
          <w:jc w:val="center"/>
        </w:trPr>
        <w:tc>
          <w:tcPr>
            <w:tcW w:w="4255" w:type="dxa"/>
            <w:tcBorders>
              <w:top w:val="single" w:sz="18" w:space="0" w:color="FFFFFF"/>
              <w:bottom w:val="single" w:sz="18" w:space="0" w:color="FFFFFF"/>
            </w:tcBorders>
            <w:shd w:val="pct5" w:color="auto"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Autorizaciones en el patrimonio hidráulico</w:t>
            </w:r>
          </w:p>
        </w:tc>
        <w:tc>
          <w:tcPr>
            <w:tcW w:w="708" w:type="dxa"/>
            <w:tcBorders>
              <w:top w:val="single" w:sz="18" w:space="0" w:color="FFFFFF"/>
              <w:bottom w:val="single" w:sz="18" w:space="0" w:color="FFFFFF"/>
            </w:tcBorders>
            <w:shd w:val="pct5" w:color="auto"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0</w:t>
            </w:r>
          </w:p>
        </w:tc>
        <w:tc>
          <w:tcPr>
            <w:tcW w:w="708" w:type="dxa"/>
            <w:tcBorders>
              <w:top w:val="single" w:sz="18" w:space="0" w:color="FFFFFF"/>
              <w:bottom w:val="single" w:sz="18" w:space="0" w:color="FFFFFF"/>
            </w:tcBorders>
            <w:shd w:val="pct5" w:color="auto"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2</w:t>
            </w:r>
          </w:p>
        </w:tc>
        <w:tc>
          <w:tcPr>
            <w:tcW w:w="708" w:type="dxa"/>
            <w:tcBorders>
              <w:top w:val="single" w:sz="18" w:space="0" w:color="FFFFFF"/>
              <w:bottom w:val="single" w:sz="18" w:space="0" w:color="FFFFFF"/>
            </w:tcBorders>
            <w:shd w:val="pct5" w:color="auto" w:fill="FFFFFF"/>
            <w:vAlign w:val="center"/>
          </w:tcPr>
          <w:p w:rsidR="00C33662" w:rsidRPr="00BB7DC3" w:rsidRDefault="009B74CF" w:rsidP="00C33662">
            <w:pPr>
              <w:jc w:val="center"/>
              <w:rPr>
                <w:rFonts w:ascii="Arial" w:hAnsi="Arial" w:cs="Arial"/>
                <w:bCs/>
                <w:snapToGrid w:val="0"/>
                <w:sz w:val="22"/>
                <w:szCs w:val="22"/>
                <w:lang w:val="es-ES" w:eastAsia="es-ES"/>
              </w:rPr>
            </w:pPr>
            <w:r w:rsidRPr="00BB7DC3">
              <w:rPr>
                <w:rFonts w:ascii="Arial" w:hAnsi="Arial" w:cs="Arial"/>
                <w:bCs/>
                <w:snapToGrid w:val="0"/>
                <w:sz w:val="22"/>
                <w:szCs w:val="22"/>
                <w:lang w:val="es-ES" w:eastAsia="es-ES"/>
              </w:rPr>
              <w:t>2</w:t>
            </w:r>
          </w:p>
        </w:tc>
      </w:tr>
      <w:tr w:rsidR="00C33662" w:rsidRPr="00BB7DC3" w:rsidTr="00C33662">
        <w:trPr>
          <w:trHeight w:val="247"/>
          <w:jc w:val="center"/>
        </w:trPr>
        <w:tc>
          <w:tcPr>
            <w:tcW w:w="4255" w:type="dxa"/>
            <w:tcBorders>
              <w:top w:val="single" w:sz="18" w:space="0" w:color="FFFFFF"/>
              <w:bottom w:val="single" w:sz="18" w:space="0" w:color="FFFFFF"/>
            </w:tcBorders>
            <w:shd w:val="pct20" w:color="auto"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Autorizaciones</w:t>
            </w:r>
          </w:p>
        </w:tc>
        <w:tc>
          <w:tcPr>
            <w:tcW w:w="708" w:type="dxa"/>
            <w:tcBorders>
              <w:top w:val="single" w:sz="18" w:space="0" w:color="FFFFFF"/>
              <w:bottom w:val="single" w:sz="18" w:space="0" w:color="FFFFFF"/>
            </w:tcBorders>
            <w:shd w:val="pct20" w:color="auto"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22</w:t>
            </w:r>
          </w:p>
        </w:tc>
        <w:tc>
          <w:tcPr>
            <w:tcW w:w="708" w:type="dxa"/>
            <w:tcBorders>
              <w:top w:val="single" w:sz="18" w:space="0" w:color="FFFFFF"/>
              <w:bottom w:val="single" w:sz="18" w:space="0" w:color="FFFFFF"/>
            </w:tcBorders>
            <w:shd w:val="pct20" w:color="auto" w:fill="FFFFFF"/>
          </w:tcPr>
          <w:p w:rsidR="00C33662" w:rsidRPr="00BB7DC3" w:rsidRDefault="00C33662" w:rsidP="00C33662">
            <w:pPr>
              <w:jc w:val="center"/>
              <w:rPr>
                <w:rFonts w:ascii="Arial" w:hAnsi="Arial" w:cs="Arial"/>
                <w:bCs/>
                <w:snapToGrid w:val="0"/>
                <w:sz w:val="22"/>
                <w:szCs w:val="22"/>
                <w:lang w:eastAsia="es-ES"/>
              </w:rPr>
            </w:pPr>
            <w:r w:rsidRPr="00BB7DC3">
              <w:rPr>
                <w:rFonts w:ascii="Arial" w:hAnsi="Arial" w:cs="Arial"/>
                <w:bCs/>
                <w:snapToGrid w:val="0"/>
                <w:sz w:val="22"/>
                <w:szCs w:val="22"/>
                <w:lang w:eastAsia="es-ES"/>
              </w:rPr>
              <w:t>17</w:t>
            </w:r>
          </w:p>
        </w:tc>
        <w:tc>
          <w:tcPr>
            <w:tcW w:w="708" w:type="dxa"/>
            <w:tcBorders>
              <w:top w:val="single" w:sz="18" w:space="0" w:color="FFFFFF"/>
              <w:bottom w:val="single" w:sz="18" w:space="0" w:color="FFFFFF"/>
            </w:tcBorders>
            <w:shd w:val="pct20" w:color="auto" w:fill="FFFFFF"/>
            <w:vAlign w:val="center"/>
          </w:tcPr>
          <w:p w:rsidR="00C33662" w:rsidRPr="00BB7DC3" w:rsidRDefault="009B74CF" w:rsidP="00C33662">
            <w:pPr>
              <w:jc w:val="center"/>
              <w:rPr>
                <w:rFonts w:ascii="Arial" w:hAnsi="Arial" w:cs="Arial"/>
                <w:bCs/>
                <w:snapToGrid w:val="0"/>
                <w:sz w:val="22"/>
                <w:szCs w:val="22"/>
                <w:lang w:val="es-ES" w:eastAsia="es-ES"/>
              </w:rPr>
            </w:pPr>
            <w:r w:rsidRPr="00BB7DC3">
              <w:rPr>
                <w:rFonts w:ascii="Arial" w:hAnsi="Arial" w:cs="Arial"/>
                <w:bCs/>
                <w:snapToGrid w:val="0"/>
                <w:sz w:val="22"/>
                <w:szCs w:val="22"/>
                <w:lang w:val="es-ES" w:eastAsia="es-ES"/>
              </w:rPr>
              <w:t>6</w:t>
            </w:r>
          </w:p>
        </w:tc>
      </w:tr>
      <w:tr w:rsidR="00C33662" w:rsidRPr="00BB7DC3" w:rsidTr="00C33662">
        <w:trPr>
          <w:trHeight w:val="341"/>
          <w:jc w:val="center"/>
        </w:trPr>
        <w:tc>
          <w:tcPr>
            <w:tcW w:w="4255" w:type="dxa"/>
            <w:tcBorders>
              <w:top w:val="single" w:sz="18" w:space="0" w:color="FFFFFF"/>
              <w:bottom w:val="nil"/>
            </w:tcBorders>
            <w:shd w:val="pct5" w:color="auto" w:fill="FFFFFF"/>
            <w:vAlign w:val="center"/>
          </w:tcPr>
          <w:p w:rsidR="00C33662" w:rsidRPr="00BB7DC3" w:rsidRDefault="00C33662" w:rsidP="00C33662">
            <w:pPr>
              <w:rPr>
                <w:rFonts w:ascii="Arial" w:hAnsi="Arial" w:cs="Arial"/>
                <w:b/>
                <w:snapToGrid w:val="0"/>
                <w:sz w:val="22"/>
                <w:lang w:val="es-ES" w:eastAsia="es-ES"/>
              </w:rPr>
            </w:pPr>
            <w:r w:rsidRPr="00BB7DC3">
              <w:rPr>
                <w:rFonts w:ascii="Arial" w:hAnsi="Arial" w:cs="Arial"/>
                <w:b/>
                <w:snapToGrid w:val="0"/>
                <w:sz w:val="22"/>
                <w:lang w:val="es-ES" w:eastAsia="es-ES"/>
              </w:rPr>
              <w:t>TOTAL</w:t>
            </w:r>
          </w:p>
        </w:tc>
        <w:tc>
          <w:tcPr>
            <w:tcW w:w="708" w:type="dxa"/>
            <w:tcBorders>
              <w:top w:val="single" w:sz="18" w:space="0" w:color="FFFFFF"/>
              <w:bottom w:val="nil"/>
            </w:tcBorders>
            <w:shd w:val="pct5" w:color="auto" w:fill="FFFFFF"/>
          </w:tcPr>
          <w:p w:rsidR="00C33662" w:rsidRPr="00BB7DC3" w:rsidRDefault="00C33662" w:rsidP="00C33662">
            <w:pPr>
              <w:jc w:val="center"/>
              <w:rPr>
                <w:rFonts w:ascii="Arial" w:hAnsi="Arial" w:cs="Arial"/>
                <w:b/>
                <w:snapToGrid w:val="0"/>
                <w:sz w:val="22"/>
                <w:szCs w:val="22"/>
                <w:lang w:val="es-ES" w:eastAsia="es-ES"/>
              </w:rPr>
            </w:pPr>
            <w:r w:rsidRPr="00BB7DC3">
              <w:rPr>
                <w:rFonts w:ascii="Arial" w:hAnsi="Arial" w:cs="Arial"/>
                <w:b/>
                <w:snapToGrid w:val="0"/>
                <w:sz w:val="22"/>
                <w:szCs w:val="22"/>
                <w:lang w:val="es-ES" w:eastAsia="es-ES"/>
              </w:rPr>
              <w:t>146</w:t>
            </w:r>
          </w:p>
        </w:tc>
        <w:tc>
          <w:tcPr>
            <w:tcW w:w="708" w:type="dxa"/>
            <w:tcBorders>
              <w:top w:val="single" w:sz="18" w:space="0" w:color="FFFFFF"/>
              <w:bottom w:val="nil"/>
            </w:tcBorders>
            <w:shd w:val="pct5" w:color="auto" w:fill="FFFFFF"/>
          </w:tcPr>
          <w:p w:rsidR="00C33662" w:rsidRPr="00BB7DC3" w:rsidRDefault="00C33662" w:rsidP="00C33662">
            <w:pPr>
              <w:jc w:val="center"/>
              <w:rPr>
                <w:rFonts w:ascii="Arial" w:hAnsi="Arial" w:cs="Arial"/>
                <w:b/>
                <w:snapToGrid w:val="0"/>
                <w:sz w:val="22"/>
                <w:szCs w:val="22"/>
                <w:lang w:val="es-ES" w:eastAsia="es-ES"/>
              </w:rPr>
            </w:pPr>
            <w:r w:rsidRPr="00BB7DC3">
              <w:rPr>
                <w:rFonts w:ascii="Arial" w:hAnsi="Arial" w:cs="Arial"/>
                <w:b/>
                <w:snapToGrid w:val="0"/>
                <w:sz w:val="22"/>
                <w:szCs w:val="22"/>
                <w:lang w:val="es-ES" w:eastAsia="es-ES"/>
              </w:rPr>
              <w:t>73</w:t>
            </w:r>
          </w:p>
        </w:tc>
        <w:tc>
          <w:tcPr>
            <w:tcW w:w="708" w:type="dxa"/>
            <w:tcBorders>
              <w:top w:val="single" w:sz="18" w:space="0" w:color="FFFFFF"/>
              <w:bottom w:val="nil"/>
            </w:tcBorders>
            <w:shd w:val="pct5" w:color="auto" w:fill="FFFFFF"/>
            <w:vAlign w:val="center"/>
          </w:tcPr>
          <w:p w:rsidR="00C33662" w:rsidRPr="00BB7DC3" w:rsidRDefault="008D6BB8" w:rsidP="00B35C86">
            <w:pPr>
              <w:jc w:val="center"/>
              <w:rPr>
                <w:rFonts w:ascii="Arial" w:hAnsi="Arial" w:cs="Arial"/>
                <w:b/>
                <w:snapToGrid w:val="0"/>
                <w:sz w:val="22"/>
                <w:szCs w:val="22"/>
                <w:lang w:val="es-ES" w:eastAsia="es-ES"/>
              </w:rPr>
            </w:pPr>
            <w:r w:rsidRPr="00BB7DC3">
              <w:rPr>
                <w:rFonts w:ascii="Arial" w:hAnsi="Arial" w:cs="Arial"/>
                <w:b/>
                <w:snapToGrid w:val="0"/>
                <w:sz w:val="22"/>
                <w:szCs w:val="22"/>
                <w:lang w:val="es-ES" w:eastAsia="es-ES"/>
              </w:rPr>
              <w:t>8</w:t>
            </w:r>
            <w:r w:rsidR="00B35C86" w:rsidRPr="00BB7DC3">
              <w:rPr>
                <w:rFonts w:ascii="Arial" w:hAnsi="Arial" w:cs="Arial"/>
                <w:b/>
                <w:snapToGrid w:val="0"/>
                <w:sz w:val="22"/>
                <w:szCs w:val="22"/>
                <w:lang w:val="es-ES" w:eastAsia="es-ES"/>
              </w:rPr>
              <w:t>3</w:t>
            </w:r>
          </w:p>
        </w:tc>
      </w:tr>
    </w:tbl>
    <w:p w:rsidR="00252D19" w:rsidRPr="00BB7DC3" w:rsidRDefault="00252D19" w:rsidP="00252D19">
      <w:pPr>
        <w:rPr>
          <w:sz w:val="16"/>
          <w:szCs w:val="16"/>
        </w:rPr>
      </w:pPr>
      <w:bookmarkStart w:id="134" w:name="_Toc523800486"/>
      <w:bookmarkStart w:id="135" w:name="_Toc523800550"/>
      <w:bookmarkStart w:id="136" w:name="_Toc523800581"/>
      <w:bookmarkStart w:id="137" w:name="_Toc524407005"/>
    </w:p>
    <w:p w:rsidR="00252D19" w:rsidRPr="00BB7DC3" w:rsidRDefault="00252D19" w:rsidP="00252D19">
      <w:pPr>
        <w:pStyle w:val="Descripcin"/>
        <w:spacing w:after="0"/>
        <w:ind w:left="1259" w:hanging="1259"/>
        <w:rPr>
          <w:rFonts w:cs="Arial"/>
          <w:sz w:val="22"/>
        </w:rPr>
      </w:pPr>
      <w:r w:rsidRPr="00BB7DC3">
        <w:rPr>
          <w:rFonts w:cs="Arial"/>
          <w:caps w:val="0"/>
          <w:sz w:val="22"/>
        </w:rPr>
        <w:lastRenderedPageBreak/>
        <w:t xml:space="preserve">TABLA </w:t>
      </w:r>
      <w:r w:rsidR="008B0F85" w:rsidRPr="00BB7DC3">
        <w:rPr>
          <w:rFonts w:cs="Arial"/>
          <w:sz w:val="22"/>
        </w:rPr>
        <w:t>2</w:t>
      </w:r>
      <w:r w:rsidR="00383C98" w:rsidRPr="00BB7DC3">
        <w:rPr>
          <w:rFonts w:cs="Arial"/>
          <w:sz w:val="22"/>
        </w:rPr>
        <w:t>4</w:t>
      </w:r>
      <w:r w:rsidRPr="00BB7DC3">
        <w:rPr>
          <w:rFonts w:cs="Arial"/>
          <w:caps w:val="0"/>
          <w:sz w:val="22"/>
        </w:rPr>
        <w:t>.-</w:t>
      </w:r>
      <w:r w:rsidRPr="00BB7DC3">
        <w:rPr>
          <w:rFonts w:cs="Arial"/>
          <w:caps w:val="0"/>
          <w:sz w:val="22"/>
        </w:rPr>
        <w:tab/>
        <w:t>TIPOS DE RESOLUCIONES DICTADAS</w:t>
      </w:r>
      <w:bookmarkEnd w:id="134"/>
      <w:bookmarkEnd w:id="135"/>
      <w:bookmarkEnd w:id="136"/>
      <w:bookmarkEnd w:id="137"/>
      <w:r w:rsidRPr="00BB7DC3">
        <w:rPr>
          <w:rFonts w:cs="Arial"/>
          <w:caps w:val="0"/>
          <w:sz w:val="22"/>
        </w:rPr>
        <w:t xml:space="preserve">   </w:t>
      </w: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C33662" w:rsidRPr="00BB7DC3" w:rsidTr="005B4D98">
        <w:trPr>
          <w:trHeight w:val="247"/>
          <w:jc w:val="center"/>
        </w:trPr>
        <w:tc>
          <w:tcPr>
            <w:tcW w:w="2591" w:type="dxa"/>
            <w:tcBorders>
              <w:top w:val="single" w:sz="18" w:space="0" w:color="FFFFFF"/>
              <w:left w:val="single" w:sz="18" w:space="0" w:color="FFFFFF"/>
              <w:bottom w:val="nil"/>
            </w:tcBorders>
            <w:shd w:val="clear" w:color="000000" w:fill="auto"/>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TIPO DE RESOLUCIÓN</w:t>
            </w:r>
          </w:p>
        </w:tc>
        <w:tc>
          <w:tcPr>
            <w:tcW w:w="708" w:type="dxa"/>
            <w:tcBorders>
              <w:top w:val="nil"/>
              <w:bottom w:val="nil"/>
            </w:tcBorders>
            <w:shd w:val="pct20" w:color="000000" w:fill="FFFFFF"/>
          </w:tcPr>
          <w:p w:rsidR="00C33662" w:rsidRPr="00BB7DC3" w:rsidRDefault="00C33662" w:rsidP="00C33662">
            <w:pPr>
              <w:jc w:val="center"/>
              <w:rPr>
                <w:rFonts w:ascii="Arial" w:hAnsi="Arial" w:cs="Arial"/>
                <w:b/>
                <w:snapToGrid w:val="0"/>
                <w:sz w:val="22"/>
                <w:szCs w:val="22"/>
                <w:lang w:eastAsia="es-ES"/>
              </w:rPr>
            </w:pPr>
            <w:r w:rsidRPr="00BB7DC3">
              <w:rPr>
                <w:rFonts w:ascii="Arial" w:hAnsi="Arial" w:cs="Arial"/>
                <w:b/>
                <w:snapToGrid w:val="0"/>
                <w:sz w:val="22"/>
                <w:szCs w:val="22"/>
                <w:lang w:eastAsia="es-ES"/>
              </w:rPr>
              <w:t>2018</w:t>
            </w:r>
          </w:p>
        </w:tc>
        <w:tc>
          <w:tcPr>
            <w:tcW w:w="708" w:type="dxa"/>
            <w:tcBorders>
              <w:top w:val="nil"/>
              <w:bottom w:val="nil"/>
            </w:tcBorders>
            <w:shd w:val="pct20" w:color="000000" w:fill="FFFFFF"/>
          </w:tcPr>
          <w:p w:rsidR="00C33662" w:rsidRPr="00BB7DC3" w:rsidRDefault="00C33662" w:rsidP="00C33662">
            <w:pPr>
              <w:jc w:val="center"/>
              <w:rPr>
                <w:rFonts w:ascii="Arial" w:hAnsi="Arial" w:cs="Arial"/>
                <w:b/>
                <w:snapToGrid w:val="0"/>
                <w:sz w:val="22"/>
                <w:szCs w:val="22"/>
                <w:lang w:eastAsia="es-ES"/>
              </w:rPr>
            </w:pPr>
            <w:r w:rsidRPr="00BB7DC3">
              <w:rPr>
                <w:rFonts w:ascii="Arial" w:hAnsi="Arial" w:cs="Arial"/>
                <w:b/>
                <w:snapToGrid w:val="0"/>
                <w:sz w:val="22"/>
                <w:szCs w:val="22"/>
                <w:lang w:eastAsia="es-ES"/>
              </w:rPr>
              <w:t>2019</w:t>
            </w:r>
          </w:p>
        </w:tc>
        <w:tc>
          <w:tcPr>
            <w:tcW w:w="708" w:type="dxa"/>
            <w:tcBorders>
              <w:top w:val="nil"/>
              <w:bottom w:val="nil"/>
            </w:tcBorders>
            <w:shd w:val="pct20" w:color="000000" w:fill="FFFFFF"/>
            <w:vAlign w:val="center"/>
          </w:tcPr>
          <w:p w:rsidR="00C33662" w:rsidRPr="00BB7DC3" w:rsidRDefault="00C33662" w:rsidP="00C33662">
            <w:pPr>
              <w:jc w:val="center"/>
              <w:rPr>
                <w:rFonts w:ascii="Arial" w:hAnsi="Arial" w:cs="Arial"/>
                <w:b/>
                <w:snapToGrid w:val="0"/>
                <w:sz w:val="22"/>
                <w:szCs w:val="22"/>
                <w:lang w:val="es-ES" w:eastAsia="es-ES"/>
              </w:rPr>
            </w:pPr>
            <w:r w:rsidRPr="00BB7DC3">
              <w:rPr>
                <w:rFonts w:ascii="Arial" w:hAnsi="Arial" w:cs="Arial"/>
                <w:b/>
                <w:snapToGrid w:val="0"/>
                <w:sz w:val="22"/>
                <w:szCs w:val="22"/>
                <w:lang w:val="es-ES" w:eastAsia="es-ES"/>
              </w:rPr>
              <w:t>2020</w:t>
            </w:r>
          </w:p>
        </w:tc>
      </w:tr>
      <w:tr w:rsidR="00C33662" w:rsidRPr="00BB7DC3" w:rsidTr="005B4D98">
        <w:trPr>
          <w:trHeight w:val="247"/>
          <w:jc w:val="center"/>
        </w:trPr>
        <w:tc>
          <w:tcPr>
            <w:tcW w:w="2591" w:type="dxa"/>
            <w:tcBorders>
              <w:top w:val="single" w:sz="18" w:space="0" w:color="FFFFFF"/>
              <w:bottom w:val="nil"/>
            </w:tcBorders>
            <w:shd w:val="pct5" w:color="000000" w:fill="FFFFFF"/>
            <w:vAlign w:val="center"/>
          </w:tcPr>
          <w:p w:rsidR="00C33662" w:rsidRPr="00BB7DC3" w:rsidRDefault="00C33662" w:rsidP="00C33662">
            <w:pPr>
              <w:pStyle w:val="Encabezado"/>
              <w:tabs>
                <w:tab w:val="clear" w:pos="4252"/>
                <w:tab w:val="clear" w:pos="8504"/>
              </w:tabs>
              <w:rPr>
                <w:rFonts w:ascii="Arial" w:hAnsi="Arial" w:cs="Arial"/>
                <w:snapToGrid w:val="0"/>
                <w:sz w:val="22"/>
                <w:lang w:val="es-ES" w:eastAsia="es-ES"/>
              </w:rPr>
            </w:pPr>
            <w:r w:rsidRPr="00BB7DC3">
              <w:rPr>
                <w:rFonts w:ascii="Arial" w:hAnsi="Arial" w:cs="Arial"/>
                <w:snapToGrid w:val="0"/>
                <w:sz w:val="22"/>
                <w:lang w:val="es-ES" w:eastAsia="es-ES"/>
              </w:rPr>
              <w:t>Autorizaciones</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73</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34</w:t>
            </w:r>
          </w:p>
        </w:tc>
        <w:tc>
          <w:tcPr>
            <w:tcW w:w="708" w:type="dxa"/>
            <w:tcBorders>
              <w:top w:val="single" w:sz="18" w:space="0" w:color="FFFFFF"/>
              <w:bottom w:val="nil"/>
            </w:tcBorders>
            <w:shd w:val="pct5" w:color="000000" w:fill="FFFFFF"/>
            <w:vAlign w:val="center"/>
          </w:tcPr>
          <w:p w:rsidR="00C33662" w:rsidRPr="00BB7DC3" w:rsidRDefault="009B74CF" w:rsidP="00C33662">
            <w:pPr>
              <w:jc w:val="center"/>
              <w:rPr>
                <w:rFonts w:ascii="Arial" w:hAnsi="Arial" w:cs="Arial"/>
                <w:snapToGrid w:val="0"/>
                <w:sz w:val="22"/>
                <w:szCs w:val="22"/>
                <w:lang w:val="es-ES" w:eastAsia="es-ES"/>
              </w:rPr>
            </w:pPr>
            <w:r w:rsidRPr="00BB7DC3">
              <w:rPr>
                <w:rFonts w:ascii="Arial" w:hAnsi="Arial" w:cs="Arial"/>
                <w:snapToGrid w:val="0"/>
                <w:sz w:val="22"/>
                <w:szCs w:val="22"/>
                <w:lang w:val="es-ES" w:eastAsia="es-ES"/>
              </w:rPr>
              <w:t>45</w:t>
            </w:r>
          </w:p>
        </w:tc>
      </w:tr>
      <w:tr w:rsidR="00C33662" w:rsidRPr="00BB7DC3" w:rsidTr="005B4D98">
        <w:trPr>
          <w:trHeight w:val="247"/>
          <w:jc w:val="center"/>
        </w:trPr>
        <w:tc>
          <w:tcPr>
            <w:tcW w:w="2591" w:type="dxa"/>
            <w:tcBorders>
              <w:top w:val="single" w:sz="18" w:space="0" w:color="FFFFFF"/>
              <w:bottom w:val="nil"/>
            </w:tcBorders>
            <w:shd w:val="pct20"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Denegaciones</w:t>
            </w:r>
          </w:p>
        </w:tc>
        <w:tc>
          <w:tcPr>
            <w:tcW w:w="708" w:type="dxa"/>
            <w:tcBorders>
              <w:top w:val="single" w:sz="18" w:space="0" w:color="FFFFFF"/>
              <w:bottom w:val="nil"/>
            </w:tcBorders>
            <w:shd w:val="pct20" w:color="000000"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1</w:t>
            </w:r>
          </w:p>
        </w:tc>
        <w:tc>
          <w:tcPr>
            <w:tcW w:w="708" w:type="dxa"/>
            <w:tcBorders>
              <w:top w:val="single" w:sz="18" w:space="0" w:color="FFFFFF"/>
              <w:bottom w:val="nil"/>
            </w:tcBorders>
            <w:shd w:val="pct20" w:color="000000"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0</w:t>
            </w:r>
          </w:p>
        </w:tc>
        <w:tc>
          <w:tcPr>
            <w:tcW w:w="708" w:type="dxa"/>
            <w:tcBorders>
              <w:top w:val="single" w:sz="18" w:space="0" w:color="FFFFFF"/>
              <w:bottom w:val="nil"/>
            </w:tcBorders>
            <w:shd w:val="pct20" w:color="000000" w:fill="FFFFFF"/>
            <w:vAlign w:val="center"/>
          </w:tcPr>
          <w:p w:rsidR="00C33662" w:rsidRPr="00BB7DC3" w:rsidRDefault="009B74CF" w:rsidP="00C33662">
            <w:pPr>
              <w:jc w:val="center"/>
              <w:rPr>
                <w:rFonts w:ascii="Arial" w:hAnsi="Arial" w:cs="Arial"/>
                <w:snapToGrid w:val="0"/>
                <w:sz w:val="22"/>
                <w:szCs w:val="22"/>
                <w:lang w:val="es-ES" w:eastAsia="es-ES"/>
              </w:rPr>
            </w:pPr>
            <w:r w:rsidRPr="00BB7DC3">
              <w:rPr>
                <w:rFonts w:ascii="Arial" w:hAnsi="Arial" w:cs="Arial"/>
                <w:snapToGrid w:val="0"/>
                <w:sz w:val="22"/>
                <w:szCs w:val="22"/>
                <w:lang w:val="es-ES" w:eastAsia="es-ES"/>
              </w:rPr>
              <w:t>0</w:t>
            </w:r>
          </w:p>
        </w:tc>
      </w:tr>
      <w:tr w:rsidR="00C33662" w:rsidRPr="00BB7DC3" w:rsidTr="005B4D98">
        <w:trPr>
          <w:trHeight w:val="247"/>
          <w:jc w:val="center"/>
        </w:trPr>
        <w:tc>
          <w:tcPr>
            <w:tcW w:w="2591" w:type="dxa"/>
            <w:tcBorders>
              <w:top w:val="single" w:sz="18" w:space="0" w:color="FFFFFF"/>
              <w:bottom w:val="nil"/>
            </w:tcBorders>
            <w:shd w:val="pct5"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Desistimientos</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3</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1</w:t>
            </w:r>
          </w:p>
        </w:tc>
        <w:tc>
          <w:tcPr>
            <w:tcW w:w="708" w:type="dxa"/>
            <w:tcBorders>
              <w:top w:val="single" w:sz="18" w:space="0" w:color="FFFFFF"/>
              <w:bottom w:val="nil"/>
            </w:tcBorders>
            <w:shd w:val="pct5" w:color="000000" w:fill="FFFFFF"/>
            <w:vAlign w:val="center"/>
          </w:tcPr>
          <w:p w:rsidR="00C33662" w:rsidRPr="00BB7DC3" w:rsidRDefault="009B74CF" w:rsidP="00C33662">
            <w:pPr>
              <w:jc w:val="center"/>
              <w:rPr>
                <w:rFonts w:ascii="Arial" w:hAnsi="Arial" w:cs="Arial"/>
                <w:snapToGrid w:val="0"/>
                <w:sz w:val="22"/>
                <w:szCs w:val="22"/>
                <w:lang w:val="es-ES" w:eastAsia="es-ES"/>
              </w:rPr>
            </w:pPr>
            <w:r w:rsidRPr="00BB7DC3">
              <w:rPr>
                <w:rFonts w:ascii="Arial" w:hAnsi="Arial" w:cs="Arial"/>
                <w:snapToGrid w:val="0"/>
                <w:sz w:val="22"/>
                <w:szCs w:val="22"/>
                <w:lang w:val="es-ES" w:eastAsia="es-ES"/>
              </w:rPr>
              <w:t>2</w:t>
            </w:r>
          </w:p>
        </w:tc>
      </w:tr>
      <w:tr w:rsidR="00C33662" w:rsidRPr="00BB7DC3" w:rsidTr="005B4D98">
        <w:trPr>
          <w:trHeight w:val="247"/>
          <w:jc w:val="center"/>
        </w:trPr>
        <w:tc>
          <w:tcPr>
            <w:tcW w:w="2591" w:type="dxa"/>
            <w:tcBorders>
              <w:top w:val="single" w:sz="18" w:space="0" w:color="FFFFFF"/>
              <w:bottom w:val="nil"/>
            </w:tcBorders>
            <w:shd w:val="pct20" w:color="000000"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Archivo de actuaciones</w:t>
            </w:r>
          </w:p>
        </w:tc>
        <w:tc>
          <w:tcPr>
            <w:tcW w:w="708" w:type="dxa"/>
            <w:tcBorders>
              <w:top w:val="single" w:sz="18" w:space="0" w:color="FFFFFF"/>
              <w:bottom w:val="nil"/>
            </w:tcBorders>
            <w:shd w:val="pct20" w:color="000000"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8</w:t>
            </w:r>
          </w:p>
        </w:tc>
        <w:tc>
          <w:tcPr>
            <w:tcW w:w="708" w:type="dxa"/>
            <w:tcBorders>
              <w:top w:val="single" w:sz="18" w:space="0" w:color="FFFFFF"/>
              <w:bottom w:val="nil"/>
            </w:tcBorders>
            <w:shd w:val="pct20" w:color="000000"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11</w:t>
            </w:r>
          </w:p>
        </w:tc>
        <w:tc>
          <w:tcPr>
            <w:tcW w:w="708" w:type="dxa"/>
            <w:tcBorders>
              <w:top w:val="single" w:sz="18" w:space="0" w:color="FFFFFF"/>
              <w:bottom w:val="nil"/>
            </w:tcBorders>
            <w:shd w:val="pct20" w:color="000000" w:fill="FFFFFF"/>
            <w:vAlign w:val="center"/>
          </w:tcPr>
          <w:p w:rsidR="00C33662" w:rsidRPr="00BB7DC3" w:rsidRDefault="009B74CF" w:rsidP="00C33662">
            <w:pPr>
              <w:jc w:val="center"/>
              <w:rPr>
                <w:rFonts w:ascii="Arial" w:hAnsi="Arial" w:cs="Arial"/>
                <w:snapToGrid w:val="0"/>
                <w:sz w:val="22"/>
                <w:szCs w:val="22"/>
                <w:lang w:val="es-ES" w:eastAsia="es-ES"/>
              </w:rPr>
            </w:pPr>
            <w:r w:rsidRPr="00BB7DC3">
              <w:rPr>
                <w:rFonts w:ascii="Arial" w:hAnsi="Arial" w:cs="Arial"/>
                <w:snapToGrid w:val="0"/>
                <w:sz w:val="22"/>
                <w:szCs w:val="22"/>
                <w:lang w:val="es-ES" w:eastAsia="es-ES"/>
              </w:rPr>
              <w:t>1</w:t>
            </w:r>
          </w:p>
        </w:tc>
      </w:tr>
      <w:tr w:rsidR="00C33662" w:rsidRPr="00BB7DC3" w:rsidTr="005B4D98">
        <w:trPr>
          <w:trHeight w:val="247"/>
          <w:jc w:val="center"/>
        </w:trPr>
        <w:tc>
          <w:tcPr>
            <w:tcW w:w="2591" w:type="dxa"/>
            <w:tcBorders>
              <w:top w:val="single" w:sz="18" w:space="0" w:color="FFFFFF"/>
              <w:bottom w:val="nil"/>
            </w:tcBorders>
            <w:shd w:val="pct5" w:color="auto" w:fill="FFFFFF"/>
            <w:vAlign w:val="center"/>
          </w:tcPr>
          <w:p w:rsidR="00C33662" w:rsidRPr="00BB7DC3" w:rsidRDefault="00C33662" w:rsidP="00C33662">
            <w:pPr>
              <w:rPr>
                <w:rFonts w:ascii="Arial" w:hAnsi="Arial" w:cs="Arial"/>
                <w:snapToGrid w:val="0"/>
                <w:sz w:val="22"/>
                <w:lang w:val="es-ES" w:eastAsia="es-ES"/>
              </w:rPr>
            </w:pPr>
            <w:r w:rsidRPr="00BB7DC3">
              <w:rPr>
                <w:rFonts w:ascii="Arial" w:hAnsi="Arial" w:cs="Arial"/>
                <w:snapToGrid w:val="0"/>
                <w:sz w:val="22"/>
                <w:lang w:val="es-ES" w:eastAsia="es-ES"/>
              </w:rPr>
              <w:t>Otras resoluciones</w:t>
            </w:r>
          </w:p>
        </w:tc>
        <w:tc>
          <w:tcPr>
            <w:tcW w:w="708" w:type="dxa"/>
            <w:tcBorders>
              <w:top w:val="single" w:sz="18" w:space="0" w:color="FFFFFF"/>
              <w:bottom w:val="nil"/>
            </w:tcBorders>
            <w:shd w:val="pct5" w:color="auto"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61</w:t>
            </w:r>
          </w:p>
        </w:tc>
        <w:tc>
          <w:tcPr>
            <w:tcW w:w="708" w:type="dxa"/>
            <w:tcBorders>
              <w:top w:val="single" w:sz="18" w:space="0" w:color="FFFFFF"/>
              <w:bottom w:val="nil"/>
            </w:tcBorders>
            <w:shd w:val="pct5" w:color="auto" w:fill="FFFFFF"/>
          </w:tcPr>
          <w:p w:rsidR="00C33662" w:rsidRPr="00BB7DC3" w:rsidRDefault="00C33662" w:rsidP="00C33662">
            <w:pPr>
              <w:jc w:val="center"/>
              <w:rPr>
                <w:rFonts w:ascii="Arial" w:hAnsi="Arial" w:cs="Arial"/>
                <w:snapToGrid w:val="0"/>
                <w:sz w:val="22"/>
                <w:szCs w:val="22"/>
                <w:lang w:eastAsia="es-ES"/>
              </w:rPr>
            </w:pPr>
            <w:r w:rsidRPr="00BB7DC3">
              <w:rPr>
                <w:rFonts w:ascii="Arial" w:hAnsi="Arial" w:cs="Arial"/>
                <w:snapToGrid w:val="0"/>
                <w:sz w:val="22"/>
                <w:szCs w:val="22"/>
                <w:lang w:eastAsia="es-ES"/>
              </w:rPr>
              <w:t>60</w:t>
            </w:r>
          </w:p>
        </w:tc>
        <w:tc>
          <w:tcPr>
            <w:tcW w:w="708" w:type="dxa"/>
            <w:tcBorders>
              <w:top w:val="single" w:sz="18" w:space="0" w:color="FFFFFF"/>
              <w:bottom w:val="nil"/>
            </w:tcBorders>
            <w:shd w:val="pct5" w:color="auto" w:fill="FFFFFF"/>
            <w:vAlign w:val="center"/>
          </w:tcPr>
          <w:p w:rsidR="00C33662" w:rsidRPr="00BB7DC3" w:rsidRDefault="009B74CF" w:rsidP="00C33662">
            <w:pPr>
              <w:jc w:val="center"/>
              <w:rPr>
                <w:rFonts w:ascii="Arial" w:hAnsi="Arial" w:cs="Arial"/>
                <w:snapToGrid w:val="0"/>
                <w:sz w:val="22"/>
                <w:szCs w:val="22"/>
                <w:lang w:val="es-ES" w:eastAsia="es-ES"/>
              </w:rPr>
            </w:pPr>
            <w:r w:rsidRPr="00BB7DC3">
              <w:rPr>
                <w:rFonts w:ascii="Arial" w:hAnsi="Arial" w:cs="Arial"/>
                <w:snapToGrid w:val="0"/>
                <w:sz w:val="22"/>
                <w:szCs w:val="22"/>
                <w:lang w:val="es-ES" w:eastAsia="es-ES"/>
              </w:rPr>
              <w:t>36</w:t>
            </w:r>
          </w:p>
        </w:tc>
      </w:tr>
      <w:tr w:rsidR="00C33662" w:rsidRPr="00BB7DC3" w:rsidTr="005B4D98">
        <w:trPr>
          <w:trHeight w:val="327"/>
          <w:jc w:val="center"/>
        </w:trPr>
        <w:tc>
          <w:tcPr>
            <w:tcW w:w="2591" w:type="dxa"/>
            <w:tcBorders>
              <w:top w:val="single" w:sz="18" w:space="0" w:color="FFFFFF"/>
              <w:bottom w:val="nil"/>
            </w:tcBorders>
            <w:shd w:val="pct20" w:color="auto" w:fill="FFFFFF"/>
            <w:vAlign w:val="center"/>
          </w:tcPr>
          <w:p w:rsidR="00C33662" w:rsidRPr="00BB7DC3" w:rsidRDefault="00C33662" w:rsidP="00C33662">
            <w:pPr>
              <w:rPr>
                <w:rFonts w:ascii="Arial" w:hAnsi="Arial" w:cs="Arial"/>
                <w:b/>
                <w:snapToGrid w:val="0"/>
                <w:sz w:val="22"/>
                <w:lang w:val="es-ES" w:eastAsia="es-ES"/>
              </w:rPr>
            </w:pPr>
            <w:r w:rsidRPr="00BB7DC3">
              <w:rPr>
                <w:rFonts w:ascii="Arial" w:hAnsi="Arial" w:cs="Arial"/>
                <w:b/>
                <w:snapToGrid w:val="0"/>
                <w:sz w:val="22"/>
                <w:lang w:val="es-ES" w:eastAsia="es-ES"/>
              </w:rPr>
              <w:t>TOTAL</w:t>
            </w:r>
          </w:p>
        </w:tc>
        <w:tc>
          <w:tcPr>
            <w:tcW w:w="708" w:type="dxa"/>
            <w:tcBorders>
              <w:top w:val="single" w:sz="18" w:space="0" w:color="FFFFFF"/>
              <w:bottom w:val="nil"/>
            </w:tcBorders>
            <w:shd w:val="pct20" w:color="auto" w:fill="FFFFFF"/>
          </w:tcPr>
          <w:p w:rsidR="00C33662" w:rsidRPr="00BB7DC3" w:rsidRDefault="00C33662" w:rsidP="00C33662">
            <w:pPr>
              <w:jc w:val="center"/>
              <w:rPr>
                <w:rFonts w:ascii="Arial" w:hAnsi="Arial" w:cs="Arial"/>
                <w:b/>
                <w:sz w:val="22"/>
                <w:szCs w:val="22"/>
              </w:rPr>
            </w:pPr>
            <w:r w:rsidRPr="00BB7DC3">
              <w:rPr>
                <w:rFonts w:ascii="Arial" w:hAnsi="Arial" w:cs="Arial"/>
                <w:b/>
                <w:sz w:val="22"/>
                <w:szCs w:val="22"/>
              </w:rPr>
              <w:t>146</w:t>
            </w:r>
          </w:p>
        </w:tc>
        <w:tc>
          <w:tcPr>
            <w:tcW w:w="708" w:type="dxa"/>
            <w:tcBorders>
              <w:top w:val="single" w:sz="18" w:space="0" w:color="FFFFFF"/>
              <w:bottom w:val="nil"/>
            </w:tcBorders>
            <w:shd w:val="pct20" w:color="auto" w:fill="FFFFFF"/>
          </w:tcPr>
          <w:p w:rsidR="00C33662" w:rsidRPr="00BB7DC3" w:rsidRDefault="00C33662" w:rsidP="00C33662">
            <w:pPr>
              <w:jc w:val="center"/>
              <w:rPr>
                <w:rFonts w:ascii="Arial" w:hAnsi="Arial" w:cs="Arial"/>
                <w:b/>
                <w:sz w:val="22"/>
                <w:szCs w:val="22"/>
              </w:rPr>
            </w:pPr>
            <w:r w:rsidRPr="00BB7DC3">
              <w:rPr>
                <w:rFonts w:ascii="Arial" w:hAnsi="Arial" w:cs="Arial"/>
                <w:b/>
                <w:sz w:val="22"/>
                <w:szCs w:val="22"/>
              </w:rPr>
              <w:t>106</w:t>
            </w:r>
          </w:p>
        </w:tc>
        <w:tc>
          <w:tcPr>
            <w:tcW w:w="708" w:type="dxa"/>
            <w:tcBorders>
              <w:top w:val="single" w:sz="18" w:space="0" w:color="FFFFFF"/>
              <w:bottom w:val="nil"/>
            </w:tcBorders>
            <w:shd w:val="pct20" w:color="auto" w:fill="FFFFFF"/>
            <w:vAlign w:val="center"/>
          </w:tcPr>
          <w:p w:rsidR="00C33662" w:rsidRPr="00BB7DC3" w:rsidRDefault="008D6BB8" w:rsidP="00C33662">
            <w:pPr>
              <w:jc w:val="center"/>
              <w:rPr>
                <w:rFonts w:ascii="Arial" w:hAnsi="Arial" w:cs="Arial"/>
                <w:b/>
                <w:sz w:val="22"/>
                <w:szCs w:val="22"/>
              </w:rPr>
            </w:pPr>
            <w:r w:rsidRPr="00BB7DC3">
              <w:rPr>
                <w:rFonts w:ascii="Arial" w:hAnsi="Arial" w:cs="Arial"/>
                <w:b/>
                <w:sz w:val="22"/>
                <w:szCs w:val="22"/>
              </w:rPr>
              <w:t>84</w:t>
            </w:r>
          </w:p>
        </w:tc>
      </w:tr>
    </w:tbl>
    <w:p w:rsidR="00252D19" w:rsidRPr="00BB7DC3" w:rsidRDefault="00252D19" w:rsidP="00252D19">
      <w:pPr>
        <w:ind w:firstLine="708"/>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También hay que destacar la actividad que se desarrolla en virtud de la potestad de policía que ostenta el Consejo Insular de Aguas, en concreto, en el Área de Infraestructura se instruyen los expedientes sancionadores motivados como consecuencia de infracciones en materia de vertidos.</w:t>
      </w:r>
    </w:p>
    <w:p w:rsidR="00252D19" w:rsidRPr="00BB7DC3" w:rsidRDefault="00252D19" w:rsidP="00252D19">
      <w:pPr>
        <w:ind w:firstLine="708"/>
        <w:jc w:val="both"/>
        <w:rPr>
          <w:rFonts w:ascii="Arial" w:hAnsi="Arial" w:cs="Arial"/>
          <w:sz w:val="22"/>
        </w:rPr>
      </w:pPr>
    </w:p>
    <w:p w:rsidR="00252D19" w:rsidRPr="00BB7DC3" w:rsidRDefault="00252D19" w:rsidP="00252D19">
      <w:pPr>
        <w:pStyle w:val="Descripcin"/>
        <w:spacing w:after="0"/>
        <w:ind w:left="1259" w:hanging="1259"/>
        <w:rPr>
          <w:rFonts w:cs="Arial"/>
          <w:sz w:val="22"/>
        </w:rPr>
      </w:pPr>
      <w:r w:rsidRPr="00BB7DC3">
        <w:rPr>
          <w:rFonts w:cs="Arial"/>
          <w:caps w:val="0"/>
          <w:sz w:val="22"/>
        </w:rPr>
        <w:t xml:space="preserve">TABLA </w:t>
      </w:r>
      <w:r w:rsidRPr="00BB7DC3">
        <w:rPr>
          <w:rFonts w:cs="Arial"/>
          <w:sz w:val="22"/>
        </w:rPr>
        <w:t>2</w:t>
      </w:r>
      <w:r w:rsidR="00383C98" w:rsidRPr="00BB7DC3">
        <w:rPr>
          <w:rFonts w:cs="Arial"/>
          <w:sz w:val="22"/>
        </w:rPr>
        <w:t>5</w:t>
      </w:r>
      <w:r w:rsidRPr="00BB7DC3">
        <w:rPr>
          <w:rFonts w:cs="Arial"/>
          <w:caps w:val="0"/>
          <w:sz w:val="22"/>
        </w:rPr>
        <w:t>.-</w:t>
      </w:r>
      <w:r w:rsidRPr="00BB7DC3">
        <w:rPr>
          <w:rFonts w:cs="Arial"/>
          <w:caps w:val="0"/>
          <w:sz w:val="22"/>
        </w:rPr>
        <w:tab/>
        <w:t>EXPEDIENTES SANCIONADORES EN MATERIA DE VERTIDOS</w:t>
      </w: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C33662" w:rsidRPr="00BB7DC3" w:rsidTr="005B4D98">
        <w:trPr>
          <w:trHeight w:val="247"/>
          <w:jc w:val="center"/>
        </w:trPr>
        <w:tc>
          <w:tcPr>
            <w:tcW w:w="2591" w:type="dxa"/>
            <w:tcBorders>
              <w:top w:val="single" w:sz="18" w:space="0" w:color="FFFFFF"/>
              <w:left w:val="single" w:sz="18" w:space="0" w:color="FFFFFF"/>
              <w:bottom w:val="nil"/>
            </w:tcBorders>
            <w:shd w:val="clear" w:color="000000" w:fill="auto"/>
            <w:vAlign w:val="center"/>
          </w:tcPr>
          <w:p w:rsidR="00C33662" w:rsidRPr="00BB7DC3" w:rsidRDefault="00C33662" w:rsidP="00C33662">
            <w:pPr>
              <w:jc w:val="center"/>
              <w:rPr>
                <w:rFonts w:ascii="Arial" w:hAnsi="Arial" w:cs="Arial"/>
                <w:b/>
                <w:snapToGrid w:val="0"/>
                <w:sz w:val="22"/>
                <w:lang w:val="es-ES" w:eastAsia="es-ES"/>
              </w:rPr>
            </w:pPr>
          </w:p>
        </w:tc>
        <w:tc>
          <w:tcPr>
            <w:tcW w:w="708" w:type="dxa"/>
            <w:tcBorders>
              <w:top w:val="nil"/>
              <w:bottom w:val="nil"/>
            </w:tcBorders>
            <w:shd w:val="pct20" w:color="000000" w:fill="FFFFFF"/>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2018</w:t>
            </w:r>
          </w:p>
        </w:tc>
        <w:tc>
          <w:tcPr>
            <w:tcW w:w="708" w:type="dxa"/>
            <w:tcBorders>
              <w:top w:val="nil"/>
              <w:bottom w:val="nil"/>
            </w:tcBorders>
            <w:shd w:val="pct20" w:color="000000" w:fill="FFFFFF"/>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2019</w:t>
            </w:r>
          </w:p>
        </w:tc>
        <w:tc>
          <w:tcPr>
            <w:tcW w:w="708" w:type="dxa"/>
            <w:tcBorders>
              <w:top w:val="nil"/>
              <w:bottom w:val="nil"/>
            </w:tcBorders>
            <w:shd w:val="pct20" w:color="000000" w:fill="FFFFFF"/>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2020</w:t>
            </w:r>
          </w:p>
        </w:tc>
      </w:tr>
      <w:tr w:rsidR="00C33662" w:rsidRPr="00BB7DC3" w:rsidTr="005B4D98">
        <w:trPr>
          <w:trHeight w:val="247"/>
          <w:jc w:val="center"/>
        </w:trPr>
        <w:tc>
          <w:tcPr>
            <w:tcW w:w="2591" w:type="dxa"/>
            <w:tcBorders>
              <w:top w:val="single" w:sz="18" w:space="0" w:color="FFFFFF"/>
              <w:bottom w:val="nil"/>
            </w:tcBorders>
            <w:shd w:val="pct5" w:color="000000" w:fill="FFFFFF"/>
            <w:vAlign w:val="center"/>
          </w:tcPr>
          <w:p w:rsidR="00C33662" w:rsidRPr="00BB7DC3" w:rsidRDefault="00C33662" w:rsidP="00C33662">
            <w:pPr>
              <w:pStyle w:val="Encabezado"/>
              <w:tabs>
                <w:tab w:val="clear" w:pos="4252"/>
                <w:tab w:val="clear" w:pos="8504"/>
              </w:tabs>
              <w:rPr>
                <w:rFonts w:ascii="Arial" w:hAnsi="Arial" w:cs="Arial"/>
                <w:snapToGrid w:val="0"/>
                <w:sz w:val="22"/>
                <w:lang w:val="es-ES" w:eastAsia="es-ES"/>
              </w:rPr>
            </w:pPr>
            <w:r w:rsidRPr="00BB7DC3">
              <w:rPr>
                <w:rFonts w:ascii="Arial" w:hAnsi="Arial" w:cs="Arial"/>
                <w:snapToGrid w:val="0"/>
                <w:sz w:val="22"/>
                <w:lang w:val="es-ES" w:eastAsia="es-ES"/>
              </w:rPr>
              <w:t>Expedientes tramitados</w:t>
            </w:r>
          </w:p>
        </w:tc>
        <w:tc>
          <w:tcPr>
            <w:tcW w:w="708" w:type="dxa"/>
            <w:tcBorders>
              <w:top w:val="single" w:sz="18" w:space="0" w:color="FFFFFF"/>
              <w:bottom w:val="nil"/>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34</w:t>
            </w:r>
          </w:p>
        </w:tc>
        <w:tc>
          <w:tcPr>
            <w:tcW w:w="708" w:type="dxa"/>
            <w:tcBorders>
              <w:top w:val="single" w:sz="18" w:space="0" w:color="FFFFFF"/>
              <w:bottom w:val="nil"/>
            </w:tcBorders>
            <w:shd w:val="pct5" w:color="000000" w:fill="FFFFFF"/>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34</w:t>
            </w:r>
          </w:p>
        </w:tc>
        <w:tc>
          <w:tcPr>
            <w:tcW w:w="708" w:type="dxa"/>
            <w:tcBorders>
              <w:top w:val="single" w:sz="18" w:space="0" w:color="FFFFFF"/>
              <w:bottom w:val="nil"/>
            </w:tcBorders>
            <w:shd w:val="pct5" w:color="000000" w:fill="FFFFFF"/>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21</w:t>
            </w:r>
          </w:p>
        </w:tc>
      </w:tr>
    </w:tbl>
    <w:p w:rsidR="00252D19" w:rsidRPr="00BB7DC3" w:rsidRDefault="00252D19" w:rsidP="00252D19">
      <w:pPr>
        <w:ind w:firstLine="708"/>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 xml:space="preserve">Por otro lado, según </w:t>
      </w:r>
      <w:smartTag w:uri="urn:schemas-microsoft-com:office:smarttags" w:element="PersonName">
        <w:smartTagPr>
          <w:attr w:name="ProductID" w:val="la precitada Ley"/>
        </w:smartTagPr>
        <w:r w:rsidRPr="00BB7DC3">
          <w:rPr>
            <w:rFonts w:ascii="Arial" w:hAnsi="Arial" w:cs="Arial"/>
            <w:sz w:val="22"/>
          </w:rPr>
          <w:t>la precitada Ley</w:t>
        </w:r>
      </w:smartTag>
      <w:r w:rsidRPr="00BB7DC3">
        <w:rPr>
          <w:rFonts w:ascii="Arial" w:hAnsi="Arial" w:cs="Arial"/>
          <w:sz w:val="22"/>
        </w:rPr>
        <w:t xml:space="preserve"> de Aguas de Canarias, los Consejos Insulares pueden imponer las servidumbres que resulten de la planificación y Actuaciones Hidrológicas. En este sentido, y al objeto de lograr una mayor eficiencia del sistema insular de trasvases de agua sin que se vea afectada la naturaleza de las aguas en circulación, se tramitan expedientes encaminados al establecimiento de servidumbres forzosas de acueducto.</w:t>
      </w:r>
    </w:p>
    <w:p w:rsidR="00252D19" w:rsidRPr="00BB7DC3" w:rsidRDefault="00252D19" w:rsidP="00252D19">
      <w:pPr>
        <w:ind w:firstLine="708"/>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 xml:space="preserve">De igual forma, para la obtención de los terrenos necesarios para la ejecución de las obras que promueve este Organismo, se tramitan expedientes de expropiación forzosa donde se ostenta la condición de beneficiario, correspondiendo la realización de, entre otras, las siguientes actuaciones: levantamiento de actas previas a la ocupación, depósitos previos, indemnizaciones por rapidez en la ocupación, actas de ocupación, informes de valoración, actuaciones encaminadas a llegar a un mutuo acuerdo en cuanto al justiprecio, actas de ocupación y pago, y todas aquellas a las que obliga </w:t>
      </w:r>
      <w:smartTag w:uri="urn:schemas-microsoft-com:office:smarttags" w:element="PersonName">
        <w:smartTagPr>
          <w:attr w:name="ProductID" w:val="la Ley"/>
        </w:smartTagPr>
        <w:r w:rsidRPr="00BB7DC3">
          <w:rPr>
            <w:rFonts w:ascii="Arial" w:hAnsi="Arial" w:cs="Arial"/>
            <w:sz w:val="22"/>
          </w:rPr>
          <w:t>la Ley</w:t>
        </w:r>
      </w:smartTag>
      <w:r w:rsidRPr="00BB7DC3">
        <w:rPr>
          <w:rFonts w:ascii="Arial" w:hAnsi="Arial" w:cs="Arial"/>
          <w:sz w:val="22"/>
        </w:rPr>
        <w:t xml:space="preserve"> de Expropiación Forzosa.</w:t>
      </w:r>
    </w:p>
    <w:p w:rsidR="00252D19" w:rsidRPr="00BB7DC3" w:rsidRDefault="00252D19" w:rsidP="00252D19">
      <w:pPr>
        <w:ind w:firstLine="708"/>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 xml:space="preserve">Asimismo, tras la aprobación de </w:t>
      </w:r>
      <w:smartTag w:uri="urn:schemas-microsoft-com:office:smarttags" w:element="PersonName">
        <w:smartTagPr>
          <w:attr w:name="ProductID" w:val="la Ley"/>
        </w:smartTagPr>
        <w:r w:rsidRPr="00BB7DC3">
          <w:rPr>
            <w:rFonts w:ascii="Arial" w:hAnsi="Arial" w:cs="Arial"/>
            <w:sz w:val="22"/>
          </w:rPr>
          <w:t>la Ley</w:t>
        </w:r>
      </w:smartTag>
      <w:r w:rsidRPr="00BB7DC3">
        <w:rPr>
          <w:rFonts w:ascii="Arial" w:hAnsi="Arial" w:cs="Arial"/>
          <w:sz w:val="22"/>
        </w:rPr>
        <w:t xml:space="preserve"> 9/1999, de 13 de mayo, de Ordenación del Territorio de Canarias (hoy, Decreto Legislativo 1/2000, de 8 de junio, por el que se aprueban las Leyes de Ordenación del Territorio de Canarias y de Espacios Naturales Protegidos), se ha generado una nueva actividad dirigida a informar los expedientes administrativos de Calificación Territorial tramitados por el Cabildo Insular de Tenerife. Así, desde el Área de Planificación y Cooperación del Cabildo se remiten aquellos expedientes que pudieran resultar afectados por la normativa de aguas para su informe.</w:t>
      </w:r>
    </w:p>
    <w:p w:rsidR="00252D19" w:rsidRPr="00BB7DC3" w:rsidRDefault="00252D19" w:rsidP="00252D19">
      <w:pPr>
        <w:ind w:firstLine="708"/>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Por otra parte, y en virtud de lo dispuesto en el referido Texto Refundido, una parte destacada de la actividad se centra en la elaboración de los informes que este Organismo debe emitir en los procedimientos para la aprobación de los instrumentos de planeamiento urbanístico, así como de los instrumentos para la ejecución material de dicho planeamiento.</w:t>
      </w:r>
    </w:p>
    <w:p w:rsidR="00252D19" w:rsidRPr="00BB7DC3" w:rsidRDefault="00252D19" w:rsidP="00252D19">
      <w:pPr>
        <w:ind w:firstLine="708"/>
        <w:jc w:val="both"/>
        <w:rPr>
          <w:rFonts w:ascii="Arial" w:hAnsi="Arial" w:cs="Arial"/>
          <w:sz w:val="22"/>
        </w:rPr>
      </w:pPr>
    </w:p>
    <w:p w:rsidR="00252D19" w:rsidRPr="00BB7DC3" w:rsidRDefault="00252D19" w:rsidP="00252D19">
      <w:pPr>
        <w:ind w:firstLine="708"/>
        <w:jc w:val="both"/>
        <w:rPr>
          <w:rFonts w:ascii="Arial" w:hAnsi="Arial" w:cs="Arial"/>
          <w:sz w:val="22"/>
        </w:rPr>
      </w:pPr>
      <w:r w:rsidRPr="00BB7DC3">
        <w:rPr>
          <w:rFonts w:ascii="Arial" w:hAnsi="Arial" w:cs="Arial"/>
          <w:sz w:val="22"/>
        </w:rPr>
        <w:t>No obstante, la actividad administrativa no sólo se centra en la tramitación de las referidas anteriormente solicitudes de autorización administrativa, sino que también existen expedientes en los que lo que se tramitan son solicitudes de informes varios (técnicos y/o jurídicos) formuladas tanto por particulares como por otras Administraciones Públicas.</w:t>
      </w:r>
    </w:p>
    <w:p w:rsidR="008B0F85" w:rsidRPr="00BB7DC3" w:rsidRDefault="008B0F85" w:rsidP="00252D19">
      <w:pPr>
        <w:jc w:val="both"/>
        <w:rPr>
          <w:rFonts w:ascii="Arial" w:hAnsi="Arial" w:cs="Arial"/>
          <w:sz w:val="22"/>
        </w:rPr>
      </w:pPr>
    </w:p>
    <w:p w:rsidR="00252D19" w:rsidRPr="00BB7DC3" w:rsidRDefault="00252D19" w:rsidP="00252D19">
      <w:pPr>
        <w:pStyle w:val="Descripcin"/>
        <w:spacing w:after="0"/>
        <w:ind w:left="1259" w:hanging="1259"/>
        <w:rPr>
          <w:rFonts w:cs="Arial"/>
          <w:sz w:val="22"/>
        </w:rPr>
      </w:pPr>
      <w:r w:rsidRPr="00BB7DC3">
        <w:rPr>
          <w:rFonts w:cs="Arial"/>
          <w:caps w:val="0"/>
          <w:sz w:val="22"/>
        </w:rPr>
        <w:lastRenderedPageBreak/>
        <w:t xml:space="preserve">TABLA </w:t>
      </w:r>
      <w:r w:rsidRPr="00BB7DC3">
        <w:rPr>
          <w:rFonts w:cs="Arial"/>
          <w:sz w:val="22"/>
        </w:rPr>
        <w:t>2</w:t>
      </w:r>
      <w:r w:rsidR="00383C98" w:rsidRPr="00BB7DC3">
        <w:rPr>
          <w:rFonts w:cs="Arial"/>
          <w:sz w:val="22"/>
        </w:rPr>
        <w:t>6</w:t>
      </w:r>
      <w:r w:rsidRPr="00BB7DC3">
        <w:rPr>
          <w:rFonts w:cs="Arial"/>
          <w:caps w:val="0"/>
          <w:sz w:val="22"/>
        </w:rPr>
        <w:t>.-</w:t>
      </w:r>
      <w:r w:rsidRPr="00BB7DC3">
        <w:rPr>
          <w:rFonts w:cs="Arial"/>
          <w:caps w:val="0"/>
          <w:sz w:val="22"/>
        </w:rPr>
        <w:tab/>
        <w:t>OTROS EXPEDIENTES TRAMITADOS</w:t>
      </w: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C33662" w:rsidRPr="00BB7DC3" w:rsidTr="005B4D98">
        <w:trPr>
          <w:trHeight w:val="247"/>
          <w:jc w:val="center"/>
        </w:trPr>
        <w:tc>
          <w:tcPr>
            <w:tcW w:w="2591" w:type="dxa"/>
            <w:tcBorders>
              <w:top w:val="single" w:sz="18" w:space="0" w:color="FFFFFF"/>
              <w:left w:val="single" w:sz="18" w:space="0" w:color="FFFFFF"/>
              <w:bottom w:val="nil"/>
            </w:tcBorders>
            <w:shd w:val="clear" w:color="000000" w:fill="auto"/>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TIPO DE EXPEDIENTE</w:t>
            </w:r>
          </w:p>
        </w:tc>
        <w:tc>
          <w:tcPr>
            <w:tcW w:w="708" w:type="dxa"/>
            <w:tcBorders>
              <w:top w:val="nil"/>
              <w:bottom w:val="nil"/>
            </w:tcBorders>
            <w:shd w:val="pct20" w:color="000000" w:fill="FFFFFF"/>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2018</w:t>
            </w:r>
          </w:p>
        </w:tc>
        <w:tc>
          <w:tcPr>
            <w:tcW w:w="708" w:type="dxa"/>
            <w:tcBorders>
              <w:top w:val="nil"/>
              <w:bottom w:val="nil"/>
            </w:tcBorders>
            <w:shd w:val="pct20" w:color="000000" w:fill="FFFFFF"/>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2019</w:t>
            </w:r>
          </w:p>
        </w:tc>
        <w:tc>
          <w:tcPr>
            <w:tcW w:w="708" w:type="dxa"/>
            <w:tcBorders>
              <w:top w:val="nil"/>
              <w:bottom w:val="nil"/>
            </w:tcBorders>
            <w:shd w:val="pct20" w:color="000000" w:fill="FFFFFF"/>
            <w:vAlign w:val="center"/>
          </w:tcPr>
          <w:p w:rsidR="00C33662" w:rsidRPr="00BB7DC3" w:rsidRDefault="00C33662" w:rsidP="00C33662">
            <w:pPr>
              <w:jc w:val="center"/>
              <w:rPr>
                <w:rFonts w:ascii="Arial" w:hAnsi="Arial" w:cs="Arial"/>
                <w:b/>
                <w:snapToGrid w:val="0"/>
                <w:sz w:val="22"/>
                <w:lang w:val="es-ES" w:eastAsia="es-ES"/>
              </w:rPr>
            </w:pPr>
            <w:r w:rsidRPr="00BB7DC3">
              <w:rPr>
                <w:rFonts w:ascii="Arial" w:hAnsi="Arial" w:cs="Arial"/>
                <w:b/>
                <w:snapToGrid w:val="0"/>
                <w:sz w:val="22"/>
                <w:lang w:val="es-ES" w:eastAsia="es-ES"/>
              </w:rPr>
              <w:t>2020</w:t>
            </w:r>
          </w:p>
        </w:tc>
      </w:tr>
      <w:tr w:rsidR="00C33662" w:rsidRPr="00BB7DC3" w:rsidTr="006B347E">
        <w:trPr>
          <w:trHeight w:val="247"/>
          <w:jc w:val="center"/>
        </w:trPr>
        <w:tc>
          <w:tcPr>
            <w:tcW w:w="2591" w:type="dxa"/>
            <w:tcBorders>
              <w:top w:val="single" w:sz="18" w:space="0" w:color="FFFFFF"/>
              <w:bottom w:val="nil"/>
            </w:tcBorders>
            <w:shd w:val="pct5" w:color="000000" w:fill="FFFFFF"/>
            <w:vAlign w:val="center"/>
          </w:tcPr>
          <w:p w:rsidR="00C33662" w:rsidRPr="00BB7DC3" w:rsidRDefault="00C33662" w:rsidP="00C33662">
            <w:pPr>
              <w:pStyle w:val="Encabezado"/>
              <w:tabs>
                <w:tab w:val="clear" w:pos="4252"/>
                <w:tab w:val="clear" w:pos="8504"/>
              </w:tabs>
              <w:jc w:val="center"/>
              <w:rPr>
                <w:rFonts w:ascii="Arial" w:hAnsi="Arial" w:cs="Arial"/>
                <w:snapToGrid w:val="0"/>
                <w:sz w:val="22"/>
                <w:lang w:val="es-ES" w:eastAsia="es-ES"/>
              </w:rPr>
            </w:pPr>
            <w:r w:rsidRPr="00BB7DC3">
              <w:rPr>
                <w:rFonts w:ascii="Arial" w:hAnsi="Arial" w:cs="Arial"/>
                <w:snapToGrid w:val="0"/>
                <w:sz w:val="22"/>
                <w:lang w:val="es-ES" w:eastAsia="es-ES"/>
              </w:rPr>
              <w:t>Servidumbres forzosas de acueducto</w:t>
            </w:r>
          </w:p>
        </w:tc>
        <w:tc>
          <w:tcPr>
            <w:tcW w:w="708" w:type="dxa"/>
            <w:tcBorders>
              <w:top w:val="single" w:sz="18" w:space="0" w:color="FFFFFF"/>
              <w:bottom w:val="nil"/>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c>
          <w:tcPr>
            <w:tcW w:w="708" w:type="dxa"/>
            <w:tcBorders>
              <w:top w:val="single" w:sz="18" w:space="0" w:color="FFFFFF"/>
              <w:bottom w:val="nil"/>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6</w:t>
            </w:r>
          </w:p>
        </w:tc>
        <w:tc>
          <w:tcPr>
            <w:tcW w:w="708" w:type="dxa"/>
            <w:tcBorders>
              <w:top w:val="single" w:sz="18" w:space="0" w:color="FFFFFF"/>
              <w:bottom w:val="nil"/>
            </w:tcBorders>
            <w:shd w:val="pct5"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r>
      <w:tr w:rsidR="00C33662" w:rsidRPr="00BB7DC3" w:rsidTr="006B347E">
        <w:trPr>
          <w:trHeight w:val="247"/>
          <w:jc w:val="center"/>
        </w:trPr>
        <w:tc>
          <w:tcPr>
            <w:tcW w:w="2591" w:type="dxa"/>
            <w:tcBorders>
              <w:top w:val="single" w:sz="18" w:space="0" w:color="FFFFFF"/>
              <w:bottom w:val="single" w:sz="18" w:space="0" w:color="FFFFFF"/>
            </w:tcBorders>
            <w:shd w:val="pct20" w:color="000000" w:fill="FFFFFF"/>
            <w:vAlign w:val="center"/>
          </w:tcPr>
          <w:p w:rsidR="00C33662" w:rsidRPr="00BB7DC3" w:rsidRDefault="00C33662" w:rsidP="00C33662">
            <w:pPr>
              <w:pStyle w:val="Encabezado"/>
              <w:tabs>
                <w:tab w:val="clear" w:pos="4252"/>
                <w:tab w:val="clear" w:pos="8504"/>
              </w:tabs>
              <w:jc w:val="center"/>
              <w:rPr>
                <w:rFonts w:ascii="Arial" w:hAnsi="Arial" w:cs="Arial"/>
                <w:snapToGrid w:val="0"/>
                <w:sz w:val="22"/>
                <w:lang w:val="es-ES" w:eastAsia="es-ES"/>
              </w:rPr>
            </w:pPr>
            <w:r w:rsidRPr="00BB7DC3">
              <w:rPr>
                <w:rFonts w:ascii="Arial" w:hAnsi="Arial" w:cs="Arial"/>
                <w:snapToGrid w:val="0"/>
                <w:sz w:val="22"/>
                <w:lang w:val="es-ES" w:eastAsia="es-ES"/>
              </w:rPr>
              <w:t>Expropiaciones</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2</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3</w:t>
            </w:r>
          </w:p>
        </w:tc>
        <w:tc>
          <w:tcPr>
            <w:tcW w:w="708" w:type="dxa"/>
            <w:tcBorders>
              <w:top w:val="single" w:sz="18" w:space="0" w:color="FFFFFF"/>
              <w:bottom w:val="single" w:sz="18" w:space="0" w:color="FFFFFF"/>
            </w:tcBorders>
            <w:shd w:val="pct20"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r>
      <w:tr w:rsidR="00C33662" w:rsidRPr="00BB7DC3" w:rsidTr="006B347E">
        <w:trPr>
          <w:trHeight w:val="247"/>
          <w:jc w:val="center"/>
        </w:trPr>
        <w:tc>
          <w:tcPr>
            <w:tcW w:w="2591" w:type="dxa"/>
            <w:tcBorders>
              <w:top w:val="single" w:sz="18" w:space="0" w:color="FFFFFF"/>
              <w:bottom w:val="single" w:sz="18" w:space="0" w:color="FFFFFF"/>
            </w:tcBorders>
            <w:shd w:val="pct5" w:color="000000" w:fill="FFFFFF"/>
            <w:vAlign w:val="center"/>
          </w:tcPr>
          <w:p w:rsidR="00C33662" w:rsidRPr="00BB7DC3" w:rsidRDefault="00C33662" w:rsidP="00C33662">
            <w:pPr>
              <w:pStyle w:val="Encabezado"/>
              <w:tabs>
                <w:tab w:val="clear" w:pos="4252"/>
                <w:tab w:val="clear" w:pos="8504"/>
              </w:tabs>
              <w:jc w:val="center"/>
              <w:rPr>
                <w:rFonts w:ascii="Arial" w:hAnsi="Arial" w:cs="Arial"/>
                <w:snapToGrid w:val="0"/>
                <w:sz w:val="22"/>
                <w:lang w:val="es-ES" w:eastAsia="es-ES"/>
              </w:rPr>
            </w:pPr>
            <w:r w:rsidRPr="00BB7DC3">
              <w:rPr>
                <w:rFonts w:ascii="Arial" w:hAnsi="Arial" w:cs="Arial"/>
                <w:snapToGrid w:val="0"/>
                <w:sz w:val="22"/>
                <w:lang w:val="es-ES" w:eastAsia="es-ES"/>
              </w:rPr>
              <w:t>Ocupaciones Temporales</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c>
          <w:tcPr>
            <w:tcW w:w="708" w:type="dxa"/>
            <w:tcBorders>
              <w:top w:val="single" w:sz="18" w:space="0" w:color="FFFFFF"/>
              <w:bottom w:val="single" w:sz="18" w:space="0" w:color="FFFFFF"/>
            </w:tcBorders>
            <w:shd w:val="pct5"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r>
      <w:tr w:rsidR="00C33662" w:rsidRPr="00BB7DC3" w:rsidTr="006B347E">
        <w:trPr>
          <w:trHeight w:val="247"/>
          <w:jc w:val="center"/>
        </w:trPr>
        <w:tc>
          <w:tcPr>
            <w:tcW w:w="2591"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Planeamiento</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7</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3</w:t>
            </w:r>
          </w:p>
        </w:tc>
        <w:tc>
          <w:tcPr>
            <w:tcW w:w="708" w:type="dxa"/>
            <w:tcBorders>
              <w:top w:val="single" w:sz="18" w:space="0" w:color="FFFFFF"/>
              <w:bottom w:val="single" w:sz="18" w:space="0" w:color="FFFFFF"/>
            </w:tcBorders>
            <w:shd w:val="pct5"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18</w:t>
            </w:r>
          </w:p>
        </w:tc>
      </w:tr>
      <w:tr w:rsidR="00C33662" w:rsidRPr="00BB7DC3" w:rsidTr="006B347E">
        <w:trPr>
          <w:trHeight w:val="247"/>
          <w:jc w:val="center"/>
        </w:trPr>
        <w:tc>
          <w:tcPr>
            <w:tcW w:w="2591"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Autorización ambiental Integrada</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 xml:space="preserve">    1</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 xml:space="preserve">3    </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 xml:space="preserve"> </w:t>
            </w:r>
            <w:r w:rsidR="00532B8E" w:rsidRPr="00BB7DC3">
              <w:rPr>
                <w:rFonts w:ascii="Arial" w:hAnsi="Arial" w:cs="Arial"/>
                <w:snapToGrid w:val="0"/>
                <w:sz w:val="22"/>
                <w:lang w:val="es-ES" w:eastAsia="es-ES"/>
              </w:rPr>
              <w:t>1</w:t>
            </w:r>
            <w:r w:rsidRPr="00BB7DC3">
              <w:rPr>
                <w:rFonts w:ascii="Arial" w:hAnsi="Arial" w:cs="Arial"/>
                <w:snapToGrid w:val="0"/>
                <w:sz w:val="22"/>
                <w:lang w:val="es-ES" w:eastAsia="es-ES"/>
              </w:rPr>
              <w:t xml:space="preserve">   </w:t>
            </w:r>
          </w:p>
        </w:tc>
      </w:tr>
      <w:tr w:rsidR="00C33662" w:rsidRPr="00BB7DC3" w:rsidTr="006B347E">
        <w:trPr>
          <w:trHeight w:val="247"/>
          <w:jc w:val="center"/>
        </w:trPr>
        <w:tc>
          <w:tcPr>
            <w:tcW w:w="2591"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Informes de Proyectos</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102</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74</w:t>
            </w:r>
          </w:p>
        </w:tc>
        <w:tc>
          <w:tcPr>
            <w:tcW w:w="708" w:type="dxa"/>
            <w:tcBorders>
              <w:top w:val="single" w:sz="18" w:space="0" w:color="FFFFFF"/>
              <w:bottom w:val="single" w:sz="18" w:space="0" w:color="FFFFFF"/>
            </w:tcBorders>
            <w:shd w:val="pct5" w:color="000000" w:fill="FFFFFF"/>
            <w:vAlign w:val="center"/>
          </w:tcPr>
          <w:p w:rsidR="00C33662" w:rsidRPr="00BB7DC3" w:rsidRDefault="008D6BB8"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101</w:t>
            </w:r>
          </w:p>
        </w:tc>
      </w:tr>
      <w:tr w:rsidR="00C33662" w:rsidRPr="00BB7DC3" w:rsidTr="006B347E">
        <w:trPr>
          <w:trHeight w:val="247"/>
          <w:jc w:val="center"/>
        </w:trPr>
        <w:tc>
          <w:tcPr>
            <w:tcW w:w="2591"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Responsabilidad Patrimonial</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2</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6</w:t>
            </w:r>
          </w:p>
        </w:tc>
        <w:tc>
          <w:tcPr>
            <w:tcW w:w="708" w:type="dxa"/>
            <w:tcBorders>
              <w:top w:val="single" w:sz="18" w:space="0" w:color="FFFFFF"/>
              <w:bottom w:val="single" w:sz="18" w:space="0" w:color="FFFFFF"/>
            </w:tcBorders>
            <w:shd w:val="pct20"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r>
      <w:tr w:rsidR="00C33662" w:rsidRPr="00BB7DC3" w:rsidTr="006B347E">
        <w:trPr>
          <w:trHeight w:val="247"/>
          <w:jc w:val="center"/>
        </w:trPr>
        <w:tc>
          <w:tcPr>
            <w:tcW w:w="2591"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Reutilización</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w:t>
            </w:r>
          </w:p>
        </w:tc>
        <w:tc>
          <w:tcPr>
            <w:tcW w:w="708" w:type="dxa"/>
            <w:tcBorders>
              <w:top w:val="single" w:sz="18" w:space="0" w:color="FFFFFF"/>
              <w:bottom w:val="single" w:sz="18" w:space="0" w:color="FFFFFF"/>
            </w:tcBorders>
            <w:shd w:val="pct5"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w:t>
            </w:r>
          </w:p>
        </w:tc>
      </w:tr>
      <w:tr w:rsidR="00C33662" w:rsidRPr="00BB7DC3" w:rsidTr="006B347E">
        <w:trPr>
          <w:trHeight w:val="247"/>
          <w:jc w:val="center"/>
        </w:trPr>
        <w:tc>
          <w:tcPr>
            <w:tcW w:w="2591"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Vertidos Actividades Clasificadas</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c>
          <w:tcPr>
            <w:tcW w:w="708" w:type="dxa"/>
            <w:tcBorders>
              <w:top w:val="single" w:sz="18" w:space="0" w:color="FFFFFF"/>
              <w:bottom w:val="single" w:sz="18" w:space="0" w:color="FFFFFF"/>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c>
          <w:tcPr>
            <w:tcW w:w="708" w:type="dxa"/>
            <w:tcBorders>
              <w:top w:val="single" w:sz="18" w:space="0" w:color="FFFFFF"/>
              <w:bottom w:val="single" w:sz="18" w:space="0" w:color="FFFFFF"/>
            </w:tcBorders>
            <w:shd w:val="pct20"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r>
      <w:tr w:rsidR="00C33662" w:rsidRPr="00BB7DC3" w:rsidTr="006B347E">
        <w:trPr>
          <w:trHeight w:val="247"/>
          <w:jc w:val="center"/>
        </w:trPr>
        <w:tc>
          <w:tcPr>
            <w:tcW w:w="2591"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Eléctricos</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14</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10</w:t>
            </w:r>
          </w:p>
        </w:tc>
        <w:tc>
          <w:tcPr>
            <w:tcW w:w="708" w:type="dxa"/>
            <w:tcBorders>
              <w:top w:val="single" w:sz="18" w:space="0" w:color="FFFFFF"/>
              <w:bottom w:val="single" w:sz="18" w:space="0" w:color="FFFFFF"/>
            </w:tcBorders>
            <w:shd w:val="pct5"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w:t>
            </w:r>
          </w:p>
        </w:tc>
      </w:tr>
      <w:tr w:rsidR="00C33662" w:rsidRPr="00BB7DC3" w:rsidTr="006B347E">
        <w:trPr>
          <w:trHeight w:val="247"/>
          <w:jc w:val="center"/>
        </w:trPr>
        <w:tc>
          <w:tcPr>
            <w:tcW w:w="2591" w:type="dxa"/>
            <w:tcBorders>
              <w:top w:val="single" w:sz="18" w:space="0" w:color="FFFFFF"/>
              <w:bottom w:val="nil"/>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Cesiones en uso</w:t>
            </w:r>
          </w:p>
        </w:tc>
        <w:tc>
          <w:tcPr>
            <w:tcW w:w="708" w:type="dxa"/>
            <w:tcBorders>
              <w:top w:val="single" w:sz="18" w:space="0" w:color="FFFFFF"/>
              <w:bottom w:val="nil"/>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2</w:t>
            </w:r>
          </w:p>
        </w:tc>
        <w:tc>
          <w:tcPr>
            <w:tcW w:w="708" w:type="dxa"/>
            <w:tcBorders>
              <w:top w:val="single" w:sz="18" w:space="0" w:color="FFFFFF"/>
              <w:bottom w:val="nil"/>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3</w:t>
            </w:r>
          </w:p>
        </w:tc>
        <w:tc>
          <w:tcPr>
            <w:tcW w:w="708" w:type="dxa"/>
            <w:tcBorders>
              <w:top w:val="single" w:sz="18" w:space="0" w:color="FFFFFF"/>
              <w:bottom w:val="nil"/>
            </w:tcBorders>
            <w:shd w:val="pct20"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5</w:t>
            </w:r>
          </w:p>
        </w:tc>
      </w:tr>
      <w:tr w:rsidR="00C33662" w:rsidRPr="00BB7DC3" w:rsidTr="006B347E">
        <w:trPr>
          <w:trHeight w:val="247"/>
          <w:jc w:val="center"/>
        </w:trPr>
        <w:tc>
          <w:tcPr>
            <w:tcW w:w="2591"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Dominio</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3</w:t>
            </w:r>
          </w:p>
        </w:tc>
        <w:tc>
          <w:tcPr>
            <w:tcW w:w="708" w:type="dxa"/>
            <w:tcBorders>
              <w:top w:val="single" w:sz="18" w:space="0" w:color="FFFFFF"/>
              <w:bottom w:val="single" w:sz="18" w:space="0" w:color="FFFFFF"/>
            </w:tcBorders>
            <w:shd w:val="pct5"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1</w:t>
            </w:r>
          </w:p>
        </w:tc>
        <w:tc>
          <w:tcPr>
            <w:tcW w:w="708" w:type="dxa"/>
            <w:tcBorders>
              <w:top w:val="single" w:sz="18" w:space="0" w:color="FFFFFF"/>
              <w:bottom w:val="single" w:sz="18" w:space="0" w:color="FFFFFF"/>
            </w:tcBorders>
            <w:shd w:val="pct5"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0</w:t>
            </w:r>
          </w:p>
        </w:tc>
      </w:tr>
      <w:tr w:rsidR="00C33662" w:rsidRPr="00DB6D4B" w:rsidTr="006B347E">
        <w:trPr>
          <w:trHeight w:val="247"/>
          <w:jc w:val="center"/>
        </w:trPr>
        <w:tc>
          <w:tcPr>
            <w:tcW w:w="2591" w:type="dxa"/>
            <w:tcBorders>
              <w:top w:val="single" w:sz="18" w:space="0" w:color="FFFFFF"/>
              <w:bottom w:val="nil"/>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Asuntos varios</w:t>
            </w:r>
          </w:p>
        </w:tc>
        <w:tc>
          <w:tcPr>
            <w:tcW w:w="708" w:type="dxa"/>
            <w:tcBorders>
              <w:top w:val="single" w:sz="18" w:space="0" w:color="FFFFFF"/>
              <w:bottom w:val="nil"/>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50</w:t>
            </w:r>
          </w:p>
        </w:tc>
        <w:tc>
          <w:tcPr>
            <w:tcW w:w="708" w:type="dxa"/>
            <w:tcBorders>
              <w:top w:val="single" w:sz="18" w:space="0" w:color="FFFFFF"/>
              <w:bottom w:val="nil"/>
            </w:tcBorders>
            <w:shd w:val="pct20" w:color="000000" w:fill="FFFFFF"/>
            <w:vAlign w:val="center"/>
          </w:tcPr>
          <w:p w:rsidR="00C33662" w:rsidRPr="00BB7DC3" w:rsidRDefault="00C33662"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23</w:t>
            </w:r>
          </w:p>
        </w:tc>
        <w:tc>
          <w:tcPr>
            <w:tcW w:w="708" w:type="dxa"/>
            <w:tcBorders>
              <w:top w:val="single" w:sz="18" w:space="0" w:color="FFFFFF"/>
              <w:bottom w:val="nil"/>
            </w:tcBorders>
            <w:shd w:val="pct20" w:color="000000" w:fill="FFFFFF"/>
            <w:vAlign w:val="center"/>
          </w:tcPr>
          <w:p w:rsidR="00C33662" w:rsidRPr="00BB7DC3" w:rsidRDefault="009B74CF" w:rsidP="00C33662">
            <w:pPr>
              <w:jc w:val="center"/>
              <w:rPr>
                <w:rFonts w:ascii="Arial" w:hAnsi="Arial" w:cs="Arial"/>
                <w:snapToGrid w:val="0"/>
                <w:sz w:val="22"/>
                <w:lang w:val="es-ES" w:eastAsia="es-ES"/>
              </w:rPr>
            </w:pPr>
            <w:r w:rsidRPr="00BB7DC3">
              <w:rPr>
                <w:rFonts w:ascii="Arial" w:hAnsi="Arial" w:cs="Arial"/>
                <w:snapToGrid w:val="0"/>
                <w:sz w:val="22"/>
                <w:lang w:val="es-ES" w:eastAsia="es-ES"/>
              </w:rPr>
              <w:t>59</w:t>
            </w:r>
          </w:p>
        </w:tc>
      </w:tr>
    </w:tbl>
    <w:p w:rsidR="00D01726" w:rsidRPr="000E587E" w:rsidRDefault="00D01726" w:rsidP="008536E4">
      <w:pPr>
        <w:pStyle w:val="Textoindependiente2"/>
        <w:rPr>
          <w:rFonts w:ascii="Arial" w:hAnsi="Arial" w:cs="Arial"/>
          <w:sz w:val="22"/>
          <w:highlight w:val="magenta"/>
        </w:rPr>
      </w:pPr>
    </w:p>
    <w:p w:rsidR="00245174" w:rsidRPr="00B51B00" w:rsidRDefault="00245174" w:rsidP="00245174">
      <w:pPr>
        <w:pStyle w:val="IndiceNivel2"/>
      </w:pPr>
      <w:bookmarkStart w:id="138" w:name="_Toc72489062"/>
      <w:r w:rsidRPr="00B51B00">
        <w:t>OBRAS, SERVICIOS Y SUMINISTROS</w:t>
      </w:r>
      <w:bookmarkEnd w:id="138"/>
    </w:p>
    <w:p w:rsidR="00245174" w:rsidRPr="00B51B00" w:rsidRDefault="00245174" w:rsidP="008536E4">
      <w:pPr>
        <w:pStyle w:val="Textoindependiente2"/>
        <w:rPr>
          <w:rFonts w:ascii="Arial" w:hAnsi="Arial" w:cs="Arial"/>
          <w:sz w:val="22"/>
        </w:rPr>
      </w:pPr>
    </w:p>
    <w:p w:rsidR="00245174" w:rsidRPr="00B51B00" w:rsidRDefault="00245174" w:rsidP="00245174">
      <w:pPr>
        <w:pStyle w:val="Descripcin"/>
        <w:tabs>
          <w:tab w:val="left" w:pos="1276"/>
        </w:tabs>
        <w:spacing w:after="0"/>
        <w:rPr>
          <w:rFonts w:cs="Arial"/>
          <w:caps w:val="0"/>
          <w:sz w:val="22"/>
        </w:rPr>
      </w:pPr>
      <w:r w:rsidRPr="00B51B00">
        <w:rPr>
          <w:rFonts w:cs="Arial"/>
          <w:caps w:val="0"/>
          <w:sz w:val="22"/>
        </w:rPr>
        <w:t xml:space="preserve">TABLA </w:t>
      </w:r>
      <w:r w:rsidRPr="00B51B00">
        <w:rPr>
          <w:rFonts w:cs="Arial"/>
          <w:sz w:val="22"/>
        </w:rPr>
        <w:t>2</w:t>
      </w:r>
      <w:r w:rsidR="00383C98" w:rsidRPr="00B51B00">
        <w:rPr>
          <w:rFonts w:cs="Arial"/>
          <w:sz w:val="22"/>
        </w:rPr>
        <w:t>7</w:t>
      </w:r>
      <w:r w:rsidRPr="00B51B00">
        <w:rPr>
          <w:rFonts w:cs="Arial"/>
          <w:caps w:val="0"/>
          <w:sz w:val="22"/>
        </w:rPr>
        <w:t>.-</w:t>
      </w:r>
      <w:r w:rsidRPr="00B51B00">
        <w:rPr>
          <w:rFonts w:cs="Arial"/>
          <w:caps w:val="0"/>
          <w:sz w:val="22"/>
        </w:rPr>
        <w:tab/>
        <w:t>EXPEDIENTES DE CONTRATACIÓN</w:t>
      </w:r>
    </w:p>
    <w:tbl>
      <w:tblPr>
        <w:tblW w:w="6907" w:type="dxa"/>
        <w:jc w:val="center"/>
        <w:tblLayout w:type="fixed"/>
        <w:tblCellMar>
          <w:left w:w="30" w:type="dxa"/>
          <w:right w:w="30" w:type="dxa"/>
        </w:tblCellMar>
        <w:tblLook w:val="0000" w:firstRow="0" w:lastRow="0" w:firstColumn="0" w:lastColumn="0" w:noHBand="0" w:noVBand="0"/>
      </w:tblPr>
      <w:tblGrid>
        <w:gridCol w:w="3791"/>
        <w:gridCol w:w="750"/>
        <w:gridCol w:w="2366"/>
      </w:tblGrid>
      <w:tr w:rsidR="00B51B00" w:rsidRPr="00825434" w:rsidTr="005A058F">
        <w:trPr>
          <w:cantSplit/>
          <w:trHeight w:val="567"/>
          <w:tblHeader/>
          <w:jc w:val="center"/>
        </w:trPr>
        <w:tc>
          <w:tcPr>
            <w:tcW w:w="3791" w:type="dxa"/>
            <w:vMerge w:val="restart"/>
            <w:tcBorders>
              <w:top w:val="single" w:sz="6" w:space="0" w:color="auto"/>
              <w:left w:val="single" w:sz="6" w:space="0" w:color="auto"/>
              <w:right w:val="single" w:sz="6" w:space="0" w:color="auto"/>
            </w:tcBorders>
            <w:shd w:val="solid" w:color="C0C0C0" w:fill="auto"/>
            <w:vAlign w:val="center"/>
          </w:tcPr>
          <w:p w:rsidR="00B51B00" w:rsidRPr="00634DDF" w:rsidRDefault="00B51B00" w:rsidP="005A058F">
            <w:pPr>
              <w:jc w:val="center"/>
              <w:rPr>
                <w:rFonts w:ascii="Arial" w:hAnsi="Arial"/>
                <w:b/>
                <w:snapToGrid w:val="0"/>
                <w:color w:val="000000"/>
                <w:sz w:val="22"/>
                <w:szCs w:val="22"/>
              </w:rPr>
            </w:pPr>
            <w:r w:rsidRPr="00634DDF">
              <w:rPr>
                <w:rFonts w:ascii="Arial" w:hAnsi="Arial"/>
                <w:b/>
                <w:snapToGrid w:val="0"/>
                <w:color w:val="000000"/>
                <w:sz w:val="22"/>
                <w:szCs w:val="22"/>
              </w:rPr>
              <w:t>Tipo de expediente</w:t>
            </w:r>
          </w:p>
        </w:tc>
        <w:tc>
          <w:tcPr>
            <w:tcW w:w="3116" w:type="dxa"/>
            <w:gridSpan w:val="2"/>
            <w:tcBorders>
              <w:top w:val="single" w:sz="6" w:space="0" w:color="auto"/>
              <w:left w:val="single" w:sz="6" w:space="0" w:color="auto"/>
              <w:bottom w:val="single" w:sz="6" w:space="0" w:color="auto"/>
              <w:right w:val="single" w:sz="4" w:space="0" w:color="auto"/>
            </w:tcBorders>
            <w:shd w:val="solid" w:color="C0C0C0" w:fill="auto"/>
            <w:vAlign w:val="center"/>
          </w:tcPr>
          <w:p w:rsidR="00B51B00" w:rsidRPr="00634DDF" w:rsidRDefault="00B51B00" w:rsidP="005A058F">
            <w:pPr>
              <w:jc w:val="center"/>
              <w:rPr>
                <w:rFonts w:ascii="Arial" w:hAnsi="Arial"/>
                <w:b/>
                <w:snapToGrid w:val="0"/>
                <w:color w:val="000000"/>
                <w:sz w:val="22"/>
                <w:szCs w:val="22"/>
              </w:rPr>
            </w:pPr>
            <w:r w:rsidRPr="00634DDF">
              <w:rPr>
                <w:rFonts w:ascii="Arial" w:hAnsi="Arial"/>
                <w:b/>
                <w:snapToGrid w:val="0"/>
                <w:color w:val="000000"/>
                <w:sz w:val="22"/>
                <w:szCs w:val="22"/>
              </w:rPr>
              <w:t>2020</w:t>
            </w:r>
          </w:p>
        </w:tc>
      </w:tr>
      <w:tr w:rsidR="00B51B00" w:rsidRPr="00825434" w:rsidTr="00634DDF">
        <w:trPr>
          <w:cantSplit/>
          <w:trHeight w:val="795"/>
          <w:tblHeader/>
          <w:jc w:val="center"/>
        </w:trPr>
        <w:tc>
          <w:tcPr>
            <w:tcW w:w="3791" w:type="dxa"/>
            <w:vMerge/>
            <w:tcBorders>
              <w:left w:val="single" w:sz="6" w:space="0" w:color="auto"/>
              <w:bottom w:val="single" w:sz="6" w:space="0" w:color="auto"/>
              <w:right w:val="single" w:sz="6" w:space="0" w:color="auto"/>
            </w:tcBorders>
            <w:vAlign w:val="center"/>
          </w:tcPr>
          <w:p w:rsidR="00B51B00" w:rsidRPr="00634DDF" w:rsidRDefault="00B51B00" w:rsidP="005A058F">
            <w:pPr>
              <w:jc w:val="center"/>
              <w:rPr>
                <w:rFonts w:ascii="Arial" w:hAnsi="Arial"/>
                <w:b/>
                <w:snapToGrid w:val="0"/>
                <w:color w:val="000000"/>
                <w:sz w:val="22"/>
                <w:szCs w:val="22"/>
              </w:rPr>
            </w:pPr>
          </w:p>
        </w:tc>
        <w:tc>
          <w:tcPr>
            <w:tcW w:w="750" w:type="dxa"/>
            <w:tcBorders>
              <w:top w:val="single" w:sz="6" w:space="0" w:color="auto"/>
              <w:left w:val="single" w:sz="6" w:space="0" w:color="auto"/>
              <w:bottom w:val="single" w:sz="6" w:space="0" w:color="auto"/>
              <w:right w:val="single" w:sz="6" w:space="0" w:color="auto"/>
            </w:tcBorders>
            <w:shd w:val="solid" w:color="C0C0C0" w:fill="auto"/>
            <w:vAlign w:val="center"/>
          </w:tcPr>
          <w:p w:rsidR="00B51B00" w:rsidRPr="00634DDF" w:rsidRDefault="00B51B00" w:rsidP="005A058F">
            <w:pPr>
              <w:jc w:val="center"/>
              <w:rPr>
                <w:rFonts w:ascii="Arial" w:hAnsi="Arial"/>
                <w:b/>
                <w:snapToGrid w:val="0"/>
                <w:color w:val="000000"/>
                <w:sz w:val="22"/>
                <w:szCs w:val="22"/>
              </w:rPr>
            </w:pPr>
            <w:r w:rsidRPr="00634DDF">
              <w:rPr>
                <w:rFonts w:ascii="Arial" w:hAnsi="Arial"/>
                <w:b/>
                <w:snapToGrid w:val="0"/>
                <w:color w:val="000000"/>
                <w:sz w:val="22"/>
                <w:szCs w:val="22"/>
              </w:rPr>
              <w:t>Nº</w:t>
            </w:r>
          </w:p>
        </w:tc>
        <w:tc>
          <w:tcPr>
            <w:tcW w:w="2366" w:type="dxa"/>
            <w:tcBorders>
              <w:top w:val="single" w:sz="6" w:space="0" w:color="auto"/>
              <w:left w:val="single" w:sz="6" w:space="0" w:color="auto"/>
              <w:bottom w:val="single" w:sz="6" w:space="0" w:color="auto"/>
              <w:right w:val="single" w:sz="4" w:space="0" w:color="auto"/>
            </w:tcBorders>
            <w:shd w:val="solid" w:color="C0C0C0" w:fill="auto"/>
            <w:vAlign w:val="center"/>
          </w:tcPr>
          <w:p w:rsidR="00B51B00" w:rsidRPr="00634DDF" w:rsidRDefault="00B51B00" w:rsidP="005A058F">
            <w:pPr>
              <w:jc w:val="center"/>
              <w:rPr>
                <w:rFonts w:ascii="Arial" w:hAnsi="Arial"/>
                <w:b/>
                <w:snapToGrid w:val="0"/>
                <w:color w:val="000000"/>
                <w:sz w:val="22"/>
                <w:szCs w:val="22"/>
              </w:rPr>
            </w:pPr>
            <w:r w:rsidRPr="00634DDF">
              <w:rPr>
                <w:rFonts w:ascii="Arial" w:hAnsi="Arial"/>
                <w:b/>
                <w:snapToGrid w:val="0"/>
                <w:color w:val="000000"/>
                <w:sz w:val="22"/>
                <w:szCs w:val="22"/>
              </w:rPr>
              <w:t>Importe de adjudicación</w:t>
            </w:r>
          </w:p>
        </w:tc>
      </w:tr>
      <w:tr w:rsidR="00B51B00" w:rsidRPr="00825434" w:rsidTr="005A058F">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rsidR="00B51B00" w:rsidRPr="00634DDF" w:rsidRDefault="00B51B00" w:rsidP="005A058F">
            <w:pPr>
              <w:rPr>
                <w:rFonts w:ascii="Arial" w:hAnsi="Arial"/>
                <w:snapToGrid w:val="0"/>
                <w:color w:val="000000"/>
                <w:sz w:val="22"/>
                <w:szCs w:val="22"/>
              </w:rPr>
            </w:pPr>
            <w:r w:rsidRPr="00634DDF">
              <w:rPr>
                <w:rFonts w:ascii="Arial" w:hAnsi="Arial"/>
                <w:snapToGrid w:val="0"/>
                <w:color w:val="000000"/>
                <w:sz w:val="22"/>
                <w:szCs w:val="22"/>
              </w:rPr>
              <w:t>Contratos de obras</w:t>
            </w:r>
          </w:p>
        </w:tc>
        <w:tc>
          <w:tcPr>
            <w:tcW w:w="750" w:type="dxa"/>
            <w:tcBorders>
              <w:top w:val="single" w:sz="6" w:space="0" w:color="auto"/>
              <w:left w:val="single" w:sz="6" w:space="0" w:color="auto"/>
              <w:bottom w:val="single" w:sz="6" w:space="0" w:color="auto"/>
              <w:right w:val="single" w:sz="6" w:space="0" w:color="auto"/>
            </w:tcBorders>
            <w:vAlign w:val="center"/>
          </w:tcPr>
          <w:p w:rsidR="00B51B00" w:rsidRPr="00634DDF" w:rsidRDefault="00B51B00" w:rsidP="005A058F">
            <w:pPr>
              <w:jc w:val="center"/>
              <w:rPr>
                <w:rFonts w:ascii="Arial" w:hAnsi="Arial"/>
                <w:snapToGrid w:val="0"/>
                <w:color w:val="000000"/>
                <w:sz w:val="22"/>
                <w:szCs w:val="22"/>
              </w:rPr>
            </w:pPr>
            <w:r w:rsidRPr="00634DDF">
              <w:rPr>
                <w:rFonts w:ascii="Arial" w:hAnsi="Arial"/>
                <w:snapToGrid w:val="0"/>
                <w:color w:val="000000"/>
                <w:sz w:val="22"/>
                <w:szCs w:val="22"/>
              </w:rPr>
              <w:t>17</w:t>
            </w:r>
          </w:p>
        </w:tc>
        <w:tc>
          <w:tcPr>
            <w:tcW w:w="2366" w:type="dxa"/>
            <w:tcBorders>
              <w:top w:val="single" w:sz="6" w:space="0" w:color="auto"/>
              <w:left w:val="single" w:sz="6" w:space="0" w:color="auto"/>
              <w:bottom w:val="single" w:sz="6" w:space="0" w:color="auto"/>
              <w:right w:val="single" w:sz="4" w:space="0" w:color="auto"/>
            </w:tcBorders>
            <w:vAlign w:val="center"/>
          </w:tcPr>
          <w:p w:rsidR="00B51B00" w:rsidRPr="00634DDF" w:rsidRDefault="00B51B00" w:rsidP="005A058F">
            <w:pPr>
              <w:jc w:val="right"/>
              <w:rPr>
                <w:rFonts w:ascii="Arial" w:hAnsi="Arial"/>
                <w:snapToGrid w:val="0"/>
                <w:color w:val="000000"/>
                <w:sz w:val="22"/>
                <w:szCs w:val="22"/>
              </w:rPr>
            </w:pPr>
            <w:r w:rsidRPr="00634DDF">
              <w:rPr>
                <w:rFonts w:ascii="Arial" w:hAnsi="Arial"/>
                <w:snapToGrid w:val="0"/>
                <w:color w:val="000000"/>
                <w:sz w:val="22"/>
                <w:szCs w:val="22"/>
              </w:rPr>
              <w:t>1.907.510.17 €</w:t>
            </w:r>
          </w:p>
        </w:tc>
      </w:tr>
      <w:tr w:rsidR="00B51B00" w:rsidRPr="00825434" w:rsidTr="005A058F">
        <w:trPr>
          <w:cantSplit/>
          <w:trHeight w:val="915"/>
          <w:jc w:val="center"/>
        </w:trPr>
        <w:tc>
          <w:tcPr>
            <w:tcW w:w="3791" w:type="dxa"/>
            <w:tcBorders>
              <w:top w:val="single" w:sz="6" w:space="0" w:color="auto"/>
              <w:left w:val="single" w:sz="6" w:space="0" w:color="auto"/>
              <w:right w:val="single" w:sz="6" w:space="0" w:color="auto"/>
            </w:tcBorders>
            <w:vAlign w:val="center"/>
          </w:tcPr>
          <w:p w:rsidR="00B51B00" w:rsidRPr="00634DDF" w:rsidRDefault="00B51B00" w:rsidP="005A058F">
            <w:pPr>
              <w:rPr>
                <w:rFonts w:ascii="Arial" w:hAnsi="Arial"/>
                <w:snapToGrid w:val="0"/>
                <w:color w:val="000000"/>
                <w:sz w:val="22"/>
                <w:szCs w:val="22"/>
              </w:rPr>
            </w:pPr>
            <w:r w:rsidRPr="00634DDF">
              <w:rPr>
                <w:rFonts w:ascii="Arial" w:hAnsi="Arial"/>
                <w:snapToGrid w:val="0"/>
                <w:color w:val="000000"/>
                <w:sz w:val="22"/>
                <w:szCs w:val="22"/>
              </w:rPr>
              <w:t>Contratos de gestión de servicios públicos</w:t>
            </w:r>
          </w:p>
        </w:tc>
        <w:tc>
          <w:tcPr>
            <w:tcW w:w="750" w:type="dxa"/>
            <w:tcBorders>
              <w:top w:val="single" w:sz="6" w:space="0" w:color="auto"/>
              <w:left w:val="single" w:sz="6" w:space="0" w:color="auto"/>
              <w:right w:val="single" w:sz="6" w:space="0" w:color="auto"/>
            </w:tcBorders>
            <w:vAlign w:val="center"/>
          </w:tcPr>
          <w:p w:rsidR="00B51B00" w:rsidRPr="00634DDF" w:rsidRDefault="00B51B00" w:rsidP="005A058F">
            <w:pPr>
              <w:jc w:val="center"/>
              <w:rPr>
                <w:rFonts w:ascii="Arial" w:hAnsi="Arial"/>
                <w:snapToGrid w:val="0"/>
                <w:color w:val="000000"/>
                <w:sz w:val="22"/>
                <w:szCs w:val="22"/>
              </w:rPr>
            </w:pPr>
            <w:r w:rsidRPr="00634DDF">
              <w:rPr>
                <w:rFonts w:ascii="Arial" w:hAnsi="Arial"/>
                <w:snapToGrid w:val="0"/>
                <w:color w:val="000000"/>
                <w:sz w:val="22"/>
                <w:szCs w:val="22"/>
              </w:rPr>
              <w:t>0</w:t>
            </w:r>
          </w:p>
        </w:tc>
        <w:tc>
          <w:tcPr>
            <w:tcW w:w="2366" w:type="dxa"/>
            <w:tcBorders>
              <w:top w:val="single" w:sz="6" w:space="0" w:color="auto"/>
              <w:left w:val="single" w:sz="6" w:space="0" w:color="auto"/>
              <w:right w:val="single" w:sz="4" w:space="0" w:color="auto"/>
            </w:tcBorders>
            <w:vAlign w:val="center"/>
          </w:tcPr>
          <w:p w:rsidR="00B51B00" w:rsidRPr="00634DDF" w:rsidRDefault="00B51B00" w:rsidP="005A058F">
            <w:pPr>
              <w:jc w:val="right"/>
              <w:rPr>
                <w:rFonts w:ascii="Arial" w:hAnsi="Arial"/>
                <w:snapToGrid w:val="0"/>
                <w:color w:val="000000"/>
                <w:sz w:val="22"/>
                <w:szCs w:val="22"/>
              </w:rPr>
            </w:pPr>
            <w:r w:rsidRPr="00634DDF">
              <w:rPr>
                <w:rFonts w:ascii="Arial" w:hAnsi="Arial"/>
                <w:snapToGrid w:val="0"/>
                <w:color w:val="000000"/>
                <w:sz w:val="22"/>
                <w:szCs w:val="22"/>
              </w:rPr>
              <w:t>0,00 €</w:t>
            </w:r>
          </w:p>
        </w:tc>
      </w:tr>
      <w:tr w:rsidR="00B51B00" w:rsidRPr="00825434" w:rsidTr="005A058F">
        <w:trPr>
          <w:cantSplit/>
          <w:trHeight w:val="600"/>
          <w:jc w:val="center"/>
        </w:trPr>
        <w:tc>
          <w:tcPr>
            <w:tcW w:w="3791" w:type="dxa"/>
            <w:tcBorders>
              <w:top w:val="single" w:sz="4" w:space="0" w:color="auto"/>
              <w:left w:val="single" w:sz="6" w:space="0" w:color="auto"/>
              <w:bottom w:val="nil"/>
              <w:right w:val="single" w:sz="6" w:space="0" w:color="auto"/>
            </w:tcBorders>
            <w:vAlign w:val="center"/>
          </w:tcPr>
          <w:p w:rsidR="00B51B00" w:rsidRPr="00634DDF" w:rsidRDefault="00B51B00" w:rsidP="005A058F">
            <w:pPr>
              <w:rPr>
                <w:rFonts w:ascii="Arial" w:hAnsi="Arial"/>
                <w:snapToGrid w:val="0"/>
                <w:color w:val="000000"/>
                <w:sz w:val="22"/>
                <w:szCs w:val="22"/>
              </w:rPr>
            </w:pPr>
            <w:r w:rsidRPr="00634DDF">
              <w:rPr>
                <w:rFonts w:ascii="Arial" w:hAnsi="Arial"/>
                <w:snapToGrid w:val="0"/>
                <w:color w:val="000000"/>
                <w:sz w:val="22"/>
                <w:szCs w:val="22"/>
              </w:rPr>
              <w:t>Contratos de suministro</w:t>
            </w:r>
          </w:p>
        </w:tc>
        <w:tc>
          <w:tcPr>
            <w:tcW w:w="750" w:type="dxa"/>
            <w:tcBorders>
              <w:top w:val="single" w:sz="4" w:space="0" w:color="auto"/>
              <w:left w:val="single" w:sz="6" w:space="0" w:color="auto"/>
              <w:bottom w:val="nil"/>
              <w:right w:val="single" w:sz="6" w:space="0" w:color="auto"/>
            </w:tcBorders>
            <w:vAlign w:val="center"/>
          </w:tcPr>
          <w:p w:rsidR="00B51B00" w:rsidRPr="00634DDF" w:rsidRDefault="00B51B00" w:rsidP="005A058F">
            <w:pPr>
              <w:jc w:val="center"/>
              <w:rPr>
                <w:rFonts w:ascii="Arial" w:hAnsi="Arial"/>
                <w:snapToGrid w:val="0"/>
                <w:color w:val="000000"/>
                <w:sz w:val="22"/>
                <w:szCs w:val="22"/>
              </w:rPr>
            </w:pPr>
            <w:r w:rsidRPr="00634DDF">
              <w:rPr>
                <w:rFonts w:ascii="Arial" w:hAnsi="Arial"/>
                <w:snapToGrid w:val="0"/>
                <w:color w:val="000000"/>
                <w:sz w:val="22"/>
                <w:szCs w:val="22"/>
              </w:rPr>
              <w:t>49</w:t>
            </w:r>
          </w:p>
        </w:tc>
        <w:tc>
          <w:tcPr>
            <w:tcW w:w="2366" w:type="dxa"/>
            <w:tcBorders>
              <w:top w:val="single" w:sz="4" w:space="0" w:color="auto"/>
              <w:left w:val="single" w:sz="6" w:space="0" w:color="auto"/>
              <w:bottom w:val="nil"/>
              <w:right w:val="single" w:sz="4" w:space="0" w:color="auto"/>
            </w:tcBorders>
            <w:vAlign w:val="center"/>
          </w:tcPr>
          <w:p w:rsidR="00B51B00" w:rsidRPr="00634DDF" w:rsidRDefault="00B51B00" w:rsidP="005A058F">
            <w:pPr>
              <w:jc w:val="right"/>
              <w:rPr>
                <w:rFonts w:ascii="Arial" w:hAnsi="Arial"/>
                <w:snapToGrid w:val="0"/>
                <w:color w:val="000000"/>
                <w:sz w:val="22"/>
                <w:szCs w:val="22"/>
              </w:rPr>
            </w:pPr>
            <w:r w:rsidRPr="00634DDF">
              <w:rPr>
                <w:rFonts w:ascii="Arial" w:hAnsi="Arial"/>
                <w:snapToGrid w:val="0"/>
                <w:color w:val="000000"/>
                <w:sz w:val="22"/>
                <w:szCs w:val="22"/>
              </w:rPr>
              <w:t>386.652,80 €</w:t>
            </w:r>
          </w:p>
        </w:tc>
      </w:tr>
      <w:tr w:rsidR="00B51B00" w:rsidRPr="00825434" w:rsidTr="005A058F">
        <w:trPr>
          <w:cantSplit/>
          <w:trHeight w:val="567"/>
          <w:jc w:val="center"/>
        </w:trPr>
        <w:tc>
          <w:tcPr>
            <w:tcW w:w="3791" w:type="dxa"/>
            <w:tcBorders>
              <w:top w:val="single" w:sz="6" w:space="0" w:color="auto"/>
              <w:left w:val="single" w:sz="6" w:space="0" w:color="auto"/>
              <w:bottom w:val="single" w:sz="2" w:space="0" w:color="auto"/>
              <w:right w:val="single" w:sz="6" w:space="0" w:color="auto"/>
            </w:tcBorders>
            <w:vAlign w:val="center"/>
          </w:tcPr>
          <w:p w:rsidR="00B51B00" w:rsidRPr="00634DDF" w:rsidRDefault="00B51B00" w:rsidP="005A058F">
            <w:pPr>
              <w:rPr>
                <w:rFonts w:ascii="Arial" w:hAnsi="Arial"/>
                <w:snapToGrid w:val="0"/>
                <w:color w:val="000000"/>
                <w:sz w:val="22"/>
                <w:szCs w:val="22"/>
              </w:rPr>
            </w:pPr>
            <w:r w:rsidRPr="00634DDF">
              <w:rPr>
                <w:rFonts w:ascii="Arial" w:hAnsi="Arial"/>
                <w:snapToGrid w:val="0"/>
                <w:color w:val="000000"/>
                <w:sz w:val="22"/>
                <w:szCs w:val="22"/>
              </w:rPr>
              <w:t>Consultoría y asistencia y de servicios</w:t>
            </w:r>
          </w:p>
        </w:tc>
        <w:tc>
          <w:tcPr>
            <w:tcW w:w="750" w:type="dxa"/>
            <w:tcBorders>
              <w:top w:val="single" w:sz="6" w:space="0" w:color="auto"/>
              <w:left w:val="single" w:sz="6" w:space="0" w:color="auto"/>
              <w:bottom w:val="single" w:sz="2" w:space="0" w:color="auto"/>
              <w:right w:val="single" w:sz="6" w:space="0" w:color="auto"/>
            </w:tcBorders>
            <w:vAlign w:val="center"/>
          </w:tcPr>
          <w:p w:rsidR="00B51B00" w:rsidRPr="00634DDF" w:rsidRDefault="00B51B00" w:rsidP="005A058F">
            <w:pPr>
              <w:jc w:val="center"/>
              <w:rPr>
                <w:rFonts w:ascii="Arial" w:hAnsi="Arial"/>
                <w:snapToGrid w:val="0"/>
                <w:color w:val="000000"/>
                <w:sz w:val="22"/>
                <w:szCs w:val="22"/>
              </w:rPr>
            </w:pPr>
            <w:r w:rsidRPr="00634DDF">
              <w:rPr>
                <w:rFonts w:ascii="Arial" w:hAnsi="Arial"/>
                <w:snapToGrid w:val="0"/>
                <w:color w:val="000000"/>
                <w:sz w:val="22"/>
                <w:szCs w:val="22"/>
              </w:rPr>
              <w:t>68</w:t>
            </w:r>
          </w:p>
        </w:tc>
        <w:tc>
          <w:tcPr>
            <w:tcW w:w="2366" w:type="dxa"/>
            <w:tcBorders>
              <w:top w:val="single" w:sz="6" w:space="0" w:color="auto"/>
              <w:left w:val="single" w:sz="6" w:space="0" w:color="auto"/>
              <w:bottom w:val="single" w:sz="2" w:space="0" w:color="auto"/>
              <w:right w:val="single" w:sz="4" w:space="0" w:color="auto"/>
            </w:tcBorders>
            <w:vAlign w:val="center"/>
          </w:tcPr>
          <w:p w:rsidR="00B51B00" w:rsidRPr="00634DDF" w:rsidRDefault="00B51B00" w:rsidP="005A058F">
            <w:pPr>
              <w:jc w:val="right"/>
              <w:rPr>
                <w:rFonts w:ascii="Arial" w:hAnsi="Arial"/>
                <w:snapToGrid w:val="0"/>
                <w:color w:val="000000"/>
                <w:sz w:val="22"/>
                <w:szCs w:val="22"/>
              </w:rPr>
            </w:pPr>
            <w:r w:rsidRPr="00634DDF">
              <w:rPr>
                <w:rFonts w:ascii="Arial" w:hAnsi="Arial"/>
                <w:snapToGrid w:val="0"/>
                <w:color w:val="000000"/>
                <w:sz w:val="22"/>
                <w:szCs w:val="22"/>
              </w:rPr>
              <w:t>7.876.916,31 €</w:t>
            </w:r>
          </w:p>
        </w:tc>
      </w:tr>
      <w:tr w:rsidR="00B51B00" w:rsidRPr="00825434" w:rsidTr="005A058F">
        <w:trPr>
          <w:cantSplit/>
          <w:trHeight w:val="567"/>
          <w:jc w:val="center"/>
        </w:trPr>
        <w:tc>
          <w:tcPr>
            <w:tcW w:w="3791" w:type="dxa"/>
            <w:tcBorders>
              <w:top w:val="single" w:sz="2" w:space="0" w:color="auto"/>
              <w:left w:val="single" w:sz="2" w:space="0" w:color="auto"/>
              <w:bottom w:val="single" w:sz="2" w:space="0" w:color="auto"/>
              <w:right w:val="single" w:sz="2" w:space="0" w:color="auto"/>
            </w:tcBorders>
            <w:vAlign w:val="center"/>
          </w:tcPr>
          <w:p w:rsidR="00B51B00" w:rsidRPr="00634DDF" w:rsidRDefault="00B51B00" w:rsidP="005A058F">
            <w:pPr>
              <w:rPr>
                <w:rFonts w:ascii="Arial" w:hAnsi="Arial"/>
                <w:snapToGrid w:val="0"/>
                <w:color w:val="000000"/>
                <w:sz w:val="22"/>
                <w:szCs w:val="22"/>
              </w:rPr>
            </w:pPr>
            <w:r w:rsidRPr="00634DDF">
              <w:rPr>
                <w:rFonts w:ascii="Arial" w:hAnsi="Arial"/>
                <w:snapToGrid w:val="0"/>
                <w:color w:val="000000"/>
                <w:sz w:val="22"/>
                <w:szCs w:val="22"/>
              </w:rPr>
              <w:t>Concesión de obra pública</w:t>
            </w:r>
          </w:p>
        </w:tc>
        <w:tc>
          <w:tcPr>
            <w:tcW w:w="750" w:type="dxa"/>
            <w:tcBorders>
              <w:top w:val="single" w:sz="2" w:space="0" w:color="auto"/>
              <w:left w:val="single" w:sz="2" w:space="0" w:color="auto"/>
              <w:bottom w:val="single" w:sz="2" w:space="0" w:color="auto"/>
              <w:right w:val="single" w:sz="2" w:space="0" w:color="auto"/>
            </w:tcBorders>
            <w:vAlign w:val="center"/>
          </w:tcPr>
          <w:p w:rsidR="00B51B00" w:rsidRPr="00634DDF" w:rsidRDefault="00B51B00" w:rsidP="005A058F">
            <w:pPr>
              <w:jc w:val="center"/>
              <w:rPr>
                <w:rFonts w:ascii="Arial" w:hAnsi="Arial"/>
                <w:snapToGrid w:val="0"/>
                <w:color w:val="000000"/>
                <w:sz w:val="22"/>
                <w:szCs w:val="22"/>
              </w:rPr>
            </w:pPr>
            <w:r w:rsidRPr="00634DDF">
              <w:rPr>
                <w:rFonts w:ascii="Arial" w:hAnsi="Arial"/>
                <w:snapToGrid w:val="0"/>
                <w:color w:val="000000"/>
                <w:sz w:val="22"/>
                <w:szCs w:val="22"/>
              </w:rPr>
              <w:t>0</w:t>
            </w:r>
          </w:p>
        </w:tc>
        <w:tc>
          <w:tcPr>
            <w:tcW w:w="2366" w:type="dxa"/>
            <w:tcBorders>
              <w:top w:val="single" w:sz="2" w:space="0" w:color="auto"/>
              <w:left w:val="single" w:sz="2" w:space="0" w:color="auto"/>
              <w:bottom w:val="single" w:sz="2" w:space="0" w:color="auto"/>
              <w:right w:val="single" w:sz="4" w:space="0" w:color="auto"/>
            </w:tcBorders>
            <w:vAlign w:val="center"/>
          </w:tcPr>
          <w:p w:rsidR="00B51B00" w:rsidRPr="00634DDF" w:rsidRDefault="00B51B00" w:rsidP="005A058F">
            <w:pPr>
              <w:jc w:val="right"/>
              <w:rPr>
                <w:rFonts w:ascii="Arial" w:hAnsi="Arial"/>
                <w:snapToGrid w:val="0"/>
                <w:color w:val="000000"/>
                <w:sz w:val="22"/>
                <w:szCs w:val="22"/>
              </w:rPr>
            </w:pPr>
            <w:r w:rsidRPr="00634DDF">
              <w:rPr>
                <w:rFonts w:ascii="Arial" w:hAnsi="Arial"/>
                <w:snapToGrid w:val="0"/>
                <w:color w:val="000000"/>
                <w:sz w:val="22"/>
                <w:szCs w:val="22"/>
              </w:rPr>
              <w:t>0,00 €</w:t>
            </w:r>
          </w:p>
        </w:tc>
      </w:tr>
      <w:tr w:rsidR="00B51B00" w:rsidRPr="004E5FF3" w:rsidTr="005A058F">
        <w:trPr>
          <w:cantSplit/>
          <w:trHeight w:val="567"/>
          <w:jc w:val="center"/>
        </w:trPr>
        <w:tc>
          <w:tcPr>
            <w:tcW w:w="3791" w:type="dxa"/>
            <w:tcBorders>
              <w:top w:val="single" w:sz="2" w:space="0" w:color="auto"/>
              <w:bottom w:val="single" w:sz="4" w:space="0" w:color="auto"/>
            </w:tcBorders>
            <w:vAlign w:val="center"/>
          </w:tcPr>
          <w:p w:rsidR="00B51B00" w:rsidRPr="00634DDF" w:rsidRDefault="00B51B00" w:rsidP="005A058F">
            <w:pPr>
              <w:jc w:val="right"/>
              <w:rPr>
                <w:rFonts w:ascii="Arial" w:hAnsi="Arial"/>
                <w:b/>
                <w:snapToGrid w:val="0"/>
                <w:color w:val="000000"/>
                <w:sz w:val="22"/>
                <w:szCs w:val="22"/>
              </w:rPr>
            </w:pPr>
            <w:r w:rsidRPr="00634DDF">
              <w:rPr>
                <w:rFonts w:ascii="Arial" w:hAnsi="Arial"/>
                <w:b/>
                <w:snapToGrid w:val="0"/>
                <w:color w:val="000000"/>
                <w:sz w:val="22"/>
                <w:szCs w:val="22"/>
              </w:rPr>
              <w:t>TOTAL</w:t>
            </w:r>
          </w:p>
        </w:tc>
        <w:tc>
          <w:tcPr>
            <w:tcW w:w="750" w:type="dxa"/>
            <w:tcBorders>
              <w:top w:val="single" w:sz="2" w:space="0" w:color="auto"/>
              <w:bottom w:val="single" w:sz="4" w:space="0" w:color="auto"/>
            </w:tcBorders>
            <w:vAlign w:val="center"/>
          </w:tcPr>
          <w:p w:rsidR="00B51B00" w:rsidRPr="00634DDF" w:rsidRDefault="00B51B00" w:rsidP="005A058F">
            <w:pPr>
              <w:jc w:val="center"/>
              <w:rPr>
                <w:rFonts w:ascii="Arial" w:hAnsi="Arial"/>
                <w:b/>
                <w:snapToGrid w:val="0"/>
                <w:color w:val="000000"/>
                <w:sz w:val="22"/>
                <w:szCs w:val="22"/>
              </w:rPr>
            </w:pPr>
            <w:r w:rsidRPr="00634DDF">
              <w:rPr>
                <w:rFonts w:ascii="Arial" w:hAnsi="Arial"/>
                <w:b/>
                <w:snapToGrid w:val="0"/>
                <w:color w:val="000000"/>
                <w:sz w:val="22"/>
                <w:szCs w:val="22"/>
              </w:rPr>
              <w:t>134</w:t>
            </w:r>
          </w:p>
        </w:tc>
        <w:tc>
          <w:tcPr>
            <w:tcW w:w="2366" w:type="dxa"/>
            <w:tcBorders>
              <w:top w:val="single" w:sz="2" w:space="0" w:color="auto"/>
              <w:bottom w:val="single" w:sz="4" w:space="0" w:color="auto"/>
              <w:right w:val="single" w:sz="4" w:space="0" w:color="auto"/>
            </w:tcBorders>
            <w:vAlign w:val="center"/>
          </w:tcPr>
          <w:p w:rsidR="00B51B00" w:rsidRPr="00634DDF" w:rsidRDefault="00B51B00" w:rsidP="005A058F">
            <w:pPr>
              <w:jc w:val="right"/>
              <w:rPr>
                <w:rFonts w:ascii="Arial" w:hAnsi="Arial"/>
                <w:b/>
                <w:snapToGrid w:val="0"/>
                <w:color w:val="000000"/>
                <w:sz w:val="22"/>
                <w:szCs w:val="22"/>
              </w:rPr>
            </w:pPr>
            <w:r w:rsidRPr="00634DDF">
              <w:rPr>
                <w:rFonts w:ascii="Arial" w:hAnsi="Arial"/>
                <w:b/>
                <w:snapToGrid w:val="0"/>
                <w:color w:val="000000"/>
                <w:sz w:val="22"/>
                <w:szCs w:val="22"/>
              </w:rPr>
              <w:t>10.171.079,28€</w:t>
            </w:r>
          </w:p>
        </w:tc>
      </w:tr>
      <w:tr w:rsidR="00B51B00" w:rsidRPr="00825434" w:rsidTr="005A058F">
        <w:trPr>
          <w:cantSplit/>
          <w:trHeight w:val="567"/>
          <w:jc w:val="center"/>
        </w:trPr>
        <w:tc>
          <w:tcPr>
            <w:tcW w:w="3791" w:type="dxa"/>
            <w:tcBorders>
              <w:top w:val="single" w:sz="2" w:space="0" w:color="auto"/>
              <w:bottom w:val="single" w:sz="4" w:space="0" w:color="auto"/>
            </w:tcBorders>
            <w:vAlign w:val="center"/>
          </w:tcPr>
          <w:p w:rsidR="00B51B00" w:rsidRPr="00634DDF" w:rsidRDefault="00B51B00" w:rsidP="005A058F">
            <w:pPr>
              <w:rPr>
                <w:rFonts w:ascii="Arial" w:hAnsi="Arial"/>
                <w:snapToGrid w:val="0"/>
                <w:color w:val="000000"/>
                <w:sz w:val="22"/>
                <w:szCs w:val="22"/>
              </w:rPr>
            </w:pPr>
          </w:p>
        </w:tc>
        <w:tc>
          <w:tcPr>
            <w:tcW w:w="750" w:type="dxa"/>
            <w:tcBorders>
              <w:top w:val="single" w:sz="2" w:space="0" w:color="auto"/>
              <w:bottom w:val="single" w:sz="4" w:space="0" w:color="auto"/>
            </w:tcBorders>
            <w:vAlign w:val="center"/>
          </w:tcPr>
          <w:p w:rsidR="00B51B00" w:rsidRPr="00634DDF" w:rsidRDefault="00B51B00" w:rsidP="005A058F">
            <w:pPr>
              <w:jc w:val="center"/>
              <w:rPr>
                <w:rFonts w:ascii="Arial" w:hAnsi="Arial"/>
                <w:snapToGrid w:val="0"/>
                <w:color w:val="000000"/>
                <w:sz w:val="22"/>
                <w:szCs w:val="22"/>
              </w:rPr>
            </w:pPr>
          </w:p>
        </w:tc>
        <w:tc>
          <w:tcPr>
            <w:tcW w:w="2366" w:type="dxa"/>
            <w:tcBorders>
              <w:top w:val="single" w:sz="2" w:space="0" w:color="auto"/>
              <w:bottom w:val="single" w:sz="4" w:space="0" w:color="auto"/>
              <w:right w:val="single" w:sz="4" w:space="0" w:color="auto"/>
            </w:tcBorders>
            <w:vAlign w:val="center"/>
          </w:tcPr>
          <w:p w:rsidR="00B51B00" w:rsidRPr="00634DDF" w:rsidRDefault="00B51B00" w:rsidP="005A058F">
            <w:pPr>
              <w:jc w:val="right"/>
              <w:rPr>
                <w:rFonts w:ascii="Arial" w:hAnsi="Arial"/>
                <w:snapToGrid w:val="0"/>
                <w:color w:val="000000"/>
                <w:sz w:val="22"/>
                <w:szCs w:val="22"/>
              </w:rPr>
            </w:pPr>
          </w:p>
        </w:tc>
      </w:tr>
      <w:tr w:rsidR="00B51B00" w:rsidRPr="00825434" w:rsidTr="005A058F">
        <w:trPr>
          <w:cantSplit/>
          <w:trHeight w:val="567"/>
          <w:jc w:val="center"/>
        </w:trPr>
        <w:tc>
          <w:tcPr>
            <w:tcW w:w="3791" w:type="dxa"/>
            <w:tcBorders>
              <w:top w:val="single" w:sz="4" w:space="0" w:color="auto"/>
              <w:left w:val="single" w:sz="6" w:space="0" w:color="auto"/>
              <w:bottom w:val="single" w:sz="6" w:space="0" w:color="auto"/>
              <w:right w:val="single" w:sz="6" w:space="0" w:color="auto"/>
            </w:tcBorders>
            <w:vAlign w:val="center"/>
          </w:tcPr>
          <w:p w:rsidR="00B51B00" w:rsidRPr="00634DDF" w:rsidRDefault="00B51B00" w:rsidP="005A058F">
            <w:pPr>
              <w:rPr>
                <w:rFonts w:ascii="Arial" w:hAnsi="Arial"/>
                <w:snapToGrid w:val="0"/>
                <w:color w:val="000000"/>
                <w:sz w:val="22"/>
                <w:szCs w:val="22"/>
              </w:rPr>
            </w:pPr>
            <w:r w:rsidRPr="00634DDF">
              <w:rPr>
                <w:rFonts w:ascii="Arial" w:hAnsi="Arial"/>
                <w:snapToGrid w:val="0"/>
                <w:color w:val="000000"/>
                <w:sz w:val="22"/>
                <w:szCs w:val="22"/>
              </w:rPr>
              <w:t>Contratos menores</w:t>
            </w:r>
          </w:p>
        </w:tc>
        <w:tc>
          <w:tcPr>
            <w:tcW w:w="750" w:type="dxa"/>
            <w:tcBorders>
              <w:top w:val="single" w:sz="4" w:space="0" w:color="auto"/>
              <w:left w:val="single" w:sz="6" w:space="0" w:color="auto"/>
              <w:bottom w:val="single" w:sz="6" w:space="0" w:color="auto"/>
              <w:right w:val="single" w:sz="6" w:space="0" w:color="auto"/>
            </w:tcBorders>
            <w:vAlign w:val="center"/>
          </w:tcPr>
          <w:p w:rsidR="00B51B00" w:rsidRPr="00634DDF" w:rsidRDefault="00B51B00" w:rsidP="005A058F">
            <w:pPr>
              <w:jc w:val="center"/>
              <w:rPr>
                <w:rFonts w:ascii="Arial" w:hAnsi="Arial"/>
                <w:snapToGrid w:val="0"/>
                <w:color w:val="000000"/>
                <w:sz w:val="22"/>
                <w:szCs w:val="22"/>
              </w:rPr>
            </w:pPr>
            <w:r w:rsidRPr="00634DDF">
              <w:rPr>
                <w:rFonts w:ascii="Arial" w:hAnsi="Arial"/>
                <w:snapToGrid w:val="0"/>
                <w:color w:val="000000"/>
                <w:sz w:val="22"/>
                <w:szCs w:val="22"/>
              </w:rPr>
              <w:t>110</w:t>
            </w:r>
          </w:p>
        </w:tc>
        <w:tc>
          <w:tcPr>
            <w:tcW w:w="2366" w:type="dxa"/>
            <w:tcBorders>
              <w:top w:val="single" w:sz="4" w:space="0" w:color="auto"/>
              <w:left w:val="single" w:sz="6" w:space="0" w:color="auto"/>
              <w:bottom w:val="single" w:sz="6" w:space="0" w:color="auto"/>
              <w:right w:val="single" w:sz="4" w:space="0" w:color="auto"/>
            </w:tcBorders>
            <w:vAlign w:val="center"/>
          </w:tcPr>
          <w:p w:rsidR="00B51B00" w:rsidRPr="00634DDF" w:rsidRDefault="00B51B00" w:rsidP="005A058F">
            <w:pPr>
              <w:jc w:val="right"/>
              <w:rPr>
                <w:rFonts w:ascii="Arial" w:hAnsi="Arial"/>
                <w:snapToGrid w:val="0"/>
                <w:color w:val="000000"/>
                <w:sz w:val="22"/>
                <w:szCs w:val="22"/>
              </w:rPr>
            </w:pPr>
            <w:r w:rsidRPr="00634DDF">
              <w:rPr>
                <w:rFonts w:ascii="Arial" w:hAnsi="Arial"/>
                <w:snapToGrid w:val="0"/>
                <w:color w:val="000000"/>
                <w:sz w:val="22"/>
                <w:szCs w:val="22"/>
              </w:rPr>
              <w:t>701.862.98 €</w:t>
            </w:r>
          </w:p>
        </w:tc>
      </w:tr>
      <w:tr w:rsidR="00B51B00" w:rsidRPr="00825434" w:rsidTr="005A058F">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rsidR="00B51B00" w:rsidRPr="00634DDF" w:rsidRDefault="00B51B00" w:rsidP="005A058F">
            <w:pPr>
              <w:rPr>
                <w:rFonts w:ascii="Arial" w:hAnsi="Arial"/>
                <w:snapToGrid w:val="0"/>
                <w:color w:val="000000"/>
                <w:sz w:val="22"/>
                <w:szCs w:val="22"/>
              </w:rPr>
            </w:pPr>
            <w:r w:rsidRPr="00634DDF">
              <w:rPr>
                <w:rFonts w:ascii="Arial" w:hAnsi="Arial"/>
                <w:snapToGrid w:val="0"/>
                <w:color w:val="000000"/>
                <w:sz w:val="22"/>
                <w:szCs w:val="22"/>
              </w:rPr>
              <w:t>Contratos modificados</w:t>
            </w:r>
          </w:p>
        </w:tc>
        <w:tc>
          <w:tcPr>
            <w:tcW w:w="750" w:type="dxa"/>
            <w:tcBorders>
              <w:top w:val="single" w:sz="6" w:space="0" w:color="auto"/>
              <w:left w:val="single" w:sz="6" w:space="0" w:color="auto"/>
              <w:bottom w:val="single" w:sz="6" w:space="0" w:color="auto"/>
              <w:right w:val="single" w:sz="6" w:space="0" w:color="auto"/>
            </w:tcBorders>
            <w:vAlign w:val="center"/>
          </w:tcPr>
          <w:p w:rsidR="00B51B00" w:rsidRPr="00634DDF" w:rsidRDefault="00B51B00" w:rsidP="005A058F">
            <w:pPr>
              <w:jc w:val="center"/>
              <w:rPr>
                <w:rFonts w:ascii="Arial" w:hAnsi="Arial"/>
                <w:snapToGrid w:val="0"/>
                <w:color w:val="000000"/>
                <w:sz w:val="22"/>
                <w:szCs w:val="22"/>
              </w:rPr>
            </w:pPr>
            <w:r w:rsidRPr="00634DDF">
              <w:rPr>
                <w:rFonts w:ascii="Arial" w:hAnsi="Arial"/>
                <w:snapToGrid w:val="0"/>
                <w:color w:val="000000"/>
                <w:sz w:val="22"/>
                <w:szCs w:val="22"/>
              </w:rPr>
              <w:t>11</w:t>
            </w:r>
          </w:p>
        </w:tc>
        <w:tc>
          <w:tcPr>
            <w:tcW w:w="2366" w:type="dxa"/>
            <w:tcBorders>
              <w:top w:val="single" w:sz="6" w:space="0" w:color="auto"/>
              <w:left w:val="single" w:sz="6" w:space="0" w:color="auto"/>
              <w:bottom w:val="single" w:sz="6" w:space="0" w:color="auto"/>
              <w:right w:val="single" w:sz="4" w:space="0" w:color="auto"/>
            </w:tcBorders>
            <w:vAlign w:val="center"/>
          </w:tcPr>
          <w:p w:rsidR="00B51B00" w:rsidRPr="00634DDF" w:rsidRDefault="00B51B00" w:rsidP="005A058F">
            <w:pPr>
              <w:jc w:val="right"/>
              <w:rPr>
                <w:rFonts w:ascii="Arial" w:eastAsia="Arial Unicode MS" w:hAnsi="Arial" w:cs="Arial"/>
                <w:sz w:val="22"/>
                <w:szCs w:val="22"/>
              </w:rPr>
            </w:pPr>
            <w:r w:rsidRPr="00634DDF">
              <w:rPr>
                <w:rFonts w:ascii="Arial" w:eastAsia="Arial Unicode MS" w:hAnsi="Arial" w:cs="Arial"/>
                <w:sz w:val="22"/>
                <w:szCs w:val="22"/>
              </w:rPr>
              <w:t>1.950.595,77 €</w:t>
            </w:r>
          </w:p>
        </w:tc>
      </w:tr>
      <w:tr w:rsidR="00B51B00" w:rsidRPr="00825434" w:rsidTr="005A058F">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rsidR="00B51B00" w:rsidRPr="00634DDF" w:rsidRDefault="00B51B00" w:rsidP="005A058F">
            <w:pPr>
              <w:jc w:val="right"/>
              <w:rPr>
                <w:rFonts w:ascii="Arial" w:hAnsi="Arial"/>
                <w:b/>
                <w:snapToGrid w:val="0"/>
                <w:color w:val="000000"/>
                <w:sz w:val="22"/>
                <w:szCs w:val="22"/>
              </w:rPr>
            </w:pPr>
            <w:r w:rsidRPr="00634DDF">
              <w:rPr>
                <w:rFonts w:ascii="Arial" w:hAnsi="Arial"/>
                <w:b/>
                <w:snapToGrid w:val="0"/>
                <w:color w:val="000000"/>
                <w:sz w:val="22"/>
                <w:szCs w:val="22"/>
              </w:rPr>
              <w:lastRenderedPageBreak/>
              <w:t xml:space="preserve">TOTAL </w:t>
            </w:r>
          </w:p>
        </w:tc>
        <w:tc>
          <w:tcPr>
            <w:tcW w:w="750" w:type="dxa"/>
            <w:tcBorders>
              <w:top w:val="single" w:sz="6" w:space="0" w:color="auto"/>
              <w:left w:val="single" w:sz="6" w:space="0" w:color="auto"/>
              <w:bottom w:val="single" w:sz="6" w:space="0" w:color="auto"/>
              <w:right w:val="single" w:sz="6" w:space="0" w:color="auto"/>
            </w:tcBorders>
            <w:vAlign w:val="center"/>
          </w:tcPr>
          <w:p w:rsidR="00B51B00" w:rsidRPr="00634DDF" w:rsidRDefault="00B51B00" w:rsidP="005A058F">
            <w:pPr>
              <w:jc w:val="center"/>
              <w:rPr>
                <w:rFonts w:ascii="Arial" w:hAnsi="Arial"/>
                <w:b/>
                <w:snapToGrid w:val="0"/>
                <w:color w:val="000000"/>
                <w:sz w:val="22"/>
                <w:szCs w:val="22"/>
              </w:rPr>
            </w:pPr>
            <w:r w:rsidRPr="00634DDF">
              <w:rPr>
                <w:rFonts w:ascii="Arial" w:hAnsi="Arial"/>
                <w:b/>
                <w:snapToGrid w:val="0"/>
                <w:color w:val="000000"/>
                <w:sz w:val="22"/>
                <w:szCs w:val="22"/>
              </w:rPr>
              <w:t>121</w:t>
            </w:r>
          </w:p>
        </w:tc>
        <w:tc>
          <w:tcPr>
            <w:tcW w:w="2366" w:type="dxa"/>
            <w:tcBorders>
              <w:top w:val="single" w:sz="6" w:space="0" w:color="auto"/>
              <w:left w:val="single" w:sz="6" w:space="0" w:color="auto"/>
              <w:bottom w:val="single" w:sz="6" w:space="0" w:color="auto"/>
              <w:right w:val="single" w:sz="4" w:space="0" w:color="auto"/>
            </w:tcBorders>
            <w:vAlign w:val="center"/>
          </w:tcPr>
          <w:p w:rsidR="00B51B00" w:rsidRPr="00634DDF" w:rsidRDefault="00B51B00" w:rsidP="005A058F">
            <w:pPr>
              <w:jc w:val="right"/>
              <w:rPr>
                <w:rFonts w:ascii="Arial" w:eastAsia="Arial Unicode MS" w:hAnsi="Arial" w:cs="Arial"/>
                <w:b/>
                <w:sz w:val="22"/>
                <w:szCs w:val="22"/>
              </w:rPr>
            </w:pPr>
            <w:r w:rsidRPr="00634DDF">
              <w:rPr>
                <w:rFonts w:ascii="Arial" w:eastAsia="Arial Unicode MS" w:hAnsi="Arial" w:cs="Arial"/>
                <w:b/>
                <w:sz w:val="22"/>
                <w:szCs w:val="22"/>
              </w:rPr>
              <w:t>2.652.458,75€</w:t>
            </w:r>
          </w:p>
        </w:tc>
      </w:tr>
    </w:tbl>
    <w:p w:rsidR="001B2328" w:rsidRPr="000E587E" w:rsidRDefault="001B2328" w:rsidP="008536E4">
      <w:pPr>
        <w:pStyle w:val="Textoindependiente2"/>
        <w:rPr>
          <w:rFonts w:ascii="Arial" w:hAnsi="Arial" w:cs="Arial"/>
          <w:sz w:val="22"/>
          <w:highlight w:val="magenta"/>
        </w:rPr>
      </w:pPr>
    </w:p>
    <w:p w:rsidR="001B2328" w:rsidRPr="009C2958" w:rsidRDefault="001B2328" w:rsidP="001B2328">
      <w:pPr>
        <w:pStyle w:val="IndiceNivel2"/>
      </w:pPr>
      <w:bookmarkStart w:id="139" w:name="_Toc72489063"/>
      <w:r w:rsidRPr="009C2958">
        <w:t>AUXILIOS A PROYECTOS DE OBRAS HIDRÁULICAS DE INICIATIVA PRIVADA</w:t>
      </w:r>
      <w:bookmarkEnd w:id="139"/>
    </w:p>
    <w:p w:rsidR="00BB7DC3" w:rsidRPr="00BB7DC3" w:rsidRDefault="00BB7DC3" w:rsidP="00BB7DC3">
      <w:pPr>
        <w:spacing w:before="120" w:after="120"/>
        <w:jc w:val="both"/>
        <w:rPr>
          <w:rFonts w:ascii="Arial" w:hAnsi="Arial" w:cs="Arial"/>
          <w:color w:val="000000" w:themeColor="text1"/>
          <w:sz w:val="22"/>
        </w:rPr>
      </w:pPr>
      <w:r w:rsidRPr="00BB7DC3">
        <w:rPr>
          <w:rFonts w:ascii="Arial" w:hAnsi="Arial" w:cs="Arial"/>
          <w:color w:val="000000" w:themeColor="text1"/>
          <w:sz w:val="22"/>
        </w:rPr>
        <w:t>Tradicionalmente ha sido el sector privado de la isla el que ha efectuado grandes desembolsos en obras hidráulicas, especialmente galerías y pozos, embarcándose en empresas de elevado riesgo, dada la incertidumbre y el desconocimiento del medio físico subterráneo con que contaban estos emprendedores. (El número de partícipes hoy en día en Comunidades de Agua en Tenerife se estima en unas 50.000 personas).</w:t>
      </w:r>
    </w:p>
    <w:p w:rsidR="00BB7DC3" w:rsidRDefault="00BB7DC3" w:rsidP="00BB7DC3">
      <w:pPr>
        <w:jc w:val="both"/>
        <w:rPr>
          <w:rFonts w:ascii="Arial" w:hAnsi="Arial" w:cs="Arial"/>
          <w:sz w:val="22"/>
        </w:rPr>
      </w:pPr>
      <w:r w:rsidRPr="00724133">
        <w:rPr>
          <w:rFonts w:ascii="Arial" w:hAnsi="Arial" w:cs="Arial"/>
          <w:color w:val="000000" w:themeColor="text1"/>
          <w:sz w:val="22"/>
        </w:rPr>
        <w:t>Este sistema ha supuesto como ventajas, que ha incentivado la competencia y la austeridad del sector, y ha adelantado obras, que de otro modo se habrían demorado años</w:t>
      </w:r>
      <w:r w:rsidRPr="00BB7DC3">
        <w:rPr>
          <w:rFonts w:ascii="Arial" w:hAnsi="Arial" w:cs="Arial"/>
          <w:sz w:val="22"/>
        </w:rPr>
        <w:t>.</w:t>
      </w:r>
    </w:p>
    <w:p w:rsidR="00724133" w:rsidRPr="00BB7DC3" w:rsidRDefault="00724133" w:rsidP="00BB7DC3">
      <w:pPr>
        <w:jc w:val="both"/>
        <w:rPr>
          <w:rFonts w:ascii="Arial" w:hAnsi="Arial" w:cs="Arial"/>
          <w:sz w:val="22"/>
        </w:rPr>
      </w:pPr>
    </w:p>
    <w:p w:rsidR="00BB7DC3" w:rsidRDefault="00BB7DC3" w:rsidP="00BB7DC3">
      <w:pPr>
        <w:jc w:val="both"/>
        <w:rPr>
          <w:rFonts w:ascii="Arial" w:hAnsi="Arial" w:cs="Arial"/>
          <w:sz w:val="22"/>
        </w:rPr>
      </w:pPr>
      <w:r w:rsidRPr="00BB7DC3">
        <w:rPr>
          <w:rFonts w:ascii="Arial" w:hAnsi="Arial" w:cs="Arial"/>
          <w:sz w:val="22"/>
        </w:rPr>
        <w:t>El Plan Hidrológico Insular de 1996, así como los posteriores de 2015 y 2018, han apostado decididamente por la continuación de la gestión eminentemente privada de los aprovechamientos, que ha probado su eficacia y eficiencia a lo largo del tiempo.</w:t>
      </w:r>
    </w:p>
    <w:p w:rsidR="00724133" w:rsidRPr="00BB7DC3" w:rsidRDefault="00724133" w:rsidP="00BB7DC3">
      <w:pPr>
        <w:jc w:val="both"/>
        <w:rPr>
          <w:rFonts w:ascii="Arial" w:hAnsi="Arial" w:cs="Arial"/>
          <w:sz w:val="22"/>
        </w:rPr>
      </w:pPr>
    </w:p>
    <w:p w:rsidR="00BB7DC3" w:rsidRPr="00BB7DC3" w:rsidRDefault="00BB7DC3" w:rsidP="00BB7DC3">
      <w:pPr>
        <w:jc w:val="both"/>
        <w:rPr>
          <w:rFonts w:ascii="Arial" w:hAnsi="Arial" w:cs="Arial"/>
          <w:sz w:val="22"/>
        </w:rPr>
      </w:pPr>
      <w:r w:rsidRPr="00BB7DC3">
        <w:rPr>
          <w:rFonts w:ascii="Arial" w:hAnsi="Arial" w:cs="Arial"/>
          <w:sz w:val="22"/>
        </w:rPr>
        <w:t xml:space="preserve">Con el objeto de incentivar y mejorar estas obras de interés público, el título séptimo de la Ley de Aguas de Canarias prevé la posibilidad de que se convoquen concursos públicos para la concesión de auxilios a proyectos de obras hidráulicas de iniciativa privada, con el fin de ofrecer, a todos aquellos interesados, cauces francos para su incorporación a la tarea común de mejorar la gestión hidráulica de las islas. Quedan fuera de estos auxilios los titulares que no hayan inscrito su aprovechamiento en el Registro de Aguas, en concordancia con la orientación </w:t>
      </w:r>
      <w:r w:rsidR="00C66B06" w:rsidRPr="00BB7DC3">
        <w:rPr>
          <w:rFonts w:ascii="Arial" w:hAnsi="Arial" w:cs="Arial"/>
          <w:sz w:val="22"/>
        </w:rPr>
        <w:t>publicadora</w:t>
      </w:r>
      <w:r w:rsidRPr="00BB7DC3">
        <w:rPr>
          <w:rFonts w:ascii="Arial" w:hAnsi="Arial" w:cs="Arial"/>
          <w:sz w:val="22"/>
        </w:rPr>
        <w:t xml:space="preserve"> que reconoce y potencia la LAC.</w:t>
      </w:r>
    </w:p>
    <w:p w:rsidR="00BB7DC3" w:rsidRDefault="00BB7DC3" w:rsidP="00BB7DC3">
      <w:pPr>
        <w:jc w:val="both"/>
        <w:rPr>
          <w:rFonts w:ascii="Arial" w:hAnsi="Arial" w:cs="Arial"/>
          <w:sz w:val="22"/>
        </w:rPr>
      </w:pPr>
      <w:r w:rsidRPr="00BB7DC3">
        <w:rPr>
          <w:rFonts w:ascii="Arial" w:hAnsi="Arial" w:cs="Arial"/>
          <w:sz w:val="22"/>
        </w:rPr>
        <w:t>Las obras pueden ser auxiliadas con una subvención a fondo perdido de hasta el 50 % del costo de la inversión y la concesión de estas ayudas se hace mediante la tramitación de un procedimiento previsto en el Decreto 88/1991, de 29 de abril, por el que se aprueba el Reglamento de auxilios a obras hidráulicas de iniciativa privada.</w:t>
      </w:r>
    </w:p>
    <w:p w:rsidR="00724133" w:rsidRPr="00BB7DC3" w:rsidRDefault="00724133" w:rsidP="00BB7DC3">
      <w:pPr>
        <w:jc w:val="both"/>
        <w:rPr>
          <w:rFonts w:ascii="Arial" w:hAnsi="Arial" w:cs="Arial"/>
          <w:sz w:val="22"/>
        </w:rPr>
      </w:pPr>
    </w:p>
    <w:p w:rsidR="00BB7DC3" w:rsidRPr="00BB7DC3" w:rsidRDefault="00BB7DC3" w:rsidP="00BB7DC3">
      <w:pPr>
        <w:jc w:val="both"/>
        <w:rPr>
          <w:rFonts w:ascii="Arial" w:hAnsi="Arial" w:cs="Arial"/>
          <w:sz w:val="22"/>
        </w:rPr>
      </w:pPr>
      <w:r w:rsidRPr="00BB7DC3">
        <w:rPr>
          <w:rFonts w:ascii="Arial" w:hAnsi="Arial" w:cs="Arial"/>
          <w:sz w:val="22"/>
        </w:rPr>
        <w:t>Aunque está pendie</w:t>
      </w:r>
      <w:r w:rsidR="00724133">
        <w:rPr>
          <w:rFonts w:ascii="Arial" w:hAnsi="Arial" w:cs="Arial"/>
          <w:sz w:val="22"/>
        </w:rPr>
        <w:t>nte de resolver la convocatoria</w:t>
      </w:r>
      <w:r w:rsidRPr="00BB7DC3">
        <w:rPr>
          <w:rFonts w:ascii="Arial" w:hAnsi="Arial" w:cs="Arial"/>
          <w:sz w:val="22"/>
        </w:rPr>
        <w:t xml:space="preserve"> de Auxilios a proyectos de obras hidráulicas de iniciativa privada de 2019, se ha realizado el trabajo técnico previo de valoración e informe de las solicitudes presentadas.</w:t>
      </w:r>
    </w:p>
    <w:p w:rsidR="00BB7DC3" w:rsidRPr="00BB7DC3" w:rsidRDefault="00BB7DC3" w:rsidP="00BB7DC3">
      <w:pPr>
        <w:jc w:val="both"/>
        <w:rPr>
          <w:rFonts w:ascii="Arial" w:hAnsi="Arial" w:cs="Arial"/>
          <w:sz w:val="22"/>
        </w:rPr>
      </w:pPr>
    </w:p>
    <w:p w:rsidR="008B0F85" w:rsidRPr="000E587E" w:rsidRDefault="00BB7DC3" w:rsidP="00BB7DC3">
      <w:pPr>
        <w:jc w:val="both"/>
        <w:rPr>
          <w:rFonts w:ascii="Arial" w:hAnsi="Arial" w:cs="Arial"/>
          <w:sz w:val="22"/>
          <w:szCs w:val="22"/>
          <w:highlight w:val="magenta"/>
        </w:rPr>
      </w:pPr>
      <w:r w:rsidRPr="00BB7DC3">
        <w:rPr>
          <w:rFonts w:ascii="Arial" w:hAnsi="Arial" w:cs="Arial"/>
          <w:sz w:val="22"/>
        </w:rPr>
        <w:t>A su vez, en relación a la convocatoria de auxilios del año 2017 se han emitidos las siguientes resoluciones en el año 2020</w:t>
      </w:r>
      <w:r w:rsidR="00724133">
        <w:rPr>
          <w:rFonts w:ascii="Arial" w:hAnsi="Arial" w:cs="Arial"/>
          <w:sz w:val="22"/>
        </w:rPr>
        <w:t>.</w:t>
      </w:r>
    </w:p>
    <w:p w:rsidR="008B0F85" w:rsidRPr="000E587E" w:rsidRDefault="008B0F85" w:rsidP="0006371C">
      <w:pPr>
        <w:jc w:val="both"/>
        <w:rPr>
          <w:rFonts w:ascii="Arial" w:hAnsi="Arial" w:cs="Arial"/>
          <w:sz w:val="22"/>
          <w:szCs w:val="22"/>
          <w:highlight w:val="magenta"/>
        </w:rPr>
      </w:pPr>
    </w:p>
    <w:p w:rsidR="00724133" w:rsidRDefault="00724133" w:rsidP="00724133">
      <w:pPr>
        <w:pStyle w:val="Descripcin"/>
        <w:rPr>
          <w:rFonts w:cs="Arial"/>
          <w:caps w:val="0"/>
          <w:sz w:val="22"/>
        </w:rPr>
      </w:pPr>
      <w:bookmarkStart w:id="140" w:name="_Toc485407014"/>
      <w:bookmarkStart w:id="141" w:name="_Toc523800490"/>
      <w:bookmarkStart w:id="142" w:name="_Toc523800554"/>
      <w:bookmarkStart w:id="143" w:name="_Toc523800585"/>
      <w:bookmarkStart w:id="144" w:name="_Toc524407009"/>
      <w:r w:rsidRPr="00EF3287">
        <w:rPr>
          <w:rFonts w:cs="Arial"/>
          <w:caps w:val="0"/>
          <w:sz w:val="22"/>
        </w:rPr>
        <w:t>RESOLUCIONES ADMINISTRATIVAS EN RELACIÓN CON EXPEDIENTES DE A</w:t>
      </w:r>
      <w:r>
        <w:rPr>
          <w:rFonts w:cs="Arial"/>
          <w:caps w:val="0"/>
          <w:sz w:val="22"/>
        </w:rPr>
        <w:t>UXILIOS A PROYECTOS DE OBRAS HIDRÁULICAS DE INICIATIVA PRIVADA</w:t>
      </w:r>
    </w:p>
    <w:tbl>
      <w:tblPr>
        <w:tblW w:w="7067" w:type="dxa"/>
        <w:jc w:val="center"/>
        <w:tblBorders>
          <w:insideH w:val="single" w:sz="18" w:space="0" w:color="FFFFFF"/>
          <w:insideV w:val="single" w:sz="18" w:space="0" w:color="FFFFFF"/>
        </w:tblBorders>
        <w:tblLayout w:type="fixed"/>
        <w:tblLook w:val="00A0" w:firstRow="1" w:lastRow="0" w:firstColumn="1" w:lastColumn="0" w:noHBand="0" w:noVBand="0"/>
      </w:tblPr>
      <w:tblGrid>
        <w:gridCol w:w="5567"/>
        <w:gridCol w:w="1500"/>
      </w:tblGrid>
      <w:tr w:rsidR="00724133" w:rsidRPr="00D35469" w:rsidTr="005A058F">
        <w:trPr>
          <w:trHeight w:val="247"/>
          <w:jc w:val="center"/>
        </w:trPr>
        <w:tc>
          <w:tcPr>
            <w:tcW w:w="5567" w:type="dxa"/>
            <w:shd w:val="pct20" w:color="000000" w:fill="FFFFFF"/>
          </w:tcPr>
          <w:p w:rsidR="00724133" w:rsidRPr="00D35469" w:rsidRDefault="00724133" w:rsidP="005A058F">
            <w:pPr>
              <w:rPr>
                <w:rFonts w:ascii="Arial" w:hAnsi="Arial" w:cs="Arial"/>
                <w:b/>
                <w:bCs/>
                <w:snapToGrid w:val="0"/>
                <w:sz w:val="22"/>
                <w:lang w:val="es-ES" w:eastAsia="es-ES"/>
              </w:rPr>
            </w:pPr>
          </w:p>
        </w:tc>
        <w:tc>
          <w:tcPr>
            <w:tcW w:w="1500" w:type="dxa"/>
            <w:shd w:val="pct20" w:color="000000" w:fill="FFFFFF"/>
          </w:tcPr>
          <w:p w:rsidR="00724133" w:rsidRPr="00D35469" w:rsidRDefault="00724133" w:rsidP="005A058F">
            <w:pPr>
              <w:jc w:val="center"/>
              <w:rPr>
                <w:rFonts w:ascii="Arial" w:hAnsi="Arial" w:cs="Arial"/>
                <w:b/>
                <w:bCs/>
                <w:snapToGrid w:val="0"/>
                <w:sz w:val="22"/>
                <w:lang w:val="es-ES" w:eastAsia="es-ES"/>
              </w:rPr>
            </w:pPr>
            <w:r>
              <w:rPr>
                <w:rFonts w:ascii="Arial" w:hAnsi="Arial" w:cs="Arial"/>
                <w:b/>
                <w:bCs/>
                <w:snapToGrid w:val="0"/>
                <w:sz w:val="22"/>
                <w:lang w:val="es-ES" w:eastAsia="es-ES"/>
              </w:rPr>
              <w:t>2020</w:t>
            </w:r>
          </w:p>
        </w:tc>
      </w:tr>
      <w:tr w:rsidR="00724133" w:rsidRPr="00D35469" w:rsidTr="005A058F">
        <w:trPr>
          <w:trHeight w:val="247"/>
          <w:jc w:val="center"/>
        </w:trPr>
        <w:tc>
          <w:tcPr>
            <w:tcW w:w="5567" w:type="dxa"/>
            <w:shd w:val="pct5" w:color="000000" w:fill="FFFFFF"/>
          </w:tcPr>
          <w:p w:rsidR="00724133" w:rsidRPr="00D35469" w:rsidRDefault="00724133" w:rsidP="005A058F">
            <w:pPr>
              <w:pStyle w:val="Encabezado"/>
              <w:tabs>
                <w:tab w:val="clear" w:pos="4252"/>
                <w:tab w:val="clear" w:pos="8504"/>
              </w:tabs>
              <w:rPr>
                <w:rFonts w:ascii="Arial" w:hAnsi="Arial" w:cs="Arial"/>
                <w:snapToGrid w:val="0"/>
                <w:sz w:val="20"/>
                <w:lang w:val="es-ES" w:eastAsia="es-ES"/>
              </w:rPr>
            </w:pPr>
            <w:r>
              <w:rPr>
                <w:rFonts w:ascii="Arial" w:hAnsi="Arial" w:cs="Arial"/>
                <w:snapToGrid w:val="0"/>
                <w:sz w:val="20"/>
                <w:lang w:val="es-ES" w:eastAsia="es-ES"/>
              </w:rPr>
              <w:t>Aceptación Renuncia parcial a Auxilios</w:t>
            </w:r>
          </w:p>
        </w:tc>
        <w:tc>
          <w:tcPr>
            <w:tcW w:w="1500" w:type="dxa"/>
            <w:shd w:val="pct5" w:color="000000" w:fill="FFFFFF"/>
          </w:tcPr>
          <w:p w:rsidR="00724133" w:rsidRPr="00EC4640" w:rsidRDefault="00724133" w:rsidP="005A058F">
            <w:pPr>
              <w:jc w:val="center"/>
              <w:rPr>
                <w:rFonts w:ascii="Arial" w:hAnsi="Arial" w:cs="Arial"/>
                <w:b/>
                <w:snapToGrid w:val="0"/>
                <w:sz w:val="20"/>
                <w:lang w:val="es-ES" w:eastAsia="es-ES"/>
              </w:rPr>
            </w:pPr>
            <w:r w:rsidRPr="00EC4640">
              <w:rPr>
                <w:rFonts w:ascii="Arial" w:hAnsi="Arial" w:cs="Arial"/>
                <w:b/>
                <w:snapToGrid w:val="0"/>
                <w:sz w:val="20"/>
                <w:lang w:val="es-ES" w:eastAsia="es-ES"/>
              </w:rPr>
              <w:t>5</w:t>
            </w:r>
          </w:p>
        </w:tc>
      </w:tr>
      <w:tr w:rsidR="00724133" w:rsidRPr="00D35469" w:rsidTr="005A058F">
        <w:trPr>
          <w:trHeight w:val="247"/>
          <w:jc w:val="center"/>
        </w:trPr>
        <w:tc>
          <w:tcPr>
            <w:tcW w:w="5567" w:type="dxa"/>
            <w:shd w:val="pct20" w:color="000000" w:fill="FFFFFF"/>
          </w:tcPr>
          <w:p w:rsidR="00724133" w:rsidRPr="00D35469" w:rsidRDefault="00724133" w:rsidP="005A058F">
            <w:pPr>
              <w:rPr>
                <w:rFonts w:ascii="Arial" w:hAnsi="Arial" w:cs="Arial"/>
                <w:snapToGrid w:val="0"/>
                <w:sz w:val="20"/>
                <w:lang w:val="es-ES" w:eastAsia="es-ES"/>
              </w:rPr>
            </w:pPr>
            <w:r>
              <w:rPr>
                <w:rFonts w:ascii="Arial" w:hAnsi="Arial" w:cs="Arial"/>
                <w:snapToGrid w:val="0"/>
                <w:sz w:val="20"/>
                <w:lang w:val="es-ES" w:eastAsia="es-ES"/>
              </w:rPr>
              <w:t>Pérdida parcial de derecho al cobro Auxilio</w:t>
            </w:r>
          </w:p>
        </w:tc>
        <w:tc>
          <w:tcPr>
            <w:tcW w:w="1500" w:type="dxa"/>
            <w:shd w:val="pct20" w:color="000000" w:fill="FFFFFF"/>
          </w:tcPr>
          <w:p w:rsidR="00724133" w:rsidRPr="00EC4640" w:rsidRDefault="00724133" w:rsidP="005A058F">
            <w:pPr>
              <w:jc w:val="center"/>
              <w:rPr>
                <w:rFonts w:ascii="Arial" w:hAnsi="Arial" w:cs="Arial"/>
                <w:b/>
                <w:snapToGrid w:val="0"/>
                <w:sz w:val="20"/>
                <w:lang w:val="es-ES" w:eastAsia="es-ES"/>
              </w:rPr>
            </w:pPr>
            <w:r w:rsidRPr="00EC4640">
              <w:rPr>
                <w:rFonts w:ascii="Arial" w:hAnsi="Arial" w:cs="Arial"/>
                <w:b/>
                <w:snapToGrid w:val="0"/>
                <w:sz w:val="20"/>
                <w:lang w:val="es-ES" w:eastAsia="es-ES"/>
              </w:rPr>
              <w:t>1</w:t>
            </w:r>
          </w:p>
        </w:tc>
      </w:tr>
      <w:tr w:rsidR="00724133" w:rsidRPr="00D35469" w:rsidTr="005A058F">
        <w:trPr>
          <w:trHeight w:val="247"/>
          <w:jc w:val="center"/>
        </w:trPr>
        <w:tc>
          <w:tcPr>
            <w:tcW w:w="5567" w:type="dxa"/>
            <w:shd w:val="pct5" w:color="000000" w:fill="FFFFFF"/>
          </w:tcPr>
          <w:p w:rsidR="00724133" w:rsidRPr="00D35469" w:rsidRDefault="00724133" w:rsidP="005A058F">
            <w:pPr>
              <w:rPr>
                <w:rFonts w:ascii="Arial" w:hAnsi="Arial" w:cs="Arial"/>
                <w:snapToGrid w:val="0"/>
                <w:sz w:val="20"/>
                <w:lang w:val="es-ES" w:eastAsia="es-ES"/>
              </w:rPr>
            </w:pPr>
            <w:r>
              <w:rPr>
                <w:rFonts w:ascii="Arial" w:hAnsi="Arial" w:cs="Arial"/>
                <w:snapToGrid w:val="0"/>
                <w:sz w:val="20"/>
                <w:lang w:val="es-ES" w:eastAsia="es-ES"/>
              </w:rPr>
              <w:t>Aprobación Cuenta justificativa Auxilios</w:t>
            </w:r>
          </w:p>
        </w:tc>
        <w:tc>
          <w:tcPr>
            <w:tcW w:w="1500" w:type="dxa"/>
            <w:shd w:val="pct5" w:color="000000" w:fill="FFFFFF"/>
          </w:tcPr>
          <w:p w:rsidR="00724133" w:rsidRPr="00EC4640" w:rsidRDefault="00724133" w:rsidP="005A058F">
            <w:pPr>
              <w:jc w:val="center"/>
              <w:rPr>
                <w:rFonts w:ascii="Arial" w:hAnsi="Arial" w:cs="Arial"/>
                <w:b/>
                <w:snapToGrid w:val="0"/>
                <w:sz w:val="20"/>
                <w:lang w:val="es-ES" w:eastAsia="es-ES"/>
              </w:rPr>
            </w:pPr>
            <w:r w:rsidRPr="00EC4640">
              <w:rPr>
                <w:rFonts w:ascii="Arial" w:hAnsi="Arial" w:cs="Arial"/>
                <w:b/>
                <w:snapToGrid w:val="0"/>
                <w:sz w:val="20"/>
                <w:lang w:val="es-ES" w:eastAsia="es-ES"/>
              </w:rPr>
              <w:t>23</w:t>
            </w:r>
          </w:p>
        </w:tc>
      </w:tr>
      <w:tr w:rsidR="00724133" w:rsidRPr="00D35469" w:rsidTr="005A058F">
        <w:trPr>
          <w:trHeight w:val="361"/>
          <w:jc w:val="center"/>
        </w:trPr>
        <w:tc>
          <w:tcPr>
            <w:tcW w:w="5567" w:type="dxa"/>
            <w:shd w:val="pct20" w:color="000000" w:fill="FFFFFF"/>
          </w:tcPr>
          <w:p w:rsidR="00724133" w:rsidRPr="0090117F" w:rsidRDefault="00724133" w:rsidP="005A058F">
            <w:pPr>
              <w:rPr>
                <w:rFonts w:ascii="Arial" w:hAnsi="Arial" w:cs="Arial"/>
                <w:b/>
                <w:snapToGrid w:val="0"/>
                <w:sz w:val="22"/>
                <w:szCs w:val="22"/>
                <w:lang w:val="es-ES" w:eastAsia="es-ES"/>
              </w:rPr>
            </w:pPr>
            <w:r w:rsidRPr="0090117F">
              <w:rPr>
                <w:rFonts w:ascii="Arial" w:hAnsi="Arial" w:cs="Arial"/>
                <w:b/>
                <w:snapToGrid w:val="0"/>
                <w:sz w:val="22"/>
                <w:szCs w:val="22"/>
                <w:lang w:val="es-ES" w:eastAsia="es-ES"/>
              </w:rPr>
              <w:t>TOTAL</w:t>
            </w:r>
          </w:p>
        </w:tc>
        <w:tc>
          <w:tcPr>
            <w:tcW w:w="1500" w:type="dxa"/>
            <w:shd w:val="pct20" w:color="000000" w:fill="FFFFFF"/>
          </w:tcPr>
          <w:p w:rsidR="00724133" w:rsidRPr="00EC4640" w:rsidRDefault="00724133" w:rsidP="005A058F">
            <w:pPr>
              <w:jc w:val="center"/>
              <w:rPr>
                <w:rFonts w:ascii="Arial" w:hAnsi="Arial" w:cs="Arial"/>
                <w:b/>
                <w:snapToGrid w:val="0"/>
                <w:sz w:val="22"/>
                <w:szCs w:val="22"/>
                <w:lang w:val="es-ES" w:eastAsia="es-ES"/>
              </w:rPr>
            </w:pPr>
            <w:r w:rsidRPr="00EC4640">
              <w:rPr>
                <w:rFonts w:ascii="Arial" w:hAnsi="Arial" w:cs="Arial"/>
                <w:b/>
                <w:snapToGrid w:val="0"/>
                <w:sz w:val="22"/>
                <w:szCs w:val="22"/>
                <w:lang w:val="es-ES" w:eastAsia="es-ES"/>
              </w:rPr>
              <w:t>29</w:t>
            </w:r>
          </w:p>
        </w:tc>
      </w:tr>
      <w:bookmarkEnd w:id="140"/>
      <w:bookmarkEnd w:id="141"/>
      <w:bookmarkEnd w:id="142"/>
      <w:bookmarkEnd w:id="143"/>
      <w:bookmarkEnd w:id="144"/>
    </w:tbl>
    <w:p w:rsidR="005405A4" w:rsidRPr="000E587E" w:rsidRDefault="005405A4" w:rsidP="001B2328">
      <w:pPr>
        <w:tabs>
          <w:tab w:val="left" w:pos="993"/>
        </w:tabs>
        <w:jc w:val="both"/>
        <w:rPr>
          <w:rFonts w:ascii="Arial" w:hAnsi="Arial" w:cs="Arial"/>
          <w:sz w:val="22"/>
          <w:highlight w:val="magenta"/>
        </w:rPr>
      </w:pPr>
    </w:p>
    <w:p w:rsidR="00234E43" w:rsidRPr="00353573" w:rsidRDefault="00234E43" w:rsidP="00D01726">
      <w:pPr>
        <w:pStyle w:val="IndiceNivel1"/>
      </w:pPr>
      <w:bookmarkStart w:id="145" w:name="_Toc72489064"/>
      <w:r w:rsidRPr="00353573">
        <w:t>INFORMACIÓN PRESUPUESTARIA</w:t>
      </w:r>
      <w:bookmarkEnd w:id="145"/>
    </w:p>
    <w:p w:rsidR="00234E43" w:rsidRPr="00353573" w:rsidRDefault="00234E43" w:rsidP="00234E43">
      <w:pPr>
        <w:pStyle w:val="Sangradetextonormal"/>
        <w:ind w:left="0"/>
        <w:jc w:val="both"/>
        <w:rPr>
          <w:rFonts w:ascii="Arial" w:hAnsi="Arial" w:cs="Arial"/>
          <w:sz w:val="22"/>
        </w:rPr>
      </w:pPr>
    </w:p>
    <w:p w:rsidR="00234E43" w:rsidRPr="00353573" w:rsidRDefault="00234E43" w:rsidP="005050F7">
      <w:pPr>
        <w:pStyle w:val="IndiceNivel2"/>
      </w:pPr>
      <w:bookmarkStart w:id="146" w:name="_Toc72489065"/>
      <w:r w:rsidRPr="00353573">
        <w:t>EVOLUCIÓN PRESUPUESTARIA</w:t>
      </w:r>
      <w:bookmarkEnd w:id="146"/>
    </w:p>
    <w:p w:rsidR="00234E43" w:rsidRPr="000E587E" w:rsidRDefault="00234E43" w:rsidP="00234E43">
      <w:pPr>
        <w:pStyle w:val="Sangradetextonormal"/>
        <w:ind w:left="0"/>
        <w:jc w:val="both"/>
        <w:rPr>
          <w:rFonts w:ascii="Arial" w:hAnsi="Arial" w:cs="Arial"/>
          <w:sz w:val="16"/>
          <w:szCs w:val="16"/>
          <w:highlight w:val="magenta"/>
        </w:rPr>
      </w:pPr>
    </w:p>
    <w:p w:rsidR="005A058F" w:rsidRPr="000B797F" w:rsidRDefault="005A058F" w:rsidP="005A058F">
      <w:pPr>
        <w:pStyle w:val="Sangradetextonormal"/>
        <w:tabs>
          <w:tab w:val="left" w:pos="0"/>
        </w:tabs>
        <w:spacing w:before="60" w:after="60"/>
        <w:ind w:left="0" w:firstLine="1134"/>
        <w:jc w:val="both"/>
        <w:rPr>
          <w:rFonts w:ascii="Arial" w:hAnsi="Arial" w:cs="Arial"/>
          <w:sz w:val="22"/>
        </w:rPr>
      </w:pPr>
      <w:r w:rsidRPr="000B797F">
        <w:rPr>
          <w:rFonts w:ascii="Arial" w:hAnsi="Arial" w:cs="Arial"/>
          <w:sz w:val="22"/>
        </w:rPr>
        <w:t>El Presupuesto del Consejo Insular de Aguas de Tenerife para el ejercicio 20</w:t>
      </w:r>
      <w:r>
        <w:rPr>
          <w:rFonts w:ascii="Arial" w:hAnsi="Arial" w:cs="Arial"/>
          <w:sz w:val="22"/>
        </w:rPr>
        <w:t>20</w:t>
      </w:r>
      <w:r w:rsidRPr="000B797F">
        <w:rPr>
          <w:rFonts w:ascii="Arial" w:hAnsi="Arial" w:cs="Arial"/>
          <w:sz w:val="22"/>
        </w:rPr>
        <w:t xml:space="preserve"> entró en vigor el día </w:t>
      </w:r>
      <w:r>
        <w:rPr>
          <w:rFonts w:ascii="Arial" w:hAnsi="Arial" w:cs="Arial"/>
          <w:sz w:val="22"/>
        </w:rPr>
        <w:t>12</w:t>
      </w:r>
      <w:r w:rsidRPr="000B797F">
        <w:rPr>
          <w:rFonts w:ascii="Arial" w:hAnsi="Arial" w:cs="Arial"/>
          <w:sz w:val="22"/>
        </w:rPr>
        <w:t xml:space="preserve"> de </w:t>
      </w:r>
      <w:r>
        <w:rPr>
          <w:rFonts w:ascii="Arial" w:hAnsi="Arial" w:cs="Arial"/>
          <w:sz w:val="22"/>
        </w:rPr>
        <w:t>febrero</w:t>
      </w:r>
      <w:r w:rsidRPr="000B797F">
        <w:rPr>
          <w:rFonts w:ascii="Arial" w:hAnsi="Arial" w:cs="Arial"/>
          <w:sz w:val="22"/>
        </w:rPr>
        <w:t xml:space="preserve"> del mismo año y fue aprobado con una previsión inicial de </w:t>
      </w:r>
      <w:r w:rsidRPr="00306781">
        <w:rPr>
          <w:rFonts w:ascii="Arial" w:hAnsi="Arial" w:cs="Arial"/>
          <w:sz w:val="22"/>
        </w:rPr>
        <w:t>44.347.913,65</w:t>
      </w:r>
      <w:r>
        <w:rPr>
          <w:rFonts w:ascii="Arial" w:hAnsi="Arial" w:cs="Arial"/>
          <w:sz w:val="22"/>
        </w:rPr>
        <w:t>€</w:t>
      </w:r>
      <w:r w:rsidRPr="000B797F">
        <w:rPr>
          <w:rFonts w:ascii="Arial" w:hAnsi="Arial" w:cs="Arial"/>
          <w:sz w:val="22"/>
        </w:rPr>
        <w:t xml:space="preserve">. Dicho presupuesto se vio incrementado a lo largo del ejercicio en un </w:t>
      </w:r>
      <w:r w:rsidRPr="001157A9">
        <w:rPr>
          <w:rFonts w:ascii="Arial" w:hAnsi="Arial" w:cs="Arial"/>
          <w:sz w:val="22"/>
        </w:rPr>
        <w:t>27,42</w:t>
      </w:r>
      <w:r w:rsidRPr="000B797F">
        <w:rPr>
          <w:rFonts w:ascii="Arial" w:hAnsi="Arial" w:cs="Arial"/>
          <w:sz w:val="22"/>
        </w:rPr>
        <w:t>%</w:t>
      </w:r>
      <w:r>
        <w:rPr>
          <w:rFonts w:ascii="Arial" w:hAnsi="Arial" w:cs="Arial"/>
          <w:sz w:val="22"/>
        </w:rPr>
        <w:t xml:space="preserve"> (+</w:t>
      </w:r>
      <w:r w:rsidRPr="001157A9">
        <w:rPr>
          <w:rFonts w:ascii="Arial" w:hAnsi="Arial" w:cs="Arial"/>
          <w:sz w:val="22"/>
        </w:rPr>
        <w:t>12.162.223,13</w:t>
      </w:r>
      <w:r>
        <w:rPr>
          <w:rFonts w:ascii="Arial" w:hAnsi="Arial" w:cs="Arial"/>
          <w:sz w:val="22"/>
        </w:rPr>
        <w:t xml:space="preserve"> €)</w:t>
      </w:r>
      <w:r w:rsidRPr="000B797F">
        <w:rPr>
          <w:rFonts w:ascii="Arial" w:hAnsi="Arial" w:cs="Arial"/>
          <w:sz w:val="22"/>
        </w:rPr>
        <w:t xml:space="preserve">, alcanzando una cifra definitiva de </w:t>
      </w:r>
      <w:r>
        <w:rPr>
          <w:rFonts w:ascii="Arial" w:hAnsi="Arial" w:cs="Arial"/>
          <w:sz w:val="22"/>
        </w:rPr>
        <w:t>56.510.136,78 €.</w:t>
      </w:r>
    </w:p>
    <w:p w:rsidR="007E2365" w:rsidRPr="000E587E" w:rsidRDefault="007E2365" w:rsidP="007E2365">
      <w:pPr>
        <w:pStyle w:val="Sangradetextonormal"/>
        <w:jc w:val="both"/>
        <w:rPr>
          <w:rFonts w:ascii="Arial" w:hAnsi="Arial" w:cs="Arial"/>
          <w:sz w:val="16"/>
          <w:szCs w:val="16"/>
          <w:highlight w:val="magenta"/>
        </w:rPr>
      </w:pPr>
    </w:p>
    <w:p w:rsidR="00353573" w:rsidRPr="000B797F" w:rsidRDefault="00353573" w:rsidP="00353573">
      <w:pPr>
        <w:pStyle w:val="Sangradetextonormal"/>
        <w:tabs>
          <w:tab w:val="left" w:pos="0"/>
        </w:tabs>
        <w:spacing w:before="60" w:after="60"/>
        <w:ind w:left="0"/>
        <w:jc w:val="both"/>
        <w:rPr>
          <w:rFonts w:ascii="Arial" w:hAnsi="Arial" w:cs="Arial"/>
          <w:sz w:val="22"/>
        </w:rPr>
      </w:pPr>
      <w:r w:rsidRPr="000B797F">
        <w:rPr>
          <w:rFonts w:ascii="Arial" w:hAnsi="Arial" w:cs="Arial"/>
          <w:sz w:val="22"/>
        </w:rPr>
        <w:t>Est</w:t>
      </w:r>
      <w:r>
        <w:rPr>
          <w:rFonts w:ascii="Arial" w:hAnsi="Arial" w:cs="Arial"/>
          <w:sz w:val="22"/>
        </w:rPr>
        <w:t>as variaciones</w:t>
      </w:r>
      <w:r w:rsidRPr="000B797F">
        <w:rPr>
          <w:rFonts w:ascii="Arial" w:hAnsi="Arial" w:cs="Arial"/>
          <w:sz w:val="22"/>
        </w:rPr>
        <w:t xml:space="preserve"> del presupuesto </w:t>
      </w:r>
      <w:r>
        <w:rPr>
          <w:rFonts w:ascii="Arial" w:hAnsi="Arial" w:cs="Arial"/>
          <w:sz w:val="22"/>
        </w:rPr>
        <w:t xml:space="preserve">inicial </w:t>
      </w:r>
      <w:r w:rsidRPr="000B797F">
        <w:rPr>
          <w:rFonts w:ascii="Arial" w:hAnsi="Arial" w:cs="Arial"/>
          <w:sz w:val="22"/>
        </w:rPr>
        <w:t>tiene</w:t>
      </w:r>
      <w:r>
        <w:rPr>
          <w:rFonts w:ascii="Arial" w:hAnsi="Arial" w:cs="Arial"/>
          <w:sz w:val="22"/>
        </w:rPr>
        <w:t>n</w:t>
      </w:r>
      <w:r w:rsidRPr="000B797F">
        <w:rPr>
          <w:rFonts w:ascii="Arial" w:hAnsi="Arial" w:cs="Arial"/>
          <w:sz w:val="22"/>
        </w:rPr>
        <w:t xml:space="preserve"> su justificación en las distintas modificaciones de crédito que han tenido lugar durante el año, </w:t>
      </w:r>
      <w:r>
        <w:rPr>
          <w:rFonts w:ascii="Arial" w:hAnsi="Arial" w:cs="Arial"/>
          <w:sz w:val="22"/>
        </w:rPr>
        <w:t>destacando las</w:t>
      </w:r>
      <w:r w:rsidRPr="000B797F">
        <w:rPr>
          <w:rFonts w:ascii="Arial" w:hAnsi="Arial" w:cs="Arial"/>
          <w:sz w:val="22"/>
        </w:rPr>
        <w:t xml:space="preserve"> siguiente</w:t>
      </w:r>
      <w:r>
        <w:rPr>
          <w:rFonts w:ascii="Arial" w:hAnsi="Arial" w:cs="Arial"/>
          <w:sz w:val="22"/>
        </w:rPr>
        <w:t>s</w:t>
      </w:r>
      <w:r w:rsidRPr="000B797F">
        <w:rPr>
          <w:rFonts w:ascii="Arial" w:hAnsi="Arial" w:cs="Arial"/>
          <w:sz w:val="22"/>
        </w:rPr>
        <w:t>:</w:t>
      </w:r>
    </w:p>
    <w:p w:rsidR="00353573" w:rsidRPr="000B797F" w:rsidRDefault="00353573" w:rsidP="00353573">
      <w:pPr>
        <w:pStyle w:val="Sangradetextonormal"/>
        <w:jc w:val="both"/>
        <w:rPr>
          <w:rFonts w:ascii="Arial" w:hAnsi="Arial" w:cs="Arial"/>
          <w:sz w:val="22"/>
        </w:rPr>
      </w:pPr>
    </w:p>
    <w:p w:rsidR="00353573" w:rsidRPr="000B797F" w:rsidRDefault="00353573" w:rsidP="00353573">
      <w:pPr>
        <w:numPr>
          <w:ilvl w:val="0"/>
          <w:numId w:val="33"/>
        </w:numPr>
        <w:ind w:left="432" w:hanging="432"/>
        <w:jc w:val="both"/>
        <w:rPr>
          <w:rFonts w:ascii="Arial" w:hAnsi="Arial" w:cs="Arial"/>
          <w:sz w:val="22"/>
        </w:rPr>
      </w:pPr>
      <w:r w:rsidRPr="000B797F">
        <w:rPr>
          <w:rFonts w:ascii="Arial" w:hAnsi="Arial" w:cs="Arial"/>
          <w:sz w:val="22"/>
        </w:rPr>
        <w:t xml:space="preserve">Incorporación de remanentes </w:t>
      </w:r>
      <w:r>
        <w:rPr>
          <w:rFonts w:ascii="Arial" w:hAnsi="Arial" w:cs="Arial"/>
          <w:sz w:val="22"/>
        </w:rPr>
        <w:t xml:space="preserve">de crédito </w:t>
      </w:r>
      <w:r w:rsidRPr="000B797F">
        <w:rPr>
          <w:rFonts w:ascii="Arial" w:hAnsi="Arial" w:cs="Arial"/>
          <w:sz w:val="22"/>
        </w:rPr>
        <w:t xml:space="preserve">procedentes del ejercicio anterior por </w:t>
      </w:r>
      <w:r>
        <w:rPr>
          <w:rFonts w:ascii="Arial" w:hAnsi="Arial" w:cs="Arial"/>
          <w:sz w:val="22"/>
        </w:rPr>
        <w:t>importe de 11.094.614,27 €</w:t>
      </w:r>
      <w:r w:rsidRPr="000B797F">
        <w:rPr>
          <w:rFonts w:ascii="Arial" w:hAnsi="Arial" w:cs="Arial"/>
          <w:sz w:val="22"/>
        </w:rPr>
        <w:t>.</w:t>
      </w:r>
    </w:p>
    <w:p w:rsidR="00353573" w:rsidRPr="000B797F" w:rsidRDefault="00353573" w:rsidP="00353573">
      <w:pPr>
        <w:ind w:left="938"/>
        <w:jc w:val="both"/>
        <w:rPr>
          <w:rFonts w:ascii="Arial" w:hAnsi="Arial" w:cs="Arial"/>
          <w:sz w:val="22"/>
        </w:rPr>
      </w:pPr>
    </w:p>
    <w:p w:rsidR="00353573" w:rsidRPr="008907E0" w:rsidRDefault="00353573" w:rsidP="00353573">
      <w:pPr>
        <w:numPr>
          <w:ilvl w:val="0"/>
          <w:numId w:val="33"/>
        </w:numPr>
        <w:ind w:left="1134" w:hanging="196"/>
        <w:jc w:val="both"/>
        <w:rPr>
          <w:rFonts w:ascii="Arial" w:hAnsi="Arial" w:cs="Arial"/>
          <w:sz w:val="22"/>
        </w:rPr>
      </w:pPr>
      <w:r w:rsidRPr="008907E0">
        <w:rPr>
          <w:rFonts w:ascii="Arial" w:hAnsi="Arial" w:cs="Arial"/>
          <w:sz w:val="22"/>
        </w:rPr>
        <w:t>Generaciones de créditos por mayores ingresos por valor de 1.067.608,86 €, que derivan principalmente de aportaciones del Servicio Canario de Empleo para convenios de empleo y de ingresos no previstos en el presupuesto 2020 en relación con convenios formalizados para la gestión de diversos sistemas de desalación y desalinización</w:t>
      </w:r>
      <w:r>
        <w:rPr>
          <w:rFonts w:ascii="Arial" w:hAnsi="Arial" w:cs="Arial"/>
          <w:sz w:val="22"/>
        </w:rPr>
        <w:t>.</w:t>
      </w:r>
      <w:r w:rsidRPr="008907E0">
        <w:rPr>
          <w:rFonts w:ascii="Arial" w:hAnsi="Arial" w:cs="Arial"/>
          <w:sz w:val="22"/>
        </w:rPr>
        <w:t xml:space="preserve"> </w:t>
      </w:r>
    </w:p>
    <w:p w:rsidR="007E2365" w:rsidRPr="000E587E" w:rsidRDefault="007E2365" w:rsidP="007E2365">
      <w:pPr>
        <w:ind w:left="1134"/>
        <w:jc w:val="both"/>
        <w:rPr>
          <w:rFonts w:ascii="Arial" w:hAnsi="Arial" w:cs="Arial"/>
          <w:sz w:val="22"/>
          <w:highlight w:val="magenta"/>
        </w:rPr>
      </w:pPr>
    </w:p>
    <w:p w:rsidR="00234E43" w:rsidRPr="000E587E" w:rsidRDefault="00234E43" w:rsidP="00D01726">
      <w:pPr>
        <w:jc w:val="both"/>
        <w:rPr>
          <w:rFonts w:ascii="Arial" w:hAnsi="Arial" w:cs="Arial"/>
          <w:sz w:val="22"/>
          <w:highlight w:val="magenta"/>
        </w:rPr>
      </w:pPr>
    </w:p>
    <w:p w:rsidR="00234E43" w:rsidRPr="00353573" w:rsidRDefault="00234E43" w:rsidP="005050F7">
      <w:pPr>
        <w:pStyle w:val="IndiceNivel2"/>
      </w:pPr>
      <w:bookmarkStart w:id="147" w:name="_Toc72489066"/>
      <w:r w:rsidRPr="00353573">
        <w:t>LIQUIDACIÓN DEL PRESUPUESTO</w:t>
      </w:r>
      <w:bookmarkEnd w:id="147"/>
    </w:p>
    <w:p w:rsidR="00234E43" w:rsidRPr="000E587E" w:rsidRDefault="00234E43" w:rsidP="00234E43">
      <w:pPr>
        <w:tabs>
          <w:tab w:val="left" w:pos="993"/>
        </w:tabs>
        <w:ind w:left="567"/>
        <w:jc w:val="both"/>
        <w:rPr>
          <w:rFonts w:ascii="Arial" w:hAnsi="Arial" w:cs="Arial"/>
          <w:sz w:val="22"/>
          <w:highlight w:val="magenta"/>
        </w:rPr>
      </w:pPr>
    </w:p>
    <w:p w:rsidR="00353573" w:rsidRDefault="00353573" w:rsidP="00353573">
      <w:pPr>
        <w:pStyle w:val="Sangradetextonormal"/>
        <w:tabs>
          <w:tab w:val="left" w:pos="0"/>
        </w:tabs>
        <w:spacing w:before="60" w:after="60"/>
        <w:ind w:left="0" w:firstLine="1134"/>
        <w:jc w:val="both"/>
        <w:rPr>
          <w:rFonts w:ascii="Arial" w:hAnsi="Arial" w:cs="Arial"/>
          <w:sz w:val="22"/>
        </w:rPr>
      </w:pPr>
      <w:r w:rsidRPr="00265739">
        <w:rPr>
          <w:rFonts w:ascii="Arial" w:hAnsi="Arial" w:cs="Arial"/>
          <w:sz w:val="22"/>
        </w:rPr>
        <w:t xml:space="preserve">En lo que respecta a la ejecución del presupuesto del Organismo, el grado de </w:t>
      </w:r>
      <w:r>
        <w:rPr>
          <w:rFonts w:ascii="Arial" w:hAnsi="Arial" w:cs="Arial"/>
          <w:sz w:val="22"/>
        </w:rPr>
        <w:t>realización</w:t>
      </w:r>
      <w:r w:rsidRPr="00265739">
        <w:rPr>
          <w:rFonts w:ascii="Arial" w:hAnsi="Arial" w:cs="Arial"/>
          <w:sz w:val="22"/>
        </w:rPr>
        <w:t xml:space="preserve"> de</w:t>
      </w:r>
      <w:r>
        <w:rPr>
          <w:rFonts w:ascii="Arial" w:hAnsi="Arial" w:cs="Arial"/>
          <w:sz w:val="22"/>
        </w:rPr>
        <w:t xml:space="preserve"> </w:t>
      </w:r>
      <w:r w:rsidRPr="00265739">
        <w:rPr>
          <w:rFonts w:ascii="Arial" w:hAnsi="Arial" w:cs="Arial"/>
          <w:sz w:val="22"/>
        </w:rPr>
        <w:t>l</w:t>
      </w:r>
      <w:r>
        <w:rPr>
          <w:rFonts w:ascii="Arial" w:hAnsi="Arial" w:cs="Arial"/>
          <w:sz w:val="22"/>
        </w:rPr>
        <w:t>os</w:t>
      </w:r>
      <w:r w:rsidRPr="00265739">
        <w:rPr>
          <w:rFonts w:ascii="Arial" w:hAnsi="Arial" w:cs="Arial"/>
          <w:sz w:val="22"/>
        </w:rPr>
        <w:t xml:space="preserve"> ingresos </w:t>
      </w:r>
      <w:r>
        <w:rPr>
          <w:rFonts w:ascii="Arial" w:hAnsi="Arial" w:cs="Arial"/>
          <w:sz w:val="22"/>
        </w:rPr>
        <w:t xml:space="preserve">del ejercicio </w:t>
      </w:r>
      <w:r w:rsidRPr="00265739">
        <w:rPr>
          <w:rFonts w:ascii="Arial" w:hAnsi="Arial" w:cs="Arial"/>
          <w:sz w:val="22"/>
        </w:rPr>
        <w:t xml:space="preserve">alcanzó el </w:t>
      </w:r>
      <w:r w:rsidRPr="00F40A22">
        <w:rPr>
          <w:rFonts w:ascii="Arial" w:hAnsi="Arial" w:cs="Arial"/>
          <w:sz w:val="22"/>
        </w:rPr>
        <w:t>67,19 %</w:t>
      </w:r>
      <w:r w:rsidRPr="00265739">
        <w:rPr>
          <w:rFonts w:ascii="Arial" w:hAnsi="Arial" w:cs="Arial"/>
          <w:sz w:val="22"/>
        </w:rPr>
        <w:t xml:space="preserve"> de las previsiones definitivas</w:t>
      </w:r>
      <w:r>
        <w:rPr>
          <w:rFonts w:ascii="Arial" w:hAnsi="Arial" w:cs="Arial"/>
          <w:sz w:val="22"/>
        </w:rPr>
        <w:t xml:space="preserve"> (sin la incorporación de remanentes)</w:t>
      </w:r>
      <w:r w:rsidRPr="00265739">
        <w:rPr>
          <w:rFonts w:ascii="Arial" w:hAnsi="Arial" w:cs="Arial"/>
          <w:sz w:val="22"/>
        </w:rPr>
        <w:t xml:space="preserve">, </w:t>
      </w:r>
      <w:r>
        <w:rPr>
          <w:rFonts w:ascii="Arial" w:hAnsi="Arial" w:cs="Arial"/>
          <w:sz w:val="22"/>
        </w:rPr>
        <w:t xml:space="preserve">siendo su importe de </w:t>
      </w:r>
      <w:r w:rsidRPr="00F40A22">
        <w:rPr>
          <w:rFonts w:ascii="Arial" w:hAnsi="Arial" w:cs="Arial"/>
          <w:sz w:val="22"/>
        </w:rPr>
        <w:t>37.973.640,73</w:t>
      </w:r>
      <w:r>
        <w:rPr>
          <w:rFonts w:ascii="Arial" w:hAnsi="Arial" w:cs="Arial"/>
          <w:sz w:val="22"/>
        </w:rPr>
        <w:t>€</w:t>
      </w:r>
      <w:r w:rsidRPr="00265739">
        <w:rPr>
          <w:rFonts w:ascii="Arial" w:hAnsi="Arial" w:cs="Arial"/>
          <w:sz w:val="22"/>
        </w:rPr>
        <w:t>. En cuanto al presupuesto de gastos, el conjunto de obligaci</w:t>
      </w:r>
      <w:r>
        <w:rPr>
          <w:rFonts w:ascii="Arial" w:hAnsi="Arial" w:cs="Arial"/>
          <w:sz w:val="22"/>
        </w:rPr>
        <w:t>ones reconocidas ascendió a</w:t>
      </w:r>
      <w:r w:rsidRPr="00265739">
        <w:rPr>
          <w:rFonts w:ascii="Arial" w:hAnsi="Arial" w:cs="Arial"/>
          <w:sz w:val="22"/>
        </w:rPr>
        <w:t xml:space="preserve"> </w:t>
      </w:r>
      <w:r w:rsidRPr="00213470">
        <w:rPr>
          <w:rFonts w:ascii="Arial" w:hAnsi="Arial" w:cs="Arial"/>
          <w:sz w:val="22"/>
        </w:rPr>
        <w:t>29.957.327,66</w:t>
      </w:r>
      <w:r>
        <w:rPr>
          <w:rFonts w:ascii="Arial" w:hAnsi="Arial" w:cs="Arial"/>
          <w:sz w:val="22"/>
        </w:rPr>
        <w:t xml:space="preserve"> €</w:t>
      </w:r>
      <w:r w:rsidRPr="00265739">
        <w:rPr>
          <w:rFonts w:ascii="Arial" w:hAnsi="Arial" w:cs="Arial"/>
          <w:sz w:val="22"/>
        </w:rPr>
        <w:t xml:space="preserve">, lo que supone un grado de ejecución de un </w:t>
      </w:r>
      <w:r w:rsidRPr="00213470">
        <w:rPr>
          <w:rFonts w:ascii="Arial" w:hAnsi="Arial" w:cs="Arial"/>
          <w:sz w:val="22"/>
        </w:rPr>
        <w:t>53,01</w:t>
      </w:r>
      <w:r>
        <w:rPr>
          <w:rFonts w:ascii="Arial" w:hAnsi="Arial" w:cs="Arial"/>
          <w:sz w:val="22"/>
        </w:rPr>
        <w:t>%.</w:t>
      </w:r>
    </w:p>
    <w:p w:rsidR="00234E43" w:rsidRPr="000E587E" w:rsidRDefault="00234E43" w:rsidP="00234E43">
      <w:pPr>
        <w:pStyle w:val="Descripcin"/>
        <w:tabs>
          <w:tab w:val="left" w:pos="1276"/>
        </w:tabs>
        <w:spacing w:before="0"/>
        <w:ind w:right="-227"/>
        <w:jc w:val="left"/>
        <w:rPr>
          <w:rFonts w:cs="Arial"/>
          <w:sz w:val="22"/>
          <w:highlight w:val="magenta"/>
        </w:rPr>
      </w:pPr>
    </w:p>
    <w:p w:rsidR="00234E43" w:rsidRPr="00353573" w:rsidRDefault="00234E43" w:rsidP="00234E43">
      <w:pPr>
        <w:pStyle w:val="Descripcin"/>
        <w:tabs>
          <w:tab w:val="left" w:pos="1276"/>
        </w:tabs>
        <w:spacing w:before="0"/>
        <w:ind w:right="-227"/>
        <w:jc w:val="left"/>
        <w:rPr>
          <w:rFonts w:cs="Arial"/>
          <w:sz w:val="22"/>
        </w:rPr>
      </w:pPr>
      <w:r w:rsidRPr="00353573">
        <w:rPr>
          <w:rFonts w:cs="Arial"/>
          <w:sz w:val="22"/>
        </w:rPr>
        <w:t>Tabla</w:t>
      </w:r>
      <w:r w:rsidR="00383C98" w:rsidRPr="00353573">
        <w:rPr>
          <w:rFonts w:cs="Arial"/>
          <w:sz w:val="22"/>
        </w:rPr>
        <w:t xml:space="preserve"> </w:t>
      </w:r>
      <w:r w:rsidR="00353573" w:rsidRPr="00353573">
        <w:rPr>
          <w:rFonts w:cs="Arial"/>
          <w:sz w:val="22"/>
        </w:rPr>
        <w:t>28</w:t>
      </w:r>
      <w:r w:rsidRPr="00353573">
        <w:rPr>
          <w:rFonts w:cs="Arial"/>
          <w:sz w:val="22"/>
        </w:rPr>
        <w:t>.-</w:t>
      </w:r>
      <w:r w:rsidRPr="00353573">
        <w:rPr>
          <w:rFonts w:cs="Arial"/>
          <w:sz w:val="22"/>
        </w:rPr>
        <w:tab/>
        <w:t>COMPARACIÓN RESULTADO PRESUPUESTARIO 2016-2017</w:t>
      </w:r>
    </w:p>
    <w:tbl>
      <w:tblPr>
        <w:tblW w:w="8580" w:type="dxa"/>
        <w:tblInd w:w="590" w:type="dxa"/>
        <w:tblCellMar>
          <w:left w:w="70" w:type="dxa"/>
          <w:right w:w="70" w:type="dxa"/>
        </w:tblCellMar>
        <w:tblLook w:val="04A0" w:firstRow="1" w:lastRow="0" w:firstColumn="1" w:lastColumn="0" w:noHBand="0" w:noVBand="1"/>
      </w:tblPr>
      <w:tblGrid>
        <w:gridCol w:w="4800"/>
        <w:gridCol w:w="1880"/>
        <w:gridCol w:w="1900"/>
      </w:tblGrid>
      <w:tr w:rsidR="00353573" w:rsidRPr="00634DDF" w:rsidTr="00C902DE">
        <w:trPr>
          <w:trHeight w:val="390"/>
        </w:trPr>
        <w:tc>
          <w:tcPr>
            <w:tcW w:w="4800" w:type="dxa"/>
            <w:tcBorders>
              <w:top w:val="single" w:sz="4" w:space="0" w:color="538135" w:themeColor="accent6" w:themeShade="BF"/>
              <w:left w:val="nil"/>
              <w:bottom w:val="single" w:sz="18" w:space="0" w:color="538135" w:themeColor="accent6" w:themeShade="BF"/>
              <w:right w:val="nil"/>
            </w:tcBorders>
            <w:shd w:val="clear" w:color="auto" w:fill="auto"/>
            <w:noWrap/>
            <w:vAlign w:val="bottom"/>
            <w:hideMark/>
          </w:tcPr>
          <w:p w:rsidR="00353573" w:rsidRPr="00634DDF" w:rsidRDefault="00353573" w:rsidP="00C902DE">
            <w:pPr>
              <w:jc w:val="center"/>
              <w:rPr>
                <w:rFonts w:ascii="Arial" w:hAnsi="Arial" w:cs="Arial"/>
                <w:b/>
                <w:bCs/>
                <w:sz w:val="22"/>
                <w:szCs w:val="22"/>
                <w:lang w:val="es-ES" w:eastAsia="es-ES"/>
              </w:rPr>
            </w:pPr>
            <w:r w:rsidRPr="00634DDF">
              <w:rPr>
                <w:rFonts w:ascii="Arial" w:hAnsi="Arial" w:cs="Arial"/>
                <w:b/>
                <w:bCs/>
                <w:sz w:val="22"/>
                <w:szCs w:val="22"/>
                <w:lang w:val="es-ES" w:eastAsia="es-ES"/>
              </w:rPr>
              <w:t>En euros</w:t>
            </w:r>
          </w:p>
        </w:tc>
        <w:tc>
          <w:tcPr>
            <w:tcW w:w="1880" w:type="dxa"/>
            <w:tcBorders>
              <w:top w:val="single" w:sz="4" w:space="0" w:color="538135" w:themeColor="accent6" w:themeShade="BF"/>
              <w:left w:val="single" w:sz="4" w:space="0" w:color="FFFFFF"/>
              <w:bottom w:val="single" w:sz="18" w:space="0" w:color="538135" w:themeColor="accent6" w:themeShade="BF"/>
              <w:right w:val="single" w:sz="4" w:space="0" w:color="FFFFFF"/>
            </w:tcBorders>
            <w:shd w:val="clear" w:color="auto" w:fill="auto"/>
            <w:noWrap/>
            <w:vAlign w:val="center"/>
            <w:hideMark/>
          </w:tcPr>
          <w:p w:rsidR="00353573" w:rsidRPr="00634DDF" w:rsidRDefault="00353573" w:rsidP="00C902DE">
            <w:pPr>
              <w:jc w:val="center"/>
              <w:rPr>
                <w:rFonts w:ascii="Arial" w:hAnsi="Arial" w:cs="Arial"/>
                <w:b/>
                <w:bCs/>
                <w:sz w:val="22"/>
                <w:szCs w:val="22"/>
                <w:lang w:val="es-ES" w:eastAsia="es-ES"/>
              </w:rPr>
            </w:pPr>
            <w:r w:rsidRPr="00634DDF">
              <w:rPr>
                <w:rFonts w:ascii="Arial" w:hAnsi="Arial" w:cs="Arial"/>
                <w:b/>
                <w:bCs/>
                <w:sz w:val="22"/>
                <w:szCs w:val="22"/>
                <w:lang w:val="es-ES" w:eastAsia="es-ES"/>
              </w:rPr>
              <w:t>2019</w:t>
            </w:r>
          </w:p>
        </w:tc>
        <w:tc>
          <w:tcPr>
            <w:tcW w:w="1900" w:type="dxa"/>
            <w:tcBorders>
              <w:top w:val="single" w:sz="4" w:space="0" w:color="538135" w:themeColor="accent6" w:themeShade="BF"/>
              <w:left w:val="nil"/>
              <w:bottom w:val="single" w:sz="18" w:space="0" w:color="538135" w:themeColor="accent6" w:themeShade="BF"/>
              <w:right w:val="single" w:sz="4" w:space="0" w:color="FFFFFF"/>
            </w:tcBorders>
            <w:shd w:val="clear" w:color="auto" w:fill="auto"/>
            <w:noWrap/>
            <w:vAlign w:val="center"/>
            <w:hideMark/>
          </w:tcPr>
          <w:p w:rsidR="00353573" w:rsidRPr="00634DDF" w:rsidRDefault="00353573" w:rsidP="00C902DE">
            <w:pPr>
              <w:jc w:val="center"/>
              <w:rPr>
                <w:rFonts w:ascii="Arial" w:hAnsi="Arial" w:cs="Arial"/>
                <w:b/>
                <w:bCs/>
                <w:sz w:val="22"/>
                <w:szCs w:val="22"/>
                <w:lang w:val="es-ES" w:eastAsia="es-ES"/>
              </w:rPr>
            </w:pPr>
            <w:r w:rsidRPr="00634DDF">
              <w:rPr>
                <w:rFonts w:ascii="Arial" w:hAnsi="Arial" w:cs="Arial"/>
                <w:b/>
                <w:bCs/>
                <w:sz w:val="22"/>
                <w:szCs w:val="22"/>
                <w:lang w:val="es-ES" w:eastAsia="es-ES"/>
              </w:rPr>
              <w:t>2020</w:t>
            </w:r>
          </w:p>
        </w:tc>
      </w:tr>
      <w:tr w:rsidR="00353573" w:rsidRPr="00634DDF" w:rsidTr="00C902DE">
        <w:trPr>
          <w:trHeight w:val="390"/>
        </w:trPr>
        <w:tc>
          <w:tcPr>
            <w:tcW w:w="4800" w:type="dxa"/>
            <w:tcBorders>
              <w:top w:val="single" w:sz="18" w:space="0" w:color="538135" w:themeColor="accent6" w:themeShade="BF"/>
              <w:left w:val="nil"/>
              <w:bottom w:val="single" w:sz="4" w:space="0" w:color="FFFFFF"/>
              <w:right w:val="nil"/>
            </w:tcBorders>
            <w:shd w:val="clear" w:color="auto" w:fill="auto"/>
            <w:noWrap/>
            <w:vAlign w:val="bottom"/>
            <w:hideMark/>
          </w:tcPr>
          <w:p w:rsidR="00353573" w:rsidRPr="00634DDF" w:rsidRDefault="00353573" w:rsidP="00C902DE">
            <w:pPr>
              <w:rPr>
                <w:rFonts w:ascii="Arial" w:hAnsi="Arial" w:cs="Arial"/>
                <w:sz w:val="22"/>
                <w:szCs w:val="22"/>
                <w:lang w:val="es-ES" w:eastAsia="es-ES"/>
              </w:rPr>
            </w:pPr>
            <w:r w:rsidRPr="00634DDF">
              <w:rPr>
                <w:rFonts w:ascii="Arial" w:hAnsi="Arial" w:cs="Arial"/>
                <w:sz w:val="22"/>
                <w:szCs w:val="22"/>
                <w:lang w:val="es-ES" w:eastAsia="es-ES"/>
              </w:rPr>
              <w:t>Total derechos reconocidos netos</w:t>
            </w:r>
          </w:p>
        </w:tc>
        <w:tc>
          <w:tcPr>
            <w:tcW w:w="1880" w:type="dxa"/>
            <w:tcBorders>
              <w:top w:val="single" w:sz="18" w:space="0" w:color="538135" w:themeColor="accent6" w:themeShade="BF"/>
              <w:left w:val="single" w:sz="4" w:space="0" w:color="FFFFFF"/>
              <w:bottom w:val="single" w:sz="4" w:space="0" w:color="FFFFFF"/>
              <w:right w:val="nil"/>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45.768.254,15</w:t>
            </w:r>
          </w:p>
        </w:tc>
        <w:tc>
          <w:tcPr>
            <w:tcW w:w="1900" w:type="dxa"/>
            <w:tcBorders>
              <w:top w:val="single" w:sz="18" w:space="0" w:color="538135" w:themeColor="accent6" w:themeShade="BF"/>
              <w:left w:val="single" w:sz="4" w:space="0" w:color="FFFFFF"/>
              <w:bottom w:val="single" w:sz="4" w:space="0" w:color="FFFFFF"/>
              <w:right w:val="single" w:sz="4" w:space="0" w:color="FFFFFF"/>
            </w:tcBorders>
            <w:shd w:val="clear" w:color="auto" w:fill="auto"/>
            <w:noWrap/>
            <w:vAlign w:val="bottom"/>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37.973.640,73</w:t>
            </w:r>
          </w:p>
        </w:tc>
      </w:tr>
      <w:tr w:rsidR="00353573" w:rsidRPr="00634DDF" w:rsidTr="00C902DE">
        <w:trPr>
          <w:trHeight w:val="375"/>
        </w:trPr>
        <w:tc>
          <w:tcPr>
            <w:tcW w:w="4800" w:type="dxa"/>
            <w:tcBorders>
              <w:top w:val="single" w:sz="4" w:space="0" w:color="FFFFFF"/>
              <w:left w:val="nil"/>
              <w:bottom w:val="single" w:sz="4" w:space="0" w:color="FFFFFF"/>
              <w:right w:val="single" w:sz="4" w:space="0" w:color="FFFFFF"/>
            </w:tcBorders>
            <w:shd w:val="clear" w:color="auto" w:fill="auto"/>
            <w:noWrap/>
            <w:vAlign w:val="bottom"/>
            <w:hideMark/>
          </w:tcPr>
          <w:p w:rsidR="00353573" w:rsidRPr="00634DDF" w:rsidRDefault="00353573" w:rsidP="00C902DE">
            <w:pPr>
              <w:rPr>
                <w:rFonts w:ascii="Arial" w:hAnsi="Arial" w:cs="Arial"/>
                <w:sz w:val="22"/>
                <w:szCs w:val="22"/>
                <w:lang w:val="es-ES" w:eastAsia="es-ES"/>
              </w:rPr>
            </w:pPr>
            <w:r w:rsidRPr="00634DDF">
              <w:rPr>
                <w:rFonts w:ascii="Arial" w:hAnsi="Arial" w:cs="Arial"/>
                <w:sz w:val="22"/>
                <w:szCs w:val="22"/>
                <w:lang w:val="es-ES" w:eastAsia="es-ES"/>
              </w:rPr>
              <w:t>Total Obligaciones reconocidas netas</w:t>
            </w:r>
          </w:p>
        </w:tc>
        <w:tc>
          <w:tcPr>
            <w:tcW w:w="1880" w:type="dxa"/>
            <w:tcBorders>
              <w:top w:val="single" w:sz="4" w:space="0" w:color="FFFFFF"/>
              <w:left w:val="nil"/>
              <w:bottom w:val="single" w:sz="4" w:space="0" w:color="FFFFFF"/>
              <w:right w:val="nil"/>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42.889.963,41</w:t>
            </w:r>
          </w:p>
        </w:tc>
        <w:tc>
          <w:tcPr>
            <w:tcW w:w="1900"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29.957.327,66</w:t>
            </w:r>
          </w:p>
        </w:tc>
      </w:tr>
      <w:tr w:rsidR="00353573" w:rsidRPr="00634DDF" w:rsidTr="00C902DE">
        <w:trPr>
          <w:trHeight w:val="375"/>
        </w:trPr>
        <w:tc>
          <w:tcPr>
            <w:tcW w:w="4800" w:type="dxa"/>
            <w:tcBorders>
              <w:top w:val="single" w:sz="4" w:space="0" w:color="FFFFFF"/>
              <w:left w:val="nil"/>
              <w:bottom w:val="nil"/>
              <w:right w:val="nil"/>
            </w:tcBorders>
            <w:shd w:val="clear" w:color="auto" w:fill="auto"/>
            <w:noWrap/>
            <w:vAlign w:val="bottom"/>
            <w:hideMark/>
          </w:tcPr>
          <w:p w:rsidR="00353573" w:rsidRPr="00634DDF" w:rsidRDefault="00353573" w:rsidP="00C902DE">
            <w:pPr>
              <w:jc w:val="center"/>
              <w:rPr>
                <w:rFonts w:ascii="Arial" w:hAnsi="Arial" w:cs="Arial"/>
                <w:sz w:val="22"/>
                <w:szCs w:val="22"/>
                <w:lang w:val="es-ES" w:eastAsia="es-ES"/>
              </w:rPr>
            </w:pPr>
            <w:r w:rsidRPr="00634DDF">
              <w:rPr>
                <w:rFonts w:ascii="Arial" w:hAnsi="Arial" w:cs="Arial"/>
                <w:sz w:val="22"/>
                <w:szCs w:val="22"/>
                <w:lang w:val="es-ES" w:eastAsia="es-ES"/>
              </w:rPr>
              <w:t> </w:t>
            </w:r>
          </w:p>
        </w:tc>
        <w:tc>
          <w:tcPr>
            <w:tcW w:w="1880" w:type="dxa"/>
            <w:tcBorders>
              <w:top w:val="nil"/>
              <w:left w:val="single" w:sz="4" w:space="0" w:color="FFFFFF"/>
              <w:bottom w:val="single" w:sz="4" w:space="0" w:color="FFFFFF"/>
              <w:right w:val="single" w:sz="4" w:space="0" w:color="FFFFFF"/>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 </w:t>
            </w:r>
          </w:p>
        </w:tc>
        <w:tc>
          <w:tcPr>
            <w:tcW w:w="1900" w:type="dxa"/>
            <w:tcBorders>
              <w:top w:val="nil"/>
              <w:left w:val="nil"/>
              <w:bottom w:val="nil"/>
              <w:right w:val="nil"/>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 </w:t>
            </w:r>
          </w:p>
        </w:tc>
      </w:tr>
      <w:tr w:rsidR="00353573" w:rsidRPr="00634DDF" w:rsidTr="00C902DE">
        <w:trPr>
          <w:trHeight w:val="375"/>
        </w:trPr>
        <w:tc>
          <w:tcPr>
            <w:tcW w:w="4800" w:type="dxa"/>
            <w:tcBorders>
              <w:top w:val="single" w:sz="4" w:space="0" w:color="FFFFFF"/>
              <w:left w:val="nil"/>
              <w:bottom w:val="single" w:sz="4" w:space="0" w:color="FFFFFF"/>
              <w:right w:val="nil"/>
            </w:tcBorders>
            <w:shd w:val="clear" w:color="auto" w:fill="auto"/>
            <w:noWrap/>
            <w:vAlign w:val="bottom"/>
            <w:hideMark/>
          </w:tcPr>
          <w:p w:rsidR="00353573" w:rsidRPr="00634DDF" w:rsidRDefault="00353573" w:rsidP="00C902DE">
            <w:pPr>
              <w:rPr>
                <w:rFonts w:ascii="Arial" w:hAnsi="Arial" w:cs="Arial"/>
                <w:b/>
                <w:bCs/>
                <w:sz w:val="22"/>
                <w:szCs w:val="22"/>
                <w:lang w:val="es-ES" w:eastAsia="es-ES"/>
              </w:rPr>
            </w:pPr>
            <w:r w:rsidRPr="00634DDF">
              <w:rPr>
                <w:rFonts w:ascii="Arial" w:hAnsi="Arial" w:cs="Arial"/>
                <w:b/>
                <w:bCs/>
                <w:sz w:val="22"/>
                <w:szCs w:val="22"/>
                <w:lang w:val="es-ES" w:eastAsia="es-ES"/>
              </w:rPr>
              <w:t>Resultado Presupuestario</w:t>
            </w:r>
          </w:p>
        </w:tc>
        <w:tc>
          <w:tcPr>
            <w:tcW w:w="1880" w:type="dxa"/>
            <w:tcBorders>
              <w:top w:val="nil"/>
              <w:left w:val="single" w:sz="4" w:space="0" w:color="FFFFFF"/>
              <w:bottom w:val="single" w:sz="4" w:space="0" w:color="FFFFFF"/>
              <w:right w:val="single" w:sz="4" w:space="0" w:color="FFFFFF"/>
            </w:tcBorders>
            <w:shd w:val="clear" w:color="auto" w:fill="auto"/>
            <w:noWrap/>
            <w:vAlign w:val="center"/>
            <w:hideMark/>
          </w:tcPr>
          <w:p w:rsidR="00353573" w:rsidRPr="00634DDF" w:rsidRDefault="00353573" w:rsidP="00C902DE">
            <w:pPr>
              <w:jc w:val="right"/>
              <w:rPr>
                <w:rFonts w:ascii="Arial" w:hAnsi="Arial" w:cs="Arial"/>
                <w:b/>
                <w:bCs/>
                <w:sz w:val="22"/>
                <w:szCs w:val="22"/>
                <w:lang w:val="es-ES" w:eastAsia="es-ES"/>
              </w:rPr>
            </w:pPr>
            <w:r w:rsidRPr="00634DDF">
              <w:rPr>
                <w:rFonts w:ascii="Arial" w:hAnsi="Arial" w:cs="Arial"/>
                <w:b/>
                <w:bCs/>
                <w:sz w:val="22"/>
                <w:szCs w:val="22"/>
                <w:lang w:val="es-ES" w:eastAsia="es-ES"/>
              </w:rPr>
              <w:t>2.878.290,74</w:t>
            </w:r>
          </w:p>
        </w:tc>
        <w:tc>
          <w:tcPr>
            <w:tcW w:w="1900" w:type="dxa"/>
            <w:tcBorders>
              <w:top w:val="single" w:sz="4" w:space="0" w:color="FFFFFF"/>
              <w:left w:val="nil"/>
              <w:bottom w:val="single" w:sz="4" w:space="0" w:color="FFFFFF"/>
              <w:right w:val="single" w:sz="4" w:space="0" w:color="FFFFFF"/>
            </w:tcBorders>
            <w:shd w:val="clear" w:color="auto" w:fill="auto"/>
            <w:noWrap/>
            <w:vAlign w:val="bottom"/>
            <w:hideMark/>
          </w:tcPr>
          <w:p w:rsidR="00353573" w:rsidRPr="00634DDF" w:rsidRDefault="00353573" w:rsidP="00C902DE">
            <w:pPr>
              <w:jc w:val="right"/>
              <w:rPr>
                <w:rFonts w:ascii="Arial" w:hAnsi="Arial" w:cs="Arial"/>
                <w:b/>
                <w:bCs/>
                <w:sz w:val="22"/>
                <w:szCs w:val="22"/>
                <w:lang w:val="es-ES" w:eastAsia="es-ES"/>
              </w:rPr>
            </w:pPr>
            <w:r w:rsidRPr="00634DDF">
              <w:rPr>
                <w:rFonts w:ascii="Arial" w:hAnsi="Arial" w:cs="Arial"/>
                <w:b/>
                <w:bCs/>
                <w:sz w:val="22"/>
                <w:szCs w:val="22"/>
                <w:lang w:val="es-ES" w:eastAsia="es-ES"/>
              </w:rPr>
              <w:t>8.016.313,07</w:t>
            </w:r>
          </w:p>
        </w:tc>
      </w:tr>
      <w:tr w:rsidR="00353573" w:rsidRPr="00634DDF" w:rsidTr="00C902DE">
        <w:trPr>
          <w:trHeight w:val="375"/>
        </w:trPr>
        <w:tc>
          <w:tcPr>
            <w:tcW w:w="4800" w:type="dxa"/>
            <w:tcBorders>
              <w:top w:val="single" w:sz="4" w:space="0" w:color="FFFFFF"/>
              <w:left w:val="nil"/>
              <w:bottom w:val="single" w:sz="4" w:space="0" w:color="FFFFFF"/>
              <w:right w:val="single" w:sz="4" w:space="0" w:color="FFFFFF"/>
            </w:tcBorders>
            <w:shd w:val="clear" w:color="auto" w:fill="auto"/>
            <w:noWrap/>
            <w:vAlign w:val="bottom"/>
            <w:hideMark/>
          </w:tcPr>
          <w:p w:rsidR="00353573" w:rsidRPr="00634DDF" w:rsidRDefault="00353573" w:rsidP="00C902DE">
            <w:pPr>
              <w:jc w:val="center"/>
              <w:rPr>
                <w:rFonts w:ascii="Arial" w:hAnsi="Arial" w:cs="Arial"/>
                <w:sz w:val="22"/>
                <w:szCs w:val="22"/>
                <w:lang w:val="es-ES" w:eastAsia="es-ES"/>
              </w:rPr>
            </w:pPr>
            <w:r w:rsidRPr="00634DDF">
              <w:rPr>
                <w:rFonts w:ascii="Arial" w:hAnsi="Arial" w:cs="Arial"/>
                <w:sz w:val="22"/>
                <w:szCs w:val="22"/>
                <w:lang w:val="es-ES" w:eastAsia="es-ES"/>
              </w:rPr>
              <w:t> </w:t>
            </w:r>
          </w:p>
        </w:tc>
        <w:tc>
          <w:tcPr>
            <w:tcW w:w="1880" w:type="dxa"/>
            <w:tcBorders>
              <w:top w:val="nil"/>
              <w:left w:val="nil"/>
              <w:bottom w:val="nil"/>
              <w:right w:val="nil"/>
            </w:tcBorders>
            <w:shd w:val="clear" w:color="auto" w:fill="auto"/>
            <w:noWrap/>
            <w:vAlign w:val="center"/>
            <w:hideMark/>
          </w:tcPr>
          <w:p w:rsidR="00353573" w:rsidRPr="00634DDF" w:rsidRDefault="00353573" w:rsidP="00C902DE">
            <w:pPr>
              <w:jc w:val="center"/>
              <w:rPr>
                <w:rFonts w:ascii="Arial" w:hAnsi="Arial" w:cs="Arial"/>
                <w:sz w:val="22"/>
                <w:szCs w:val="22"/>
                <w:lang w:val="es-ES" w:eastAsia="es-ES"/>
              </w:rPr>
            </w:pPr>
          </w:p>
        </w:tc>
        <w:tc>
          <w:tcPr>
            <w:tcW w:w="1900" w:type="dxa"/>
            <w:tcBorders>
              <w:top w:val="nil"/>
              <w:left w:val="single" w:sz="4" w:space="0" w:color="FFFFFF"/>
              <w:bottom w:val="single" w:sz="4" w:space="0" w:color="FFFFFF"/>
              <w:right w:val="nil"/>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 </w:t>
            </w:r>
          </w:p>
        </w:tc>
      </w:tr>
      <w:tr w:rsidR="00353573" w:rsidRPr="00634DDF" w:rsidTr="00C902DE">
        <w:trPr>
          <w:trHeight w:val="645"/>
        </w:trPr>
        <w:tc>
          <w:tcPr>
            <w:tcW w:w="4800" w:type="dxa"/>
            <w:tcBorders>
              <w:top w:val="nil"/>
              <w:left w:val="nil"/>
              <w:bottom w:val="nil"/>
              <w:right w:val="single" w:sz="4" w:space="0" w:color="FFFFFF"/>
            </w:tcBorders>
            <w:shd w:val="clear" w:color="auto" w:fill="auto"/>
            <w:vAlign w:val="bottom"/>
            <w:hideMark/>
          </w:tcPr>
          <w:p w:rsidR="00353573" w:rsidRPr="00634DDF" w:rsidRDefault="00353573" w:rsidP="00C902DE">
            <w:pPr>
              <w:rPr>
                <w:rFonts w:ascii="Arial" w:hAnsi="Arial" w:cs="Arial"/>
                <w:sz w:val="22"/>
                <w:szCs w:val="22"/>
                <w:lang w:val="es-ES" w:eastAsia="es-ES"/>
              </w:rPr>
            </w:pPr>
            <w:r w:rsidRPr="00634DDF">
              <w:rPr>
                <w:rFonts w:ascii="Arial" w:hAnsi="Arial" w:cs="Arial"/>
                <w:sz w:val="22"/>
                <w:szCs w:val="22"/>
                <w:lang w:val="es-ES" w:eastAsia="es-ES"/>
              </w:rPr>
              <w:t>Gastos financiados con remanente de tesorería para gastos generales</w:t>
            </w:r>
          </w:p>
        </w:tc>
        <w:tc>
          <w:tcPr>
            <w:tcW w:w="1880" w:type="dxa"/>
            <w:tcBorders>
              <w:top w:val="single" w:sz="4" w:space="0" w:color="FFFFFF"/>
              <w:left w:val="nil"/>
              <w:bottom w:val="nil"/>
              <w:right w:val="nil"/>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0,00</w:t>
            </w:r>
          </w:p>
        </w:tc>
        <w:tc>
          <w:tcPr>
            <w:tcW w:w="1900" w:type="dxa"/>
            <w:tcBorders>
              <w:top w:val="nil"/>
              <w:left w:val="single" w:sz="4" w:space="0" w:color="FFFFFF"/>
              <w:bottom w:val="single" w:sz="4" w:space="0" w:color="FFFFFF"/>
              <w:right w:val="single" w:sz="4" w:space="0" w:color="FFFFFF"/>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0,00</w:t>
            </w:r>
          </w:p>
        </w:tc>
      </w:tr>
      <w:tr w:rsidR="00353573" w:rsidRPr="00634DDF" w:rsidTr="00C902DE">
        <w:trPr>
          <w:trHeight w:val="405"/>
        </w:trPr>
        <w:tc>
          <w:tcPr>
            <w:tcW w:w="4800" w:type="dxa"/>
            <w:tcBorders>
              <w:top w:val="single" w:sz="4" w:space="0" w:color="FFFFFF"/>
              <w:left w:val="nil"/>
              <w:bottom w:val="nil"/>
              <w:right w:val="nil"/>
            </w:tcBorders>
            <w:shd w:val="clear" w:color="auto" w:fill="auto"/>
            <w:noWrap/>
            <w:vAlign w:val="bottom"/>
            <w:hideMark/>
          </w:tcPr>
          <w:p w:rsidR="00353573" w:rsidRPr="00634DDF" w:rsidRDefault="00353573" w:rsidP="00C902DE">
            <w:pPr>
              <w:rPr>
                <w:rFonts w:ascii="Arial" w:hAnsi="Arial" w:cs="Arial"/>
                <w:sz w:val="22"/>
                <w:szCs w:val="22"/>
                <w:lang w:val="es-ES" w:eastAsia="es-ES"/>
              </w:rPr>
            </w:pPr>
            <w:r w:rsidRPr="00634DDF">
              <w:rPr>
                <w:rFonts w:ascii="Arial" w:hAnsi="Arial" w:cs="Arial"/>
                <w:sz w:val="22"/>
                <w:szCs w:val="22"/>
                <w:lang w:val="es-ES" w:eastAsia="es-ES"/>
              </w:rPr>
              <w:t xml:space="preserve">Desviaciones negativas de financiación </w:t>
            </w:r>
          </w:p>
        </w:tc>
        <w:tc>
          <w:tcPr>
            <w:tcW w:w="188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4.448.756,02</w:t>
            </w:r>
          </w:p>
        </w:tc>
        <w:tc>
          <w:tcPr>
            <w:tcW w:w="1900" w:type="dxa"/>
            <w:tcBorders>
              <w:top w:val="nil"/>
              <w:left w:val="nil"/>
              <w:bottom w:val="single" w:sz="4" w:space="0" w:color="FFFFFF"/>
              <w:right w:val="single" w:sz="4" w:space="0" w:color="FFFFFF"/>
            </w:tcBorders>
            <w:shd w:val="clear" w:color="auto" w:fill="auto"/>
            <w:noWrap/>
            <w:vAlign w:val="bottom"/>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3.008.230,63</w:t>
            </w:r>
          </w:p>
        </w:tc>
      </w:tr>
      <w:tr w:rsidR="00353573" w:rsidRPr="00634DDF" w:rsidTr="00C902DE">
        <w:trPr>
          <w:trHeight w:val="405"/>
        </w:trPr>
        <w:tc>
          <w:tcPr>
            <w:tcW w:w="4800" w:type="dxa"/>
            <w:tcBorders>
              <w:top w:val="single" w:sz="4" w:space="0" w:color="FFFFFF"/>
              <w:left w:val="nil"/>
              <w:bottom w:val="nil"/>
              <w:right w:val="nil"/>
            </w:tcBorders>
            <w:shd w:val="clear" w:color="auto" w:fill="auto"/>
            <w:noWrap/>
            <w:vAlign w:val="bottom"/>
            <w:hideMark/>
          </w:tcPr>
          <w:p w:rsidR="00353573" w:rsidRPr="00634DDF" w:rsidRDefault="00353573" w:rsidP="00C902DE">
            <w:pPr>
              <w:rPr>
                <w:rFonts w:ascii="Arial" w:hAnsi="Arial" w:cs="Arial"/>
                <w:sz w:val="22"/>
                <w:szCs w:val="22"/>
                <w:lang w:val="es-ES" w:eastAsia="es-ES"/>
              </w:rPr>
            </w:pPr>
            <w:r w:rsidRPr="00634DDF">
              <w:rPr>
                <w:rFonts w:ascii="Arial" w:hAnsi="Arial" w:cs="Arial"/>
                <w:sz w:val="22"/>
                <w:szCs w:val="22"/>
                <w:lang w:val="es-ES" w:eastAsia="es-ES"/>
              </w:rPr>
              <w:t>Desviaciones positivas de financiación</w:t>
            </w:r>
          </w:p>
        </w:tc>
        <w:tc>
          <w:tcPr>
            <w:tcW w:w="1880" w:type="dxa"/>
            <w:tcBorders>
              <w:top w:val="nil"/>
              <w:left w:val="single" w:sz="4" w:space="0" w:color="FFFFFF"/>
              <w:bottom w:val="single" w:sz="4" w:space="0" w:color="FFFFFF"/>
              <w:right w:val="nil"/>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6.769.074,39</w:t>
            </w:r>
          </w:p>
        </w:tc>
        <w:tc>
          <w:tcPr>
            <w:tcW w:w="1900" w:type="dxa"/>
            <w:tcBorders>
              <w:top w:val="nil"/>
              <w:left w:val="single" w:sz="4" w:space="0" w:color="FFFFFF"/>
              <w:bottom w:val="single" w:sz="4" w:space="0" w:color="FFFFFF"/>
              <w:right w:val="nil"/>
            </w:tcBorders>
            <w:shd w:val="clear" w:color="auto" w:fill="auto"/>
            <w:noWrap/>
            <w:vAlign w:val="bottom"/>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11.881.035,92</w:t>
            </w:r>
          </w:p>
        </w:tc>
      </w:tr>
      <w:tr w:rsidR="00353573" w:rsidRPr="00634DDF" w:rsidTr="00C902DE">
        <w:trPr>
          <w:trHeight w:val="375"/>
        </w:trPr>
        <w:tc>
          <w:tcPr>
            <w:tcW w:w="4800" w:type="dxa"/>
            <w:tcBorders>
              <w:top w:val="single" w:sz="4" w:space="0" w:color="FFFFFF"/>
              <w:left w:val="nil"/>
              <w:bottom w:val="single" w:sz="4" w:space="0" w:color="538135" w:themeColor="accent6" w:themeShade="BF"/>
              <w:right w:val="nil"/>
            </w:tcBorders>
            <w:shd w:val="clear" w:color="auto" w:fill="auto"/>
            <w:noWrap/>
            <w:vAlign w:val="bottom"/>
            <w:hideMark/>
          </w:tcPr>
          <w:p w:rsidR="00353573" w:rsidRPr="00634DDF" w:rsidRDefault="00353573" w:rsidP="00C902DE">
            <w:pPr>
              <w:jc w:val="center"/>
              <w:rPr>
                <w:rFonts w:ascii="Arial" w:hAnsi="Arial" w:cs="Arial"/>
                <w:sz w:val="22"/>
                <w:szCs w:val="22"/>
                <w:lang w:val="es-ES" w:eastAsia="es-ES"/>
              </w:rPr>
            </w:pPr>
            <w:r w:rsidRPr="00634DDF">
              <w:rPr>
                <w:rFonts w:ascii="Arial" w:hAnsi="Arial" w:cs="Arial"/>
                <w:sz w:val="22"/>
                <w:szCs w:val="22"/>
                <w:lang w:val="es-ES" w:eastAsia="es-ES"/>
              </w:rPr>
              <w:t> </w:t>
            </w:r>
          </w:p>
        </w:tc>
        <w:tc>
          <w:tcPr>
            <w:tcW w:w="1880" w:type="dxa"/>
            <w:tcBorders>
              <w:top w:val="nil"/>
              <w:left w:val="single" w:sz="4" w:space="0" w:color="FFFFFF"/>
              <w:bottom w:val="single" w:sz="4" w:space="0" w:color="538135" w:themeColor="accent6" w:themeShade="BF"/>
              <w:right w:val="single" w:sz="4" w:space="0" w:color="FFFFFF"/>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 </w:t>
            </w:r>
          </w:p>
        </w:tc>
        <w:tc>
          <w:tcPr>
            <w:tcW w:w="1900" w:type="dxa"/>
            <w:tcBorders>
              <w:top w:val="nil"/>
              <w:left w:val="nil"/>
              <w:bottom w:val="single" w:sz="4" w:space="0" w:color="538135" w:themeColor="accent6" w:themeShade="BF"/>
              <w:right w:val="single" w:sz="4" w:space="0" w:color="FFFFFF"/>
            </w:tcBorders>
            <w:shd w:val="clear" w:color="auto" w:fill="auto"/>
            <w:noWrap/>
            <w:vAlign w:val="center"/>
            <w:hideMark/>
          </w:tcPr>
          <w:p w:rsidR="00353573" w:rsidRPr="00634DDF" w:rsidRDefault="00353573" w:rsidP="00C902DE">
            <w:pPr>
              <w:jc w:val="right"/>
              <w:rPr>
                <w:rFonts w:ascii="Arial" w:hAnsi="Arial" w:cs="Arial"/>
                <w:sz w:val="22"/>
                <w:szCs w:val="22"/>
                <w:lang w:val="es-ES" w:eastAsia="es-ES"/>
              </w:rPr>
            </w:pPr>
            <w:r w:rsidRPr="00634DDF">
              <w:rPr>
                <w:rFonts w:ascii="Arial" w:hAnsi="Arial" w:cs="Arial"/>
                <w:sz w:val="22"/>
                <w:szCs w:val="22"/>
                <w:lang w:val="es-ES" w:eastAsia="es-ES"/>
              </w:rPr>
              <w:t> </w:t>
            </w:r>
          </w:p>
        </w:tc>
      </w:tr>
      <w:tr w:rsidR="00353573" w:rsidRPr="00634DDF" w:rsidTr="00C902DE">
        <w:trPr>
          <w:trHeight w:val="375"/>
        </w:trPr>
        <w:tc>
          <w:tcPr>
            <w:tcW w:w="4800" w:type="dxa"/>
            <w:tcBorders>
              <w:top w:val="single" w:sz="4" w:space="0" w:color="538135" w:themeColor="accent6" w:themeShade="BF"/>
              <w:left w:val="nil"/>
              <w:bottom w:val="nil"/>
              <w:right w:val="nil"/>
            </w:tcBorders>
            <w:shd w:val="clear" w:color="auto" w:fill="auto"/>
            <w:noWrap/>
            <w:vAlign w:val="bottom"/>
            <w:hideMark/>
          </w:tcPr>
          <w:p w:rsidR="00353573" w:rsidRPr="00634DDF" w:rsidRDefault="00353573" w:rsidP="00C902DE">
            <w:pPr>
              <w:rPr>
                <w:rFonts w:ascii="Arial" w:hAnsi="Arial" w:cs="Arial"/>
                <w:b/>
                <w:bCs/>
                <w:sz w:val="22"/>
                <w:szCs w:val="22"/>
                <w:lang w:val="es-ES" w:eastAsia="es-ES"/>
              </w:rPr>
            </w:pPr>
            <w:r w:rsidRPr="00634DDF">
              <w:rPr>
                <w:rFonts w:ascii="Arial" w:hAnsi="Arial" w:cs="Arial"/>
                <w:b/>
                <w:bCs/>
                <w:sz w:val="22"/>
                <w:szCs w:val="22"/>
                <w:lang w:val="es-ES" w:eastAsia="es-ES"/>
              </w:rPr>
              <w:t>Resultado Presupuestario Ajustado</w:t>
            </w:r>
          </w:p>
        </w:tc>
        <w:tc>
          <w:tcPr>
            <w:tcW w:w="1880" w:type="dxa"/>
            <w:tcBorders>
              <w:top w:val="single" w:sz="4" w:space="0" w:color="538135" w:themeColor="accent6" w:themeShade="BF"/>
              <w:left w:val="single" w:sz="4" w:space="0" w:color="FFFFFF"/>
              <w:bottom w:val="nil"/>
              <w:right w:val="nil"/>
            </w:tcBorders>
            <w:shd w:val="clear" w:color="auto" w:fill="auto"/>
            <w:noWrap/>
            <w:vAlign w:val="center"/>
            <w:hideMark/>
          </w:tcPr>
          <w:p w:rsidR="00353573" w:rsidRPr="00634DDF" w:rsidRDefault="00353573" w:rsidP="00C902DE">
            <w:pPr>
              <w:jc w:val="right"/>
              <w:rPr>
                <w:rFonts w:ascii="Arial" w:hAnsi="Arial" w:cs="Arial"/>
                <w:b/>
                <w:bCs/>
                <w:sz w:val="22"/>
                <w:szCs w:val="22"/>
                <w:lang w:val="es-ES" w:eastAsia="es-ES"/>
              </w:rPr>
            </w:pPr>
            <w:r w:rsidRPr="00634DDF">
              <w:rPr>
                <w:rFonts w:ascii="Arial" w:hAnsi="Arial" w:cs="Arial"/>
                <w:b/>
                <w:bCs/>
                <w:sz w:val="22"/>
                <w:szCs w:val="22"/>
                <w:lang w:val="es-ES" w:eastAsia="es-ES"/>
              </w:rPr>
              <w:t>557.972,37</w:t>
            </w:r>
          </w:p>
        </w:tc>
        <w:tc>
          <w:tcPr>
            <w:tcW w:w="1900" w:type="dxa"/>
            <w:tcBorders>
              <w:top w:val="single" w:sz="4" w:space="0" w:color="538135" w:themeColor="accent6" w:themeShade="BF"/>
              <w:left w:val="single" w:sz="4" w:space="0" w:color="FFFFFF"/>
              <w:bottom w:val="nil"/>
              <w:right w:val="single" w:sz="4" w:space="0" w:color="FFFFFF"/>
            </w:tcBorders>
            <w:shd w:val="clear" w:color="auto" w:fill="auto"/>
            <w:noWrap/>
            <w:vAlign w:val="bottom"/>
            <w:hideMark/>
          </w:tcPr>
          <w:p w:rsidR="00353573" w:rsidRPr="00634DDF" w:rsidRDefault="00353573" w:rsidP="00C902DE">
            <w:pPr>
              <w:jc w:val="right"/>
              <w:rPr>
                <w:rFonts w:ascii="Arial" w:hAnsi="Arial" w:cs="Arial"/>
                <w:b/>
                <w:bCs/>
                <w:sz w:val="22"/>
                <w:szCs w:val="22"/>
                <w:lang w:val="es-ES" w:eastAsia="es-ES"/>
              </w:rPr>
            </w:pPr>
            <w:r w:rsidRPr="00634DDF">
              <w:rPr>
                <w:rFonts w:ascii="Arial" w:hAnsi="Arial" w:cs="Arial"/>
                <w:b/>
                <w:bCs/>
                <w:sz w:val="22"/>
                <w:szCs w:val="22"/>
                <w:lang w:val="es-ES" w:eastAsia="es-ES"/>
              </w:rPr>
              <w:t>- 856.492,22</w:t>
            </w:r>
          </w:p>
        </w:tc>
      </w:tr>
    </w:tbl>
    <w:p w:rsidR="005405A4" w:rsidRPr="000E587E" w:rsidRDefault="005405A4" w:rsidP="00234E43">
      <w:pPr>
        <w:rPr>
          <w:highlight w:val="magenta"/>
        </w:rPr>
      </w:pPr>
    </w:p>
    <w:p w:rsidR="00234E43" w:rsidRPr="00353573" w:rsidRDefault="00234E43" w:rsidP="00234E43">
      <w:pPr>
        <w:pStyle w:val="Descripcin"/>
        <w:tabs>
          <w:tab w:val="left" w:pos="1276"/>
        </w:tabs>
        <w:spacing w:before="0"/>
        <w:ind w:right="-227"/>
        <w:jc w:val="left"/>
        <w:rPr>
          <w:rFonts w:cs="Arial"/>
          <w:sz w:val="22"/>
        </w:rPr>
      </w:pPr>
      <w:r w:rsidRPr="00353573">
        <w:rPr>
          <w:rFonts w:cs="Arial"/>
          <w:sz w:val="22"/>
        </w:rPr>
        <w:t>TAbla</w:t>
      </w:r>
      <w:r w:rsidR="00353573" w:rsidRPr="00353573">
        <w:rPr>
          <w:rFonts w:cs="Arial"/>
          <w:sz w:val="22"/>
        </w:rPr>
        <w:t xml:space="preserve"> 29</w:t>
      </w:r>
      <w:r w:rsidRPr="00353573">
        <w:rPr>
          <w:rFonts w:cs="Arial"/>
          <w:sz w:val="22"/>
        </w:rPr>
        <w:t>.-</w:t>
      </w:r>
      <w:r w:rsidRPr="00353573">
        <w:rPr>
          <w:rFonts w:cs="Arial"/>
          <w:sz w:val="22"/>
        </w:rPr>
        <w:tab/>
        <w:t>LIQUIDACIÓN DEL PRESUPUESTO: POR CAPÍTULOS ECONÓMICOS</w:t>
      </w:r>
    </w:p>
    <w:tbl>
      <w:tblPr>
        <w:tblW w:w="8997" w:type="dxa"/>
        <w:tblCellMar>
          <w:left w:w="70" w:type="dxa"/>
          <w:right w:w="70" w:type="dxa"/>
        </w:tblCellMar>
        <w:tblLook w:val="04A0" w:firstRow="1" w:lastRow="0" w:firstColumn="1" w:lastColumn="0" w:noHBand="0" w:noVBand="1"/>
      </w:tblPr>
      <w:tblGrid>
        <w:gridCol w:w="1778"/>
        <w:gridCol w:w="1225"/>
        <w:gridCol w:w="1349"/>
        <w:gridCol w:w="1340"/>
        <w:gridCol w:w="1225"/>
        <w:gridCol w:w="1349"/>
        <w:gridCol w:w="1340"/>
      </w:tblGrid>
      <w:tr w:rsidR="00353573" w:rsidRPr="00F8427D" w:rsidTr="00353573">
        <w:trPr>
          <w:trHeight w:val="554"/>
        </w:trPr>
        <w:tc>
          <w:tcPr>
            <w:tcW w:w="1778" w:type="dxa"/>
            <w:tcBorders>
              <w:top w:val="single" w:sz="4" w:space="0" w:color="FFFFFF"/>
              <w:left w:val="single" w:sz="4" w:space="0" w:color="FFFFFF"/>
              <w:bottom w:val="single" w:sz="4" w:space="0" w:color="538135" w:themeColor="accent6" w:themeShade="BF"/>
              <w:right w:val="single" w:sz="4" w:space="0" w:color="FFFFFF"/>
            </w:tcBorders>
            <w:shd w:val="clear" w:color="auto" w:fill="auto"/>
            <w:noWrap/>
            <w:vAlign w:val="bottom"/>
            <w:hideMark/>
          </w:tcPr>
          <w:p w:rsidR="00353573" w:rsidRPr="00F8427D" w:rsidRDefault="00353573" w:rsidP="00C902DE">
            <w:pPr>
              <w:rPr>
                <w:rFonts w:ascii="Arial" w:hAnsi="Arial" w:cs="Arial"/>
                <w:b/>
                <w:bCs/>
                <w:color w:val="000000"/>
                <w:sz w:val="16"/>
                <w:lang w:val="es-ES" w:eastAsia="es-ES"/>
              </w:rPr>
            </w:pPr>
          </w:p>
        </w:tc>
        <w:tc>
          <w:tcPr>
            <w:tcW w:w="3584" w:type="dxa"/>
            <w:gridSpan w:val="3"/>
            <w:tcBorders>
              <w:top w:val="single" w:sz="4" w:space="0" w:color="FFFFFF"/>
              <w:left w:val="nil"/>
              <w:bottom w:val="single" w:sz="4" w:space="0" w:color="538135" w:themeColor="accent6" w:themeShade="BF"/>
              <w:right w:val="single" w:sz="4" w:space="0" w:color="FFFFFF"/>
            </w:tcBorders>
            <w:shd w:val="clear" w:color="auto" w:fill="auto"/>
            <w:noWrap/>
            <w:vAlign w:val="bottom"/>
            <w:hideMark/>
          </w:tcPr>
          <w:p w:rsidR="00353573" w:rsidRPr="00F8427D" w:rsidRDefault="00353573" w:rsidP="00C902DE">
            <w:pPr>
              <w:jc w:val="center"/>
              <w:rPr>
                <w:rFonts w:ascii="Arial" w:hAnsi="Arial" w:cs="Arial"/>
                <w:b/>
                <w:bCs/>
                <w:color w:val="000000"/>
                <w:sz w:val="16"/>
                <w:lang w:val="es-ES" w:eastAsia="es-ES"/>
              </w:rPr>
            </w:pPr>
            <w:r w:rsidRPr="00F8427D">
              <w:rPr>
                <w:rFonts w:ascii="Arial" w:hAnsi="Arial" w:cs="Arial"/>
                <w:b/>
                <w:bCs/>
                <w:color w:val="000000"/>
                <w:sz w:val="16"/>
                <w:lang w:val="es-ES" w:eastAsia="es-ES"/>
              </w:rPr>
              <w:t>2019</w:t>
            </w:r>
          </w:p>
        </w:tc>
        <w:tc>
          <w:tcPr>
            <w:tcW w:w="0" w:type="auto"/>
            <w:gridSpan w:val="3"/>
            <w:tcBorders>
              <w:top w:val="single" w:sz="4" w:space="0" w:color="FFFFFF"/>
              <w:left w:val="nil"/>
              <w:bottom w:val="single" w:sz="4" w:space="0" w:color="538135" w:themeColor="accent6" w:themeShade="BF"/>
              <w:right w:val="single" w:sz="4" w:space="0" w:color="FFFFFF"/>
            </w:tcBorders>
            <w:shd w:val="clear" w:color="auto" w:fill="auto"/>
            <w:noWrap/>
            <w:vAlign w:val="bottom"/>
            <w:hideMark/>
          </w:tcPr>
          <w:p w:rsidR="00353573" w:rsidRPr="00F8427D" w:rsidRDefault="00353573" w:rsidP="00C902DE">
            <w:pPr>
              <w:jc w:val="center"/>
              <w:rPr>
                <w:rFonts w:ascii="Arial" w:hAnsi="Arial" w:cs="Arial"/>
                <w:b/>
                <w:bCs/>
                <w:color w:val="000000"/>
                <w:sz w:val="16"/>
                <w:lang w:val="es-ES" w:eastAsia="es-ES"/>
              </w:rPr>
            </w:pPr>
            <w:r w:rsidRPr="00F8427D">
              <w:rPr>
                <w:rFonts w:ascii="Arial" w:hAnsi="Arial" w:cs="Arial"/>
                <w:b/>
                <w:bCs/>
                <w:color w:val="000000"/>
                <w:sz w:val="16"/>
                <w:lang w:val="es-ES" w:eastAsia="es-ES"/>
              </w:rPr>
              <w:t>2020</w:t>
            </w:r>
          </w:p>
        </w:tc>
      </w:tr>
      <w:tr w:rsidR="00353573" w:rsidRPr="005E62EC" w:rsidTr="00353573">
        <w:trPr>
          <w:trHeight w:val="724"/>
        </w:trPr>
        <w:tc>
          <w:tcPr>
            <w:tcW w:w="1778" w:type="dxa"/>
            <w:tcBorders>
              <w:top w:val="single" w:sz="4" w:space="0" w:color="538135" w:themeColor="accent6" w:themeShade="BF"/>
              <w:left w:val="single" w:sz="4" w:space="0" w:color="FFFFFF"/>
              <w:bottom w:val="single" w:sz="18" w:space="0" w:color="538135" w:themeColor="accent6" w:themeShade="BF"/>
              <w:right w:val="single" w:sz="4" w:space="0" w:color="FFFFFF"/>
            </w:tcBorders>
            <w:shd w:val="clear" w:color="auto" w:fill="auto"/>
            <w:vAlign w:val="center"/>
            <w:hideMark/>
          </w:tcPr>
          <w:p w:rsidR="00353573" w:rsidRPr="00F8427D" w:rsidRDefault="00353573" w:rsidP="00C902DE">
            <w:pPr>
              <w:rPr>
                <w:rFonts w:ascii="Arial" w:hAnsi="Arial" w:cs="Arial"/>
                <w:b/>
                <w:bCs/>
                <w:color w:val="000000"/>
                <w:sz w:val="16"/>
                <w:lang w:val="es-ES" w:eastAsia="es-ES"/>
              </w:rPr>
            </w:pPr>
            <w:r w:rsidRPr="00F8427D">
              <w:rPr>
                <w:rFonts w:ascii="Arial" w:hAnsi="Arial" w:cs="Arial"/>
                <w:b/>
                <w:bCs/>
                <w:color w:val="000000"/>
                <w:sz w:val="16"/>
                <w:lang w:val="es-ES" w:eastAsia="es-ES"/>
              </w:rPr>
              <w:lastRenderedPageBreak/>
              <w:t>CAPÍTULOS DE INGRESOS</w:t>
            </w:r>
          </w:p>
        </w:tc>
        <w:tc>
          <w:tcPr>
            <w:tcW w:w="1113" w:type="dxa"/>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sidRPr="00F8427D">
              <w:rPr>
                <w:rFonts w:ascii="Arial" w:hAnsi="Arial" w:cs="Arial"/>
                <w:b/>
                <w:bCs/>
                <w:color w:val="000000"/>
                <w:sz w:val="16"/>
                <w:lang w:val="es-ES" w:eastAsia="es-ES"/>
              </w:rPr>
              <w:t>PREVISIONES DEFINITIVAS</w:t>
            </w:r>
          </w:p>
        </w:tc>
        <w:tc>
          <w:tcPr>
            <w:tcW w:w="1255" w:type="dxa"/>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sidRPr="00F8427D">
              <w:rPr>
                <w:rFonts w:ascii="Arial" w:hAnsi="Arial" w:cs="Arial"/>
                <w:b/>
                <w:bCs/>
                <w:color w:val="000000"/>
                <w:sz w:val="16"/>
                <w:lang w:val="es-ES" w:eastAsia="es-ES"/>
              </w:rPr>
              <w:t>DERECHOS RECONOCIDOS</w:t>
            </w:r>
          </w:p>
        </w:tc>
        <w:tc>
          <w:tcPr>
            <w:tcW w:w="1216" w:type="dxa"/>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sidRPr="00F8427D">
              <w:rPr>
                <w:rFonts w:ascii="Arial" w:hAnsi="Arial" w:cs="Arial"/>
                <w:b/>
                <w:bCs/>
                <w:color w:val="000000"/>
                <w:sz w:val="16"/>
                <w:lang w:val="es-ES" w:eastAsia="es-ES"/>
              </w:rPr>
              <w:t>RECAUDACIÓN LÍQUIDA</w:t>
            </w:r>
          </w:p>
        </w:tc>
        <w:tc>
          <w:tcPr>
            <w:tcW w:w="0" w:type="auto"/>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sidRPr="00F8427D">
              <w:rPr>
                <w:rFonts w:ascii="Arial" w:hAnsi="Arial" w:cs="Arial"/>
                <w:b/>
                <w:bCs/>
                <w:color w:val="000000"/>
                <w:sz w:val="16"/>
                <w:lang w:val="es-ES" w:eastAsia="es-ES"/>
              </w:rPr>
              <w:t>PREVISIONES DEFINITIVAS</w:t>
            </w:r>
          </w:p>
        </w:tc>
        <w:tc>
          <w:tcPr>
            <w:tcW w:w="1305" w:type="dxa"/>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sidRPr="00F8427D">
              <w:rPr>
                <w:rFonts w:ascii="Arial" w:hAnsi="Arial" w:cs="Arial"/>
                <w:b/>
                <w:bCs/>
                <w:color w:val="000000"/>
                <w:sz w:val="16"/>
                <w:lang w:val="es-ES" w:eastAsia="es-ES"/>
              </w:rPr>
              <w:t>DERECHOS RECONOCIDOS</w:t>
            </w:r>
          </w:p>
        </w:tc>
        <w:tc>
          <w:tcPr>
            <w:tcW w:w="1216" w:type="dxa"/>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sidRPr="00F8427D">
              <w:rPr>
                <w:rFonts w:ascii="Arial" w:hAnsi="Arial" w:cs="Arial"/>
                <w:b/>
                <w:bCs/>
                <w:color w:val="000000"/>
                <w:sz w:val="16"/>
                <w:lang w:val="es-ES" w:eastAsia="es-ES"/>
              </w:rPr>
              <w:t>RECAUDACIÓN LÍQUIDA</w:t>
            </w:r>
          </w:p>
        </w:tc>
      </w:tr>
      <w:tr w:rsidR="00353573" w:rsidRPr="005E62EC" w:rsidTr="00353573">
        <w:trPr>
          <w:trHeight w:val="554"/>
        </w:trPr>
        <w:tc>
          <w:tcPr>
            <w:tcW w:w="1778" w:type="dxa"/>
            <w:tcBorders>
              <w:top w:val="single" w:sz="18" w:space="0" w:color="538135" w:themeColor="accent6" w:themeShade="BF"/>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III. TASAS Y OTROS INGRESOS</w:t>
            </w:r>
          </w:p>
        </w:tc>
        <w:tc>
          <w:tcPr>
            <w:tcW w:w="1113" w:type="dxa"/>
            <w:tcBorders>
              <w:top w:val="single" w:sz="18"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1.567.817,01</w:t>
            </w:r>
          </w:p>
        </w:tc>
        <w:tc>
          <w:tcPr>
            <w:tcW w:w="1255" w:type="dxa"/>
            <w:tcBorders>
              <w:top w:val="single" w:sz="18"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1.966.545,18</w:t>
            </w:r>
          </w:p>
        </w:tc>
        <w:tc>
          <w:tcPr>
            <w:tcW w:w="1216" w:type="dxa"/>
            <w:tcBorders>
              <w:top w:val="single" w:sz="18"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1.734.636,49</w:t>
            </w:r>
          </w:p>
        </w:tc>
        <w:tc>
          <w:tcPr>
            <w:tcW w:w="0" w:type="auto"/>
            <w:tcBorders>
              <w:top w:val="single" w:sz="18"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1.567.814,01</w:t>
            </w:r>
          </w:p>
        </w:tc>
        <w:tc>
          <w:tcPr>
            <w:tcW w:w="1305" w:type="dxa"/>
            <w:tcBorders>
              <w:top w:val="single" w:sz="18"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1.602.898,45</w:t>
            </w:r>
          </w:p>
        </w:tc>
        <w:tc>
          <w:tcPr>
            <w:tcW w:w="1216" w:type="dxa"/>
            <w:tcBorders>
              <w:top w:val="single" w:sz="18"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1.216.467,47</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IV. TRANSFERENCIAS CORRIENTES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26.797.711,48</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20.752.043,73</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15.770.178,18</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29.297.425,84</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22.929.517,65</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16.786.716,93</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V. INGRESOS PATRIMONIALES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1,00</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0,00</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0,00</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0,00</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0,00</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0,00</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VI. ENAJENACIÓN DE INVERSIONES REALES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1,00</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4.685,13</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4.685,13</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0,00</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15.662,35</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1.664,00</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VII. TRANSFERENCIAS DE CAPITAL</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23.493.464,52</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22.944.774,11</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17.841.600,76</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14.470.281,66</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13.392.770,28</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1.024.147,84</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VIII. ACTIVOS FINANCIEROS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9.418.453,31</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100.206,00</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38.995,00</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11.174.615,27</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32.792,00</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12.346,00</w:t>
            </w:r>
          </w:p>
        </w:tc>
      </w:tr>
      <w:tr w:rsidR="00353573" w:rsidRPr="005E62EC" w:rsidTr="00353573">
        <w:trPr>
          <w:trHeight w:val="70"/>
        </w:trPr>
        <w:tc>
          <w:tcPr>
            <w:tcW w:w="1778" w:type="dxa"/>
            <w:tcBorders>
              <w:top w:val="nil"/>
              <w:left w:val="single" w:sz="4" w:space="0" w:color="FFFFFF"/>
              <w:bottom w:val="single" w:sz="4" w:space="0" w:color="FFFFF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r>
      <w:tr w:rsidR="00353573" w:rsidRPr="005E62EC" w:rsidTr="00353573">
        <w:trPr>
          <w:trHeight w:val="247"/>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b/>
                <w:bCs/>
                <w:color w:val="000000"/>
                <w:sz w:val="16"/>
                <w:lang w:val="es-ES" w:eastAsia="es-ES"/>
              </w:rPr>
            </w:pPr>
            <w:r w:rsidRPr="00F8427D">
              <w:rPr>
                <w:rFonts w:ascii="Arial" w:hAnsi="Arial" w:cs="Arial"/>
                <w:b/>
                <w:bCs/>
                <w:color w:val="000000"/>
                <w:sz w:val="16"/>
                <w:lang w:val="es-ES" w:eastAsia="es-ES"/>
              </w:rPr>
              <w:t>TOTAL</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61.277.448,32</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45.768.254,15</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35.390.095,56</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56.510.136,78</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37.973.640,73</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19.041.342,24</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113" w:type="dxa"/>
            <w:tcBorders>
              <w:top w:val="nil"/>
              <w:left w:val="nil"/>
              <w:bottom w:val="single" w:sz="4" w:space="0" w:color="FFFFF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55" w:type="dxa"/>
            <w:tcBorders>
              <w:top w:val="nil"/>
              <w:left w:val="nil"/>
              <w:bottom w:val="single" w:sz="4" w:space="0" w:color="FFFFF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16" w:type="dxa"/>
            <w:tcBorders>
              <w:top w:val="nil"/>
              <w:left w:val="nil"/>
              <w:bottom w:val="single" w:sz="4" w:space="0" w:color="FFFFF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0" w:type="auto"/>
            <w:tcBorders>
              <w:top w:val="nil"/>
              <w:left w:val="nil"/>
              <w:bottom w:val="single" w:sz="4" w:space="0" w:color="FFFFF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305" w:type="dxa"/>
            <w:tcBorders>
              <w:top w:val="nil"/>
              <w:left w:val="nil"/>
              <w:bottom w:val="single" w:sz="4" w:space="0" w:color="FFFFF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16" w:type="dxa"/>
            <w:tcBorders>
              <w:top w:val="nil"/>
              <w:left w:val="nil"/>
              <w:bottom w:val="single" w:sz="4" w:space="0" w:color="FFFFF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noWrap/>
            <w:vAlign w:val="center"/>
            <w:hideMark/>
          </w:tcPr>
          <w:p w:rsidR="00353573" w:rsidRPr="00F8427D" w:rsidRDefault="00353573" w:rsidP="00C902DE">
            <w:pPr>
              <w:rPr>
                <w:rFonts w:ascii="Arial" w:hAnsi="Arial" w:cs="Arial"/>
                <w:b/>
                <w:bCs/>
                <w:color w:val="000000"/>
                <w:sz w:val="16"/>
                <w:lang w:val="es-ES" w:eastAsia="es-ES"/>
              </w:rPr>
            </w:pPr>
            <w:r w:rsidRPr="00F8427D">
              <w:rPr>
                <w:rFonts w:ascii="Arial" w:hAnsi="Arial" w:cs="Arial"/>
                <w:b/>
                <w:bCs/>
                <w:color w:val="000000"/>
                <w:sz w:val="16"/>
                <w:lang w:val="es-ES" w:eastAsia="es-ES"/>
              </w:rPr>
              <w:t>CAPÍTULO DE GASTOS</w:t>
            </w:r>
          </w:p>
        </w:tc>
        <w:tc>
          <w:tcPr>
            <w:tcW w:w="1113" w:type="dxa"/>
            <w:tcBorders>
              <w:top w:val="nil"/>
              <w:left w:val="nil"/>
              <w:bottom w:val="single" w:sz="4" w:space="0" w:color="FFFFF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Pr>
                <w:rFonts w:ascii="Arial" w:hAnsi="Arial" w:cs="Arial"/>
                <w:b/>
                <w:bCs/>
                <w:color w:val="000000"/>
                <w:sz w:val="16"/>
                <w:lang w:val="es-ES" w:eastAsia="es-ES"/>
              </w:rPr>
              <w:t>CREDITOS DEFINITIVOS</w:t>
            </w:r>
          </w:p>
        </w:tc>
        <w:tc>
          <w:tcPr>
            <w:tcW w:w="1255" w:type="dxa"/>
            <w:tcBorders>
              <w:top w:val="nil"/>
              <w:left w:val="nil"/>
              <w:bottom w:val="single" w:sz="4" w:space="0" w:color="FFFFF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Pr>
                <w:rFonts w:ascii="Arial" w:hAnsi="Arial" w:cs="Arial"/>
                <w:b/>
                <w:bCs/>
                <w:color w:val="000000"/>
                <w:sz w:val="16"/>
                <w:lang w:val="es-ES" w:eastAsia="es-ES"/>
              </w:rPr>
              <w:t>OBLIGAC. RECONOCIDAS</w:t>
            </w:r>
          </w:p>
        </w:tc>
        <w:tc>
          <w:tcPr>
            <w:tcW w:w="1216" w:type="dxa"/>
            <w:tcBorders>
              <w:top w:val="nil"/>
              <w:left w:val="nil"/>
              <w:bottom w:val="single" w:sz="4" w:space="0" w:color="FFFFF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Pr>
                <w:rFonts w:ascii="Arial" w:hAnsi="Arial" w:cs="Arial"/>
                <w:b/>
                <w:bCs/>
                <w:color w:val="000000"/>
                <w:sz w:val="16"/>
                <w:lang w:val="es-ES" w:eastAsia="es-ES"/>
              </w:rPr>
              <w:t>PAGOS LIQUIDADOS</w:t>
            </w:r>
          </w:p>
        </w:tc>
        <w:tc>
          <w:tcPr>
            <w:tcW w:w="0" w:type="auto"/>
            <w:tcBorders>
              <w:top w:val="nil"/>
              <w:left w:val="nil"/>
              <w:bottom w:val="single" w:sz="4" w:space="0" w:color="FFFFF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Pr>
                <w:rFonts w:ascii="Arial" w:hAnsi="Arial" w:cs="Arial"/>
                <w:b/>
                <w:bCs/>
                <w:color w:val="000000"/>
                <w:sz w:val="16"/>
                <w:lang w:val="es-ES" w:eastAsia="es-ES"/>
              </w:rPr>
              <w:t>CRED. DEFINITIVOS</w:t>
            </w:r>
          </w:p>
        </w:tc>
        <w:tc>
          <w:tcPr>
            <w:tcW w:w="1305" w:type="dxa"/>
            <w:tcBorders>
              <w:top w:val="nil"/>
              <w:left w:val="nil"/>
              <w:bottom w:val="single" w:sz="4" w:space="0" w:color="FFFFF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Pr>
                <w:rFonts w:ascii="Arial" w:hAnsi="Arial" w:cs="Arial"/>
                <w:b/>
                <w:bCs/>
                <w:color w:val="000000"/>
                <w:sz w:val="16"/>
                <w:lang w:val="es-ES" w:eastAsia="es-ES"/>
              </w:rPr>
              <w:t>OBLIGAC. RECONOCIDAS</w:t>
            </w:r>
          </w:p>
        </w:tc>
        <w:tc>
          <w:tcPr>
            <w:tcW w:w="1216" w:type="dxa"/>
            <w:tcBorders>
              <w:top w:val="nil"/>
              <w:left w:val="nil"/>
              <w:bottom w:val="single" w:sz="4" w:space="0" w:color="FFFFFF"/>
              <w:right w:val="single" w:sz="4" w:space="0" w:color="FFFFFF"/>
            </w:tcBorders>
            <w:shd w:val="clear" w:color="auto" w:fill="auto"/>
            <w:vAlign w:val="center"/>
            <w:hideMark/>
          </w:tcPr>
          <w:p w:rsidR="00353573" w:rsidRPr="00F8427D" w:rsidRDefault="00353573" w:rsidP="00C902DE">
            <w:pPr>
              <w:jc w:val="center"/>
              <w:rPr>
                <w:rFonts w:ascii="Arial" w:hAnsi="Arial" w:cs="Arial"/>
                <w:b/>
                <w:bCs/>
                <w:color w:val="000000"/>
                <w:sz w:val="16"/>
                <w:lang w:val="es-ES" w:eastAsia="es-ES"/>
              </w:rPr>
            </w:pPr>
            <w:r>
              <w:rPr>
                <w:rFonts w:ascii="Arial" w:hAnsi="Arial" w:cs="Arial"/>
                <w:b/>
                <w:bCs/>
                <w:color w:val="000000"/>
                <w:sz w:val="16"/>
                <w:lang w:val="es-ES" w:eastAsia="es-ES"/>
              </w:rPr>
              <w:t>PAGOS LIQUIDADOS</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I. GASTOS DE PERSONAL</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4.881.556,53</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4.789.409,82</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4.751.924,28</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5.645.987,12</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5.596.626,06</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5.589.055,56</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II. GASTOS CORRIENTES EN BIENES Y SERVICIOS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27.022.106,16</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18.802.144,18</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15.997.595,13</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26.718.975,87</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14.605.834,75</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11.258.534,02</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III. GASTOS FINANCIEROS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3.000,00</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2.684,51</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2.540,30</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3.000,00</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1.408,31</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1.408,31</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IV. TRANSFERENCIAS CORRIENTES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49.899,84</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49.899,84</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49.899,84</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121.423,44</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121.423,44</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49.899,84</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VI. INVERSIONES REALES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26.602.301,50</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18.687.272,47</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13.070.790,69</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21.806.351,78</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9.286.911,62</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6.615.865,45</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VII. TRANSFERENCIAS DE CAPITAL</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2.613.583,29</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458.346,59</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222.903,69</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2.134.397,57</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312.331,48</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312.331,48</w:t>
            </w:r>
          </w:p>
        </w:tc>
      </w:tr>
      <w:tr w:rsidR="00353573" w:rsidRPr="005E62EC" w:rsidTr="00353573">
        <w:trPr>
          <w:trHeight w:val="554"/>
        </w:trPr>
        <w:tc>
          <w:tcPr>
            <w:tcW w:w="1778" w:type="dxa"/>
            <w:tcBorders>
              <w:top w:val="nil"/>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VIII. ACTIVOS FINANCIEROS</w:t>
            </w:r>
          </w:p>
        </w:tc>
        <w:tc>
          <w:tcPr>
            <w:tcW w:w="1113"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105.001,00</w:t>
            </w:r>
          </w:p>
        </w:tc>
        <w:tc>
          <w:tcPr>
            <w:tcW w:w="125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100.206,00</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93.486,00</w:t>
            </w:r>
          </w:p>
        </w:tc>
        <w:tc>
          <w:tcPr>
            <w:tcW w:w="0" w:type="auto"/>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80.001,00</w:t>
            </w:r>
          </w:p>
        </w:tc>
        <w:tc>
          <w:tcPr>
            <w:tcW w:w="1305"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32.792,00</w:t>
            </w:r>
          </w:p>
        </w:tc>
        <w:tc>
          <w:tcPr>
            <w:tcW w:w="1216" w:type="dxa"/>
            <w:tcBorders>
              <w:top w:val="nil"/>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color w:val="000000"/>
                <w:sz w:val="16"/>
                <w:lang w:val="es-ES" w:eastAsia="es-ES"/>
              </w:rPr>
            </w:pPr>
            <w:r w:rsidRPr="00F8427D">
              <w:rPr>
                <w:rFonts w:ascii="Arial" w:hAnsi="Arial" w:cs="Arial"/>
                <w:color w:val="000000"/>
                <w:sz w:val="16"/>
                <w:lang w:val="es-ES" w:eastAsia="es-ES"/>
              </w:rPr>
              <w:t>32.792,00</w:t>
            </w:r>
          </w:p>
        </w:tc>
      </w:tr>
      <w:tr w:rsidR="00353573" w:rsidRPr="005E62EC" w:rsidTr="00353573">
        <w:trPr>
          <w:trHeight w:val="70"/>
        </w:trPr>
        <w:tc>
          <w:tcPr>
            <w:tcW w:w="1778" w:type="dxa"/>
            <w:tcBorders>
              <w:top w:val="nil"/>
              <w:left w:val="single" w:sz="4" w:space="0" w:color="FFFFFF"/>
              <w:bottom w:val="single" w:sz="4" w:space="0" w:color="538135" w:themeColor="accent6" w:themeShade="BF"/>
              <w:right w:val="single" w:sz="4" w:space="0" w:color="FFFFFF"/>
            </w:tcBorders>
            <w:shd w:val="clear" w:color="auto" w:fill="auto"/>
            <w:noWrap/>
            <w:vAlign w:val="bottom"/>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113" w:type="dxa"/>
            <w:tcBorders>
              <w:top w:val="nil"/>
              <w:left w:val="nil"/>
              <w:bottom w:val="single" w:sz="4" w:space="0" w:color="538135" w:themeColor="accent6" w:themeShade="B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55" w:type="dxa"/>
            <w:tcBorders>
              <w:top w:val="nil"/>
              <w:left w:val="nil"/>
              <w:bottom w:val="single" w:sz="4" w:space="0" w:color="538135" w:themeColor="accent6" w:themeShade="B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16" w:type="dxa"/>
            <w:tcBorders>
              <w:top w:val="nil"/>
              <w:left w:val="nil"/>
              <w:bottom w:val="single" w:sz="4" w:space="0" w:color="538135" w:themeColor="accent6" w:themeShade="B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0" w:type="auto"/>
            <w:tcBorders>
              <w:top w:val="nil"/>
              <w:left w:val="nil"/>
              <w:bottom w:val="single" w:sz="4" w:space="0" w:color="538135" w:themeColor="accent6" w:themeShade="B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305" w:type="dxa"/>
            <w:tcBorders>
              <w:top w:val="nil"/>
              <w:left w:val="nil"/>
              <w:bottom w:val="single" w:sz="4" w:space="0" w:color="538135" w:themeColor="accent6" w:themeShade="B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c>
          <w:tcPr>
            <w:tcW w:w="1216" w:type="dxa"/>
            <w:tcBorders>
              <w:top w:val="nil"/>
              <w:left w:val="nil"/>
              <w:bottom w:val="single" w:sz="4" w:space="0" w:color="538135" w:themeColor="accent6" w:themeShade="BF"/>
              <w:right w:val="single" w:sz="4" w:space="0" w:color="FFFFFF"/>
            </w:tcBorders>
            <w:shd w:val="clear" w:color="auto" w:fill="auto"/>
            <w:noWrap/>
            <w:vAlign w:val="center"/>
            <w:hideMark/>
          </w:tcPr>
          <w:p w:rsidR="00353573" w:rsidRPr="00F8427D" w:rsidRDefault="00353573" w:rsidP="00C902DE">
            <w:pPr>
              <w:rPr>
                <w:rFonts w:ascii="Arial" w:hAnsi="Arial" w:cs="Arial"/>
                <w:color w:val="000000"/>
                <w:sz w:val="16"/>
                <w:lang w:val="es-ES" w:eastAsia="es-ES"/>
              </w:rPr>
            </w:pPr>
            <w:r w:rsidRPr="00F8427D">
              <w:rPr>
                <w:rFonts w:ascii="Arial" w:hAnsi="Arial" w:cs="Arial"/>
                <w:color w:val="000000"/>
                <w:sz w:val="16"/>
                <w:lang w:val="es-ES" w:eastAsia="es-ES"/>
              </w:rPr>
              <w:t> </w:t>
            </w:r>
          </w:p>
        </w:tc>
      </w:tr>
      <w:tr w:rsidR="00353573" w:rsidRPr="005E62EC" w:rsidTr="00353573">
        <w:trPr>
          <w:trHeight w:val="554"/>
        </w:trPr>
        <w:tc>
          <w:tcPr>
            <w:tcW w:w="1778" w:type="dxa"/>
            <w:tcBorders>
              <w:top w:val="single" w:sz="4" w:space="0" w:color="538135" w:themeColor="accent6" w:themeShade="BF"/>
              <w:left w:val="single" w:sz="4" w:space="0" w:color="FFFFFF"/>
              <w:bottom w:val="single" w:sz="4" w:space="0" w:color="FFFFFF"/>
              <w:right w:val="single" w:sz="4" w:space="0" w:color="FFFFFF"/>
            </w:tcBorders>
            <w:shd w:val="clear" w:color="auto" w:fill="auto"/>
            <w:vAlign w:val="center"/>
            <w:hideMark/>
          </w:tcPr>
          <w:p w:rsidR="00353573" w:rsidRPr="00F8427D" w:rsidRDefault="00353573" w:rsidP="00C902DE">
            <w:pPr>
              <w:rPr>
                <w:rFonts w:ascii="Arial" w:hAnsi="Arial" w:cs="Arial"/>
                <w:b/>
                <w:bCs/>
                <w:color w:val="000000"/>
                <w:sz w:val="16"/>
                <w:lang w:val="es-ES" w:eastAsia="es-ES"/>
              </w:rPr>
            </w:pPr>
            <w:r w:rsidRPr="00F8427D">
              <w:rPr>
                <w:rFonts w:ascii="Arial" w:hAnsi="Arial" w:cs="Arial"/>
                <w:b/>
                <w:bCs/>
                <w:color w:val="000000"/>
                <w:sz w:val="16"/>
                <w:lang w:val="es-ES" w:eastAsia="es-ES"/>
              </w:rPr>
              <w:t>TOTAL</w:t>
            </w:r>
          </w:p>
        </w:tc>
        <w:tc>
          <w:tcPr>
            <w:tcW w:w="1113" w:type="dxa"/>
            <w:tcBorders>
              <w:top w:val="single" w:sz="4"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61.277.448,32</w:t>
            </w:r>
          </w:p>
        </w:tc>
        <w:tc>
          <w:tcPr>
            <w:tcW w:w="1255" w:type="dxa"/>
            <w:tcBorders>
              <w:top w:val="single" w:sz="4"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42.889.963,41</w:t>
            </w:r>
          </w:p>
        </w:tc>
        <w:tc>
          <w:tcPr>
            <w:tcW w:w="1216" w:type="dxa"/>
            <w:tcBorders>
              <w:top w:val="single" w:sz="4"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34.189.139,93</w:t>
            </w:r>
          </w:p>
        </w:tc>
        <w:tc>
          <w:tcPr>
            <w:tcW w:w="0" w:type="auto"/>
            <w:tcBorders>
              <w:top w:val="single" w:sz="4"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56.510.136,78</w:t>
            </w:r>
          </w:p>
        </w:tc>
        <w:tc>
          <w:tcPr>
            <w:tcW w:w="1305" w:type="dxa"/>
            <w:tcBorders>
              <w:top w:val="single" w:sz="4"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29.957.327,66</w:t>
            </w:r>
          </w:p>
        </w:tc>
        <w:tc>
          <w:tcPr>
            <w:tcW w:w="1216" w:type="dxa"/>
            <w:tcBorders>
              <w:top w:val="single" w:sz="4" w:space="0" w:color="538135" w:themeColor="accent6" w:themeShade="BF"/>
              <w:left w:val="nil"/>
              <w:bottom w:val="single" w:sz="4" w:space="0" w:color="FFFFFF"/>
              <w:right w:val="single" w:sz="4" w:space="0" w:color="FFFFFF"/>
            </w:tcBorders>
            <w:shd w:val="clear" w:color="auto" w:fill="auto"/>
            <w:noWrap/>
            <w:vAlign w:val="center"/>
            <w:hideMark/>
          </w:tcPr>
          <w:p w:rsidR="00353573" w:rsidRPr="00F8427D" w:rsidRDefault="00353573" w:rsidP="00C902DE">
            <w:pPr>
              <w:jc w:val="right"/>
              <w:rPr>
                <w:rFonts w:ascii="Arial" w:hAnsi="Arial" w:cs="Arial"/>
                <w:b/>
                <w:bCs/>
                <w:color w:val="000000"/>
                <w:sz w:val="16"/>
                <w:lang w:val="es-ES" w:eastAsia="es-ES"/>
              </w:rPr>
            </w:pPr>
            <w:r w:rsidRPr="00F8427D">
              <w:rPr>
                <w:rFonts w:ascii="Arial" w:hAnsi="Arial" w:cs="Arial"/>
                <w:b/>
                <w:bCs/>
                <w:color w:val="000000"/>
                <w:sz w:val="16"/>
                <w:lang w:val="es-ES" w:eastAsia="es-ES"/>
              </w:rPr>
              <w:t>23.859.886,66</w:t>
            </w:r>
          </w:p>
        </w:tc>
      </w:tr>
    </w:tbl>
    <w:p w:rsidR="00353573" w:rsidRDefault="00353573" w:rsidP="00353573">
      <w:pPr>
        <w:tabs>
          <w:tab w:val="left" w:pos="993"/>
        </w:tabs>
        <w:jc w:val="both"/>
        <w:rPr>
          <w:rFonts w:ascii="Arial" w:hAnsi="Arial" w:cs="Arial"/>
          <w:sz w:val="10"/>
          <w:highlight w:val="magenta"/>
        </w:rPr>
      </w:pPr>
    </w:p>
    <w:p w:rsidR="00353573" w:rsidRDefault="00353573" w:rsidP="00353573">
      <w:pPr>
        <w:tabs>
          <w:tab w:val="left" w:pos="993"/>
        </w:tabs>
        <w:jc w:val="both"/>
        <w:rPr>
          <w:rFonts w:ascii="Arial" w:hAnsi="Arial" w:cs="Arial"/>
          <w:sz w:val="10"/>
          <w:highlight w:val="magenta"/>
        </w:rPr>
      </w:pPr>
    </w:p>
    <w:p w:rsidR="00353573" w:rsidRPr="000E587E" w:rsidRDefault="00353573" w:rsidP="00353573">
      <w:pPr>
        <w:tabs>
          <w:tab w:val="left" w:pos="993"/>
        </w:tabs>
        <w:jc w:val="both"/>
        <w:rPr>
          <w:rFonts w:ascii="Arial" w:hAnsi="Arial" w:cs="Arial"/>
          <w:sz w:val="10"/>
          <w:highlight w:val="magenta"/>
        </w:rPr>
      </w:pPr>
      <w:r>
        <w:rPr>
          <w:rFonts w:ascii="Arial" w:hAnsi="Arial" w:cs="Arial"/>
          <w:sz w:val="22"/>
        </w:rPr>
        <w:tab/>
      </w:r>
      <w:r w:rsidRPr="00043B7C">
        <w:rPr>
          <w:rFonts w:ascii="Arial" w:hAnsi="Arial" w:cs="Arial"/>
          <w:sz w:val="22"/>
        </w:rPr>
        <w:t xml:space="preserve">De la información anterior destaca las obligaciones reconocidas de </w:t>
      </w:r>
      <w:r>
        <w:rPr>
          <w:rFonts w:ascii="Arial" w:hAnsi="Arial" w:cs="Arial"/>
          <w:sz w:val="22"/>
        </w:rPr>
        <w:t xml:space="preserve">los gastos de inversión (inversiones reales), por su descenso respecto al año anterior en un 50%, pasando así de </w:t>
      </w:r>
      <w:r w:rsidRPr="00AF4BAE">
        <w:rPr>
          <w:rFonts w:ascii="Arial" w:hAnsi="Arial" w:cs="Arial"/>
          <w:sz w:val="22"/>
        </w:rPr>
        <w:t>18.687.272,47</w:t>
      </w:r>
      <w:r w:rsidRPr="00043B7C">
        <w:rPr>
          <w:rFonts w:ascii="Arial" w:hAnsi="Arial" w:cs="Arial"/>
          <w:sz w:val="22"/>
        </w:rPr>
        <w:t>€</w:t>
      </w:r>
      <w:r>
        <w:rPr>
          <w:rFonts w:ascii="Arial" w:hAnsi="Arial" w:cs="Arial"/>
          <w:sz w:val="22"/>
        </w:rPr>
        <w:t xml:space="preserve"> en 2019 a </w:t>
      </w:r>
      <w:r w:rsidRPr="00AF4BAE">
        <w:rPr>
          <w:rFonts w:ascii="Arial" w:hAnsi="Arial" w:cs="Arial"/>
          <w:sz w:val="22"/>
        </w:rPr>
        <w:t>9.286.911,62</w:t>
      </w:r>
      <w:r w:rsidRPr="00043B7C">
        <w:rPr>
          <w:rFonts w:ascii="Arial" w:hAnsi="Arial" w:cs="Arial"/>
          <w:sz w:val="22"/>
        </w:rPr>
        <w:t>€</w:t>
      </w:r>
      <w:r>
        <w:rPr>
          <w:rFonts w:ascii="Arial" w:hAnsi="Arial" w:cs="Arial"/>
          <w:sz w:val="22"/>
        </w:rPr>
        <w:t xml:space="preserve"> en 2020, ejecutándose el 43% de los créditos definidos por este concepto. </w:t>
      </w:r>
      <w:r w:rsidRPr="00043B7C">
        <w:rPr>
          <w:rFonts w:ascii="Arial" w:hAnsi="Arial" w:cs="Arial"/>
          <w:sz w:val="22"/>
        </w:rPr>
        <w:t>Además, podemos destacar tambi</w:t>
      </w:r>
      <w:r>
        <w:rPr>
          <w:rFonts w:ascii="Arial" w:hAnsi="Arial" w:cs="Arial"/>
          <w:sz w:val="22"/>
        </w:rPr>
        <w:t xml:space="preserve">én un descenso en las obligaciones reconocidas de los gastos corrientes en bienes y servicios en un 22% respecto al año anterior, pasando de </w:t>
      </w:r>
      <w:r w:rsidRPr="001E544A">
        <w:rPr>
          <w:rFonts w:ascii="Arial" w:hAnsi="Arial" w:cs="Arial"/>
          <w:sz w:val="22"/>
        </w:rPr>
        <w:t>18.802.144,18</w:t>
      </w:r>
      <w:r w:rsidRPr="00043B7C">
        <w:rPr>
          <w:rFonts w:ascii="Arial" w:hAnsi="Arial" w:cs="Arial"/>
          <w:sz w:val="22"/>
        </w:rPr>
        <w:t>€</w:t>
      </w:r>
      <w:r>
        <w:rPr>
          <w:rFonts w:ascii="Arial" w:hAnsi="Arial" w:cs="Arial"/>
          <w:sz w:val="22"/>
        </w:rPr>
        <w:t xml:space="preserve"> a </w:t>
      </w:r>
      <w:r w:rsidRPr="001E544A">
        <w:rPr>
          <w:rFonts w:ascii="Arial" w:hAnsi="Arial" w:cs="Arial"/>
          <w:sz w:val="22"/>
        </w:rPr>
        <w:t>14.605.834,75</w:t>
      </w:r>
      <w:r w:rsidRPr="00043B7C">
        <w:rPr>
          <w:rFonts w:ascii="Arial" w:hAnsi="Arial" w:cs="Arial"/>
          <w:sz w:val="22"/>
        </w:rPr>
        <w:t>€</w:t>
      </w:r>
      <w:r>
        <w:rPr>
          <w:rFonts w:ascii="Arial" w:hAnsi="Arial" w:cs="Arial"/>
          <w:sz w:val="22"/>
        </w:rPr>
        <w:t xml:space="preserve">, suponiendo una ejecución de los créditos definitivos del 55%. Este comportamiento irregular de la ejecución del presupuesto se debe sobre todo a un factor externo a la entidad, una crisis sanitaria a nivel mundial conocida como </w:t>
      </w:r>
      <w:r w:rsidRPr="005154F4">
        <w:rPr>
          <w:rFonts w:ascii="Arial" w:hAnsi="Arial" w:cs="Arial"/>
          <w:i/>
          <w:sz w:val="22"/>
        </w:rPr>
        <w:t>COVID-19</w:t>
      </w:r>
      <w:r>
        <w:rPr>
          <w:rFonts w:ascii="Arial" w:hAnsi="Arial" w:cs="Arial"/>
          <w:sz w:val="22"/>
        </w:rPr>
        <w:t xml:space="preserve">, que afectó negativamente a la economía, lo que ha supuesto una drástica reducción, casi a cero, del turismo en la isla. Como consecuencia de ello, tanto la desalación como la depuración de agua se ha visto minorada de manera </w:t>
      </w:r>
      <w:r>
        <w:rPr>
          <w:rFonts w:ascii="Arial" w:hAnsi="Arial" w:cs="Arial"/>
          <w:sz w:val="22"/>
        </w:rPr>
        <w:lastRenderedPageBreak/>
        <w:t>considerable, lo que ha repercutido en los costes variables de dichos procesos, reduciéndose los gastos por tal motivo</w:t>
      </w:r>
    </w:p>
    <w:p w:rsidR="00234E43" w:rsidRPr="000E587E" w:rsidRDefault="00234E43" w:rsidP="00234E43">
      <w:pPr>
        <w:pStyle w:val="Sangradetextonormal"/>
        <w:ind w:left="0"/>
        <w:jc w:val="both"/>
        <w:rPr>
          <w:rFonts w:ascii="Arial" w:hAnsi="Arial" w:cs="Arial"/>
          <w:sz w:val="16"/>
          <w:szCs w:val="16"/>
          <w:highlight w:val="magenta"/>
        </w:rPr>
      </w:pPr>
    </w:p>
    <w:p w:rsidR="00234E43" w:rsidRPr="00353573" w:rsidRDefault="00234E43" w:rsidP="00234E43">
      <w:pPr>
        <w:pStyle w:val="Descripcin"/>
        <w:tabs>
          <w:tab w:val="left" w:pos="1276"/>
        </w:tabs>
        <w:spacing w:before="0"/>
        <w:ind w:right="-87"/>
        <w:rPr>
          <w:rFonts w:cs="Arial"/>
          <w:sz w:val="22"/>
        </w:rPr>
      </w:pPr>
      <w:r w:rsidRPr="00353573">
        <w:rPr>
          <w:rFonts w:cs="Arial"/>
          <w:sz w:val="22"/>
        </w:rPr>
        <w:t xml:space="preserve">Tabla </w:t>
      </w:r>
      <w:r w:rsidR="00353573" w:rsidRPr="00353573">
        <w:rPr>
          <w:rFonts w:cs="Arial"/>
          <w:sz w:val="22"/>
        </w:rPr>
        <w:t>30</w:t>
      </w:r>
      <w:r w:rsidRPr="00353573">
        <w:rPr>
          <w:rFonts w:cs="Arial"/>
          <w:sz w:val="22"/>
        </w:rPr>
        <w:t>.-</w:t>
      </w:r>
      <w:r w:rsidRPr="00353573">
        <w:rPr>
          <w:rFonts w:cs="Arial"/>
          <w:sz w:val="22"/>
        </w:rPr>
        <w:tab/>
        <w:t>LIQUIDACIÓN DEL PRESUPUESTO DE GASTOS: CLASIFICACIÓN por programas</w:t>
      </w:r>
    </w:p>
    <w:tbl>
      <w:tblPr>
        <w:tblW w:w="5000" w:type="pct"/>
        <w:tblCellMar>
          <w:left w:w="70" w:type="dxa"/>
          <w:right w:w="70" w:type="dxa"/>
        </w:tblCellMar>
        <w:tblLook w:val="04A0" w:firstRow="1" w:lastRow="0" w:firstColumn="1" w:lastColumn="0" w:noHBand="0" w:noVBand="1"/>
      </w:tblPr>
      <w:tblGrid>
        <w:gridCol w:w="1814"/>
        <w:gridCol w:w="1168"/>
        <w:gridCol w:w="1142"/>
        <w:gridCol w:w="1078"/>
        <w:gridCol w:w="177"/>
        <w:gridCol w:w="1235"/>
        <w:gridCol w:w="1142"/>
        <w:gridCol w:w="1078"/>
      </w:tblGrid>
      <w:tr w:rsidR="00353573" w:rsidRPr="00381B93" w:rsidTr="00C902DE">
        <w:trPr>
          <w:trHeight w:val="285"/>
        </w:trPr>
        <w:tc>
          <w:tcPr>
            <w:tcW w:w="903" w:type="pct"/>
            <w:tcBorders>
              <w:top w:val="single" w:sz="4" w:space="0" w:color="FFFFFF"/>
              <w:left w:val="single" w:sz="4" w:space="0" w:color="FFFFFF"/>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994" w:type="pct"/>
            <w:gridSpan w:val="3"/>
            <w:tcBorders>
              <w:top w:val="single" w:sz="4" w:space="0" w:color="FFFFFF"/>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2019</w:t>
            </w:r>
          </w:p>
        </w:tc>
        <w:tc>
          <w:tcPr>
            <w:tcW w:w="52" w:type="pct"/>
            <w:tcBorders>
              <w:top w:val="single" w:sz="4" w:space="0" w:color="FFFFFF"/>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 </w:t>
            </w:r>
          </w:p>
        </w:tc>
        <w:tc>
          <w:tcPr>
            <w:tcW w:w="2051" w:type="pct"/>
            <w:gridSpan w:val="3"/>
            <w:tcBorders>
              <w:top w:val="single" w:sz="4" w:space="0" w:color="FFFFFF"/>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2020</w:t>
            </w:r>
          </w:p>
        </w:tc>
      </w:tr>
      <w:tr w:rsidR="00353573" w:rsidRPr="00381B93" w:rsidTr="00C902DE">
        <w:trPr>
          <w:trHeight w:val="750"/>
        </w:trPr>
        <w:tc>
          <w:tcPr>
            <w:tcW w:w="903" w:type="pct"/>
            <w:tcBorders>
              <w:top w:val="single" w:sz="4" w:space="0" w:color="538135" w:themeColor="accent6" w:themeShade="BF"/>
              <w:left w:val="single" w:sz="4" w:space="0" w:color="FFFFFF"/>
              <w:bottom w:val="single" w:sz="18" w:space="0" w:color="538135" w:themeColor="accent6" w:themeShade="BF"/>
              <w:right w:val="single" w:sz="4" w:space="0" w:color="FFFFFF"/>
            </w:tcBorders>
            <w:shd w:val="clear" w:color="auto" w:fill="auto"/>
            <w:noWrap/>
            <w:vAlign w:val="center"/>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PROGRAMAS DE GASTOS</w:t>
            </w:r>
          </w:p>
        </w:tc>
        <w:tc>
          <w:tcPr>
            <w:tcW w:w="1182" w:type="pct"/>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PREVISIONES DEFINITIVAS</w:t>
            </w:r>
          </w:p>
        </w:tc>
        <w:tc>
          <w:tcPr>
            <w:tcW w:w="421" w:type="pct"/>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OBLIGACIONES RECONOCIDAS</w:t>
            </w:r>
          </w:p>
        </w:tc>
        <w:tc>
          <w:tcPr>
            <w:tcW w:w="391" w:type="pct"/>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PAGOS LIQUIDADOS</w:t>
            </w:r>
          </w:p>
        </w:tc>
        <w:tc>
          <w:tcPr>
            <w:tcW w:w="52" w:type="pct"/>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 </w:t>
            </w:r>
          </w:p>
        </w:tc>
        <w:tc>
          <w:tcPr>
            <w:tcW w:w="1220" w:type="pct"/>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PREVISIONES DEFINITIVAS</w:t>
            </w:r>
          </w:p>
        </w:tc>
        <w:tc>
          <w:tcPr>
            <w:tcW w:w="438" w:type="pct"/>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OBLIGACIONES RECONOCIDAS</w:t>
            </w:r>
          </w:p>
        </w:tc>
        <w:tc>
          <w:tcPr>
            <w:tcW w:w="394" w:type="pct"/>
            <w:tcBorders>
              <w:top w:val="single" w:sz="4" w:space="0" w:color="538135" w:themeColor="accent6" w:themeShade="BF"/>
              <w:left w:val="nil"/>
              <w:bottom w:val="single" w:sz="18" w:space="0" w:color="538135" w:themeColor="accent6" w:themeShade="BF"/>
              <w:right w:val="single" w:sz="4" w:space="0" w:color="FFFFFF"/>
            </w:tcBorders>
            <w:shd w:val="clear" w:color="auto" w:fill="auto"/>
            <w:vAlign w:val="center"/>
            <w:hideMark/>
          </w:tcPr>
          <w:p w:rsidR="00353573" w:rsidRPr="00381B93" w:rsidRDefault="00353573" w:rsidP="00C902DE">
            <w:pPr>
              <w:jc w:val="center"/>
              <w:rPr>
                <w:rFonts w:ascii="Calibri" w:hAnsi="Calibri"/>
                <w:b/>
                <w:bCs/>
                <w:color w:val="000000"/>
                <w:sz w:val="16"/>
                <w:szCs w:val="22"/>
                <w:lang w:val="es-ES" w:eastAsia="es-ES"/>
              </w:rPr>
            </w:pPr>
            <w:r w:rsidRPr="00381B93">
              <w:rPr>
                <w:rFonts w:ascii="Calibri" w:hAnsi="Calibri"/>
                <w:b/>
                <w:bCs/>
                <w:color w:val="000000"/>
                <w:sz w:val="16"/>
                <w:szCs w:val="22"/>
                <w:lang w:val="es-ES" w:eastAsia="es-ES"/>
              </w:rPr>
              <w:t>PAGOS LIQUIDADOS</w:t>
            </w:r>
          </w:p>
        </w:tc>
      </w:tr>
      <w:tr w:rsidR="00353573" w:rsidRPr="00381B93" w:rsidTr="00C902DE">
        <w:trPr>
          <w:trHeight w:val="480"/>
        </w:trPr>
        <w:tc>
          <w:tcPr>
            <w:tcW w:w="903" w:type="pct"/>
            <w:tcBorders>
              <w:top w:val="single" w:sz="18" w:space="0" w:color="538135" w:themeColor="accent6" w:themeShade="BF"/>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FUNCIONAMIENTO CONSEJO</w:t>
            </w:r>
          </w:p>
        </w:tc>
        <w:tc>
          <w:tcPr>
            <w:tcW w:w="1182"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9.228.823,69</w:t>
            </w:r>
          </w:p>
        </w:tc>
        <w:tc>
          <w:tcPr>
            <w:tcW w:w="421"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6.128.756,67</w:t>
            </w:r>
          </w:p>
        </w:tc>
        <w:tc>
          <w:tcPr>
            <w:tcW w:w="391"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5.799.206,14</w:t>
            </w:r>
          </w:p>
        </w:tc>
        <w:tc>
          <w:tcPr>
            <w:tcW w:w="52"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9.655.221,21</w:t>
            </w:r>
          </w:p>
        </w:tc>
        <w:tc>
          <w:tcPr>
            <w:tcW w:w="438"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6.565.661,29</w:t>
            </w:r>
          </w:p>
        </w:tc>
        <w:tc>
          <w:tcPr>
            <w:tcW w:w="394"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6.351.077,79</w:t>
            </w:r>
          </w:p>
        </w:tc>
      </w:tr>
      <w:tr w:rsidR="00353573" w:rsidRPr="00381B93" w:rsidTr="00C902DE">
        <w:trPr>
          <w:trHeight w:val="645"/>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GESTIÓN INFRAESTRUCTURA HIDRAÚLICA</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332.931,16</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142.985,57</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97.173,27</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295.734,45</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96.013,91</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31.142,82</w:t>
            </w:r>
          </w:p>
        </w:tc>
      </w:tr>
      <w:tr w:rsidR="00353573" w:rsidRPr="00381B93" w:rsidTr="00C902DE">
        <w:trPr>
          <w:trHeight w:val="525"/>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ABASTECIMIENTO URBANO</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2.845.551,68</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1.670.916,27</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1.670.916,27</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995.051,78</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131.199,36</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24.711,72</w:t>
            </w:r>
          </w:p>
        </w:tc>
      </w:tr>
      <w:tr w:rsidR="00353573" w:rsidRPr="00381B93" w:rsidTr="00C902DE">
        <w:trPr>
          <w:trHeight w:val="345"/>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DEPURACIÓN Y REUTILIZACIÓN</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3.399.426,40</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1.165.172,64</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947.259,79</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1.864.766,89</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684.393,92</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471.697,36</w:t>
            </w:r>
          </w:p>
        </w:tc>
      </w:tr>
      <w:tr w:rsidR="00353573" w:rsidRPr="00381B93" w:rsidTr="00C902DE">
        <w:trPr>
          <w:trHeight w:val="375"/>
        </w:trPr>
        <w:tc>
          <w:tcPr>
            <w:tcW w:w="903" w:type="pct"/>
            <w:tcBorders>
              <w:top w:val="nil"/>
              <w:left w:val="single" w:sz="4" w:space="0" w:color="FFFFFF"/>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DESALACIÓN</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50.000,00</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0,00</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0,00</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39.988,75</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39.988,75</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0,00</w:t>
            </w:r>
          </w:p>
        </w:tc>
      </w:tr>
      <w:tr w:rsidR="00353573" w:rsidRPr="00381B93" w:rsidTr="00C902DE">
        <w:trPr>
          <w:trHeight w:val="825"/>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APROVECHAMIENTOS HIDROELÉCTRICOS</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57.987,50</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29.637,69</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29.413,83</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57.727,40</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24.680,54</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21.871,51</w:t>
            </w:r>
          </w:p>
        </w:tc>
      </w:tr>
      <w:tr w:rsidR="00353573" w:rsidRPr="00381B93" w:rsidTr="00C902DE">
        <w:trPr>
          <w:trHeight w:val="465"/>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OTRAS OBRAS HIDRAÚLICAS</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2.131.320,61</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1.717.237,88</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1.170.630,88</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1.818.674,74</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1.722.217,61</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1.429.565,98</w:t>
            </w:r>
          </w:p>
        </w:tc>
      </w:tr>
      <w:tr w:rsidR="00353573" w:rsidRPr="00381B93" w:rsidTr="00C902DE">
        <w:trPr>
          <w:trHeight w:val="780"/>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GESTIÓN INFRAESTRUCTURAS. SISTEMA ADEJE – ARONA</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18.512.088,48</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13.692.423,32</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10.437.346,63</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17.988.299,71</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8.961.566,48</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7.033.987,84</w:t>
            </w:r>
          </w:p>
        </w:tc>
      </w:tr>
      <w:tr w:rsidR="00353573" w:rsidRPr="00381B93" w:rsidTr="00C902DE">
        <w:trPr>
          <w:trHeight w:val="705"/>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CONVENIO OBRAS HIDRÁULICAS INTERÉS GENERAL</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150.000,00</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0,00</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0,00</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0,00</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0,00</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0,00</w:t>
            </w:r>
          </w:p>
        </w:tc>
      </w:tr>
      <w:tr w:rsidR="00353573" w:rsidRPr="00381B93" w:rsidTr="00C902DE">
        <w:trPr>
          <w:trHeight w:val="780"/>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snapToGrid w:val="0"/>
                <w:color w:val="000000"/>
                <w:sz w:val="16"/>
                <w:lang w:eastAsia="es-ES"/>
              </w:rPr>
              <w:t>GESTIÓN INFRAESTRUCTURA SISTEMA SANEAMIENTO N.E.</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1.958.909,94</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1.288.529,05</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1.209.465,89</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1.510.735,57</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954.078,81</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743.272,83</w:t>
            </w:r>
          </w:p>
        </w:tc>
      </w:tr>
      <w:tr w:rsidR="00353573" w:rsidRPr="00381B93" w:rsidTr="00C902DE">
        <w:trPr>
          <w:trHeight w:val="735"/>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snapToGrid w:val="0"/>
                <w:color w:val="000000"/>
                <w:sz w:val="16"/>
                <w:lang w:eastAsia="es-ES"/>
              </w:rPr>
              <w:t>GESTIÓN INFRAESTRUCTURA SISTEMA VALLE DE LA OROTAVA</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1.616.202,88</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1.046.741,45</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399.619,89</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1.327.676,64</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973.805,49</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743.489,23</w:t>
            </w:r>
          </w:p>
        </w:tc>
      </w:tr>
      <w:tr w:rsidR="00353573" w:rsidRPr="00381B93" w:rsidTr="00C902DE">
        <w:trPr>
          <w:trHeight w:val="690"/>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snapToGrid w:val="0"/>
                <w:color w:val="000000"/>
                <w:sz w:val="16"/>
                <w:lang w:eastAsia="es-ES"/>
              </w:rPr>
              <w:t>CONVENIO SANEAMIENTO VALLE DE GÜÍMAR</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7.947.272,80</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4.619.274,75</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2.281.321,17</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11.842.231,54</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4.671.041,47</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3.228.504,10</w:t>
            </w:r>
          </w:p>
        </w:tc>
      </w:tr>
      <w:tr w:rsidR="00353573" w:rsidRPr="00381B93" w:rsidTr="00C902DE">
        <w:trPr>
          <w:trHeight w:val="420"/>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snapToGrid w:val="0"/>
                <w:color w:val="000000"/>
                <w:sz w:val="16"/>
                <w:lang w:eastAsia="es-ES"/>
              </w:rPr>
              <w:t>ABASTECIMIENTO URBANO DEL N.O.</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1.333.060,02</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1.183.155,57</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1.152.696,44</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1.566.763,54</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955.904,72</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802.503,78</w:t>
            </w:r>
          </w:p>
        </w:tc>
      </w:tr>
      <w:tr w:rsidR="00353573" w:rsidRPr="00381B93" w:rsidTr="00C902DE">
        <w:trPr>
          <w:trHeight w:val="300"/>
        </w:trPr>
        <w:tc>
          <w:tcPr>
            <w:tcW w:w="903" w:type="pct"/>
            <w:tcBorders>
              <w:top w:val="nil"/>
              <w:left w:val="single" w:sz="4" w:space="0" w:color="FFFFFF"/>
              <w:bottom w:val="single" w:sz="4" w:space="0" w:color="FFFFF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snapToGrid w:val="0"/>
                <w:color w:val="000000"/>
                <w:sz w:val="16"/>
                <w:lang w:eastAsia="es-ES"/>
              </w:rPr>
              <w:t>GESTIÓN SISTEMAS DEL OESTE</w:t>
            </w:r>
          </w:p>
        </w:tc>
        <w:tc>
          <w:tcPr>
            <w:tcW w:w="118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4.380.709,47</w:t>
            </w:r>
          </w:p>
        </w:tc>
        <w:tc>
          <w:tcPr>
            <w:tcW w:w="42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2.841.178,18</w:t>
            </w:r>
          </w:p>
        </w:tc>
        <w:tc>
          <w:tcPr>
            <w:tcW w:w="391"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2.103.943,73</w:t>
            </w:r>
          </w:p>
        </w:tc>
        <w:tc>
          <w:tcPr>
            <w:tcW w:w="52"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4.255.668,56</w:t>
            </w:r>
          </w:p>
        </w:tc>
        <w:tc>
          <w:tcPr>
            <w:tcW w:w="438"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2.256.277,97</w:t>
            </w:r>
          </w:p>
        </w:tc>
        <w:tc>
          <w:tcPr>
            <w:tcW w:w="394" w:type="pct"/>
            <w:tcBorders>
              <w:top w:val="nil"/>
              <w:left w:val="nil"/>
              <w:bottom w:val="single" w:sz="4" w:space="0" w:color="FFFFF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1.709.789,91</w:t>
            </w:r>
          </w:p>
        </w:tc>
      </w:tr>
      <w:tr w:rsidR="00353573" w:rsidRPr="00381B93" w:rsidTr="00C902DE">
        <w:trPr>
          <w:trHeight w:val="420"/>
        </w:trPr>
        <w:tc>
          <w:tcPr>
            <w:tcW w:w="903" w:type="pct"/>
            <w:tcBorders>
              <w:top w:val="nil"/>
              <w:left w:val="single" w:sz="4" w:space="0" w:color="FFFFFF"/>
              <w:bottom w:val="single" w:sz="4" w:space="0" w:color="538135" w:themeColor="accent6" w:themeShade="BF"/>
              <w:right w:val="single" w:sz="4" w:space="0" w:color="FFFFFF"/>
            </w:tcBorders>
            <w:shd w:val="clear" w:color="auto" w:fill="auto"/>
            <w:vAlign w:val="center"/>
            <w:hideMark/>
          </w:tcPr>
          <w:p w:rsidR="00353573" w:rsidRPr="00381B93" w:rsidRDefault="00353573" w:rsidP="00C902DE">
            <w:pPr>
              <w:rPr>
                <w:rFonts w:ascii="Calibri" w:hAnsi="Calibri"/>
                <w:color w:val="000000"/>
                <w:sz w:val="16"/>
                <w:szCs w:val="22"/>
                <w:lang w:val="es-ES" w:eastAsia="es-ES"/>
              </w:rPr>
            </w:pPr>
            <w:r w:rsidRPr="00381B93">
              <w:rPr>
                <w:rFonts w:ascii="Calibri" w:hAnsi="Calibri"/>
                <w:snapToGrid w:val="0"/>
                <w:color w:val="000000"/>
                <w:sz w:val="16"/>
                <w:lang w:eastAsia="es-ES"/>
              </w:rPr>
              <w:t>GESTIÓN SISTEMA DE ABONA</w:t>
            </w:r>
          </w:p>
        </w:tc>
        <w:tc>
          <w:tcPr>
            <w:tcW w:w="1182" w:type="pct"/>
            <w:tcBorders>
              <w:top w:val="nil"/>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7.333.163,69</w:t>
            </w:r>
          </w:p>
        </w:tc>
        <w:tc>
          <w:tcPr>
            <w:tcW w:w="421" w:type="pct"/>
            <w:tcBorders>
              <w:top w:val="nil"/>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7.363.954,37</w:t>
            </w:r>
          </w:p>
        </w:tc>
        <w:tc>
          <w:tcPr>
            <w:tcW w:w="391" w:type="pct"/>
            <w:tcBorders>
              <w:top w:val="nil"/>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6.890.146,00</w:t>
            </w:r>
          </w:p>
        </w:tc>
        <w:tc>
          <w:tcPr>
            <w:tcW w:w="52" w:type="pct"/>
            <w:tcBorders>
              <w:top w:val="nil"/>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rPr>
                <w:rFonts w:ascii="Calibri" w:hAnsi="Calibri"/>
                <w:color w:val="000000"/>
                <w:sz w:val="16"/>
                <w:szCs w:val="22"/>
                <w:lang w:val="es-ES" w:eastAsia="es-ES"/>
              </w:rPr>
            </w:pPr>
            <w:r w:rsidRPr="00381B93">
              <w:rPr>
                <w:rFonts w:ascii="Calibri" w:hAnsi="Calibri"/>
                <w:color w:val="000000"/>
                <w:sz w:val="16"/>
                <w:szCs w:val="22"/>
                <w:lang w:val="es-ES" w:eastAsia="es-ES"/>
              </w:rPr>
              <w:t> </w:t>
            </w:r>
          </w:p>
        </w:tc>
        <w:tc>
          <w:tcPr>
            <w:tcW w:w="1220" w:type="pct"/>
            <w:tcBorders>
              <w:top w:val="nil"/>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3.291.596,00</w:t>
            </w:r>
          </w:p>
        </w:tc>
        <w:tc>
          <w:tcPr>
            <w:tcW w:w="438" w:type="pct"/>
            <w:tcBorders>
              <w:top w:val="nil"/>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1.920.497,34</w:t>
            </w:r>
          </w:p>
        </w:tc>
        <w:tc>
          <w:tcPr>
            <w:tcW w:w="394" w:type="pct"/>
            <w:tcBorders>
              <w:top w:val="nil"/>
              <w:left w:val="nil"/>
              <w:bottom w:val="single" w:sz="4" w:space="0" w:color="538135" w:themeColor="accent6" w:themeShade="BF"/>
              <w:right w:val="single" w:sz="4" w:space="0" w:color="FFFFFF"/>
            </w:tcBorders>
            <w:shd w:val="clear" w:color="auto" w:fill="auto"/>
            <w:noWrap/>
            <w:vAlign w:val="bottom"/>
            <w:hideMark/>
          </w:tcPr>
          <w:p w:rsidR="00353573" w:rsidRPr="00381B93" w:rsidRDefault="00353573" w:rsidP="00C902DE">
            <w:pPr>
              <w:jc w:val="right"/>
              <w:rPr>
                <w:rFonts w:ascii="Calibri" w:hAnsi="Calibri"/>
                <w:color w:val="000000"/>
                <w:sz w:val="16"/>
                <w:szCs w:val="22"/>
                <w:lang w:val="es-ES" w:eastAsia="es-ES"/>
              </w:rPr>
            </w:pPr>
            <w:r w:rsidRPr="00381B93">
              <w:rPr>
                <w:rFonts w:ascii="Calibri" w:hAnsi="Calibri"/>
                <w:color w:val="000000"/>
                <w:sz w:val="16"/>
                <w:szCs w:val="22"/>
                <w:lang w:val="es-ES" w:eastAsia="es-ES"/>
              </w:rPr>
              <w:t>1.268.271,79</w:t>
            </w:r>
          </w:p>
        </w:tc>
      </w:tr>
      <w:tr w:rsidR="00353573" w:rsidRPr="00381B93" w:rsidTr="00C902DE">
        <w:trPr>
          <w:trHeight w:val="525"/>
        </w:trPr>
        <w:tc>
          <w:tcPr>
            <w:tcW w:w="903" w:type="pct"/>
            <w:tcBorders>
              <w:top w:val="single" w:sz="4" w:space="0" w:color="538135" w:themeColor="accent6" w:themeShade="BF"/>
              <w:left w:val="single" w:sz="4" w:space="0" w:color="FFFFFF"/>
              <w:bottom w:val="single" w:sz="4" w:space="0" w:color="538135" w:themeColor="accent6" w:themeShade="BF"/>
              <w:right w:val="single" w:sz="4" w:space="0" w:color="FFFFFF"/>
            </w:tcBorders>
            <w:shd w:val="clear" w:color="auto" w:fill="auto"/>
            <w:vAlign w:val="center"/>
            <w:hideMark/>
          </w:tcPr>
          <w:p w:rsidR="00353573" w:rsidRPr="00381B93" w:rsidRDefault="00353573" w:rsidP="00C902DE">
            <w:pPr>
              <w:rPr>
                <w:rFonts w:ascii="Calibri" w:hAnsi="Calibri"/>
                <w:b/>
                <w:bCs/>
                <w:color w:val="000000"/>
                <w:sz w:val="16"/>
                <w:szCs w:val="22"/>
                <w:lang w:val="es-ES" w:eastAsia="es-ES"/>
              </w:rPr>
            </w:pPr>
            <w:r w:rsidRPr="00381B93">
              <w:rPr>
                <w:rFonts w:ascii="Calibri" w:hAnsi="Calibri"/>
                <w:b/>
                <w:bCs/>
                <w:color w:val="000000"/>
                <w:sz w:val="16"/>
                <w:szCs w:val="22"/>
                <w:lang w:val="es-ES" w:eastAsia="es-ES"/>
              </w:rPr>
              <w:t>TOTAL GASTOS</w:t>
            </w:r>
          </w:p>
        </w:tc>
        <w:tc>
          <w:tcPr>
            <w:tcW w:w="1182" w:type="pct"/>
            <w:tcBorders>
              <w:top w:val="single" w:sz="4" w:space="0" w:color="538135" w:themeColor="accent6" w:themeShade="BF"/>
              <w:left w:val="nil"/>
              <w:bottom w:val="single" w:sz="4" w:space="0" w:color="538135" w:themeColor="accent6" w:themeShade="BF"/>
              <w:right w:val="single" w:sz="4" w:space="0" w:color="FFFFFF"/>
            </w:tcBorders>
            <w:shd w:val="clear" w:color="auto" w:fill="auto"/>
            <w:noWrap/>
            <w:vAlign w:val="center"/>
            <w:hideMark/>
          </w:tcPr>
          <w:p w:rsidR="00353573" w:rsidRPr="00381B93" w:rsidRDefault="00353573" w:rsidP="00C902DE">
            <w:pPr>
              <w:jc w:val="right"/>
              <w:rPr>
                <w:rFonts w:ascii="Calibri" w:hAnsi="Calibri"/>
                <w:b/>
                <w:bCs/>
                <w:color w:val="000000"/>
                <w:sz w:val="16"/>
                <w:szCs w:val="22"/>
                <w:lang w:val="es-ES" w:eastAsia="es-ES"/>
              </w:rPr>
            </w:pPr>
            <w:r w:rsidRPr="00381B93">
              <w:rPr>
                <w:rFonts w:ascii="Calibri" w:hAnsi="Calibri"/>
                <w:b/>
                <w:bCs/>
                <w:color w:val="000000"/>
                <w:sz w:val="16"/>
                <w:szCs w:val="22"/>
                <w:lang w:val="es-ES" w:eastAsia="es-ES"/>
              </w:rPr>
              <w:t>61.277.448,32</w:t>
            </w:r>
          </w:p>
        </w:tc>
        <w:tc>
          <w:tcPr>
            <w:tcW w:w="421" w:type="pct"/>
            <w:tcBorders>
              <w:top w:val="single" w:sz="4" w:space="0" w:color="538135" w:themeColor="accent6" w:themeShade="BF"/>
              <w:left w:val="nil"/>
              <w:bottom w:val="single" w:sz="4" w:space="0" w:color="538135" w:themeColor="accent6" w:themeShade="BF"/>
              <w:right w:val="single" w:sz="4" w:space="0" w:color="FFFFFF"/>
            </w:tcBorders>
            <w:shd w:val="clear" w:color="auto" w:fill="auto"/>
            <w:noWrap/>
            <w:vAlign w:val="center"/>
            <w:hideMark/>
          </w:tcPr>
          <w:p w:rsidR="00353573" w:rsidRPr="00381B93" w:rsidRDefault="00353573" w:rsidP="00C902DE">
            <w:pPr>
              <w:jc w:val="right"/>
              <w:rPr>
                <w:rFonts w:ascii="Calibri" w:hAnsi="Calibri"/>
                <w:b/>
                <w:bCs/>
                <w:color w:val="000000"/>
                <w:sz w:val="16"/>
                <w:szCs w:val="22"/>
                <w:lang w:val="es-ES" w:eastAsia="es-ES"/>
              </w:rPr>
            </w:pPr>
            <w:r w:rsidRPr="00381B93">
              <w:rPr>
                <w:rFonts w:ascii="Calibri" w:hAnsi="Calibri"/>
                <w:b/>
                <w:bCs/>
                <w:color w:val="000000"/>
                <w:sz w:val="16"/>
                <w:szCs w:val="22"/>
                <w:lang w:val="es-ES" w:eastAsia="es-ES"/>
              </w:rPr>
              <w:t>42.889.963,41</w:t>
            </w:r>
          </w:p>
        </w:tc>
        <w:tc>
          <w:tcPr>
            <w:tcW w:w="391" w:type="pct"/>
            <w:tcBorders>
              <w:top w:val="single" w:sz="4" w:space="0" w:color="538135" w:themeColor="accent6" w:themeShade="BF"/>
              <w:left w:val="nil"/>
              <w:bottom w:val="single" w:sz="4" w:space="0" w:color="538135" w:themeColor="accent6" w:themeShade="BF"/>
              <w:right w:val="single" w:sz="4" w:space="0" w:color="FFFFFF"/>
            </w:tcBorders>
            <w:shd w:val="clear" w:color="auto" w:fill="auto"/>
            <w:noWrap/>
            <w:vAlign w:val="center"/>
            <w:hideMark/>
          </w:tcPr>
          <w:p w:rsidR="00353573" w:rsidRPr="00381B93" w:rsidRDefault="00353573" w:rsidP="00C902DE">
            <w:pPr>
              <w:jc w:val="right"/>
              <w:rPr>
                <w:rFonts w:ascii="Calibri" w:hAnsi="Calibri"/>
                <w:b/>
                <w:bCs/>
                <w:color w:val="000000"/>
                <w:sz w:val="16"/>
                <w:szCs w:val="22"/>
                <w:lang w:val="es-ES" w:eastAsia="es-ES"/>
              </w:rPr>
            </w:pPr>
            <w:r w:rsidRPr="00381B93">
              <w:rPr>
                <w:rFonts w:ascii="Calibri" w:hAnsi="Calibri"/>
                <w:b/>
                <w:bCs/>
                <w:color w:val="000000"/>
                <w:sz w:val="16"/>
                <w:szCs w:val="22"/>
                <w:lang w:val="es-ES" w:eastAsia="es-ES"/>
              </w:rPr>
              <w:t>34.189.139,93</w:t>
            </w:r>
          </w:p>
        </w:tc>
        <w:tc>
          <w:tcPr>
            <w:tcW w:w="52" w:type="pct"/>
            <w:tcBorders>
              <w:top w:val="single" w:sz="4" w:space="0" w:color="538135" w:themeColor="accent6" w:themeShade="BF"/>
              <w:left w:val="nil"/>
              <w:bottom w:val="single" w:sz="4" w:space="0" w:color="538135" w:themeColor="accent6" w:themeShade="BF"/>
              <w:right w:val="single" w:sz="4" w:space="0" w:color="FFFFFF"/>
            </w:tcBorders>
            <w:shd w:val="clear" w:color="auto" w:fill="auto"/>
            <w:noWrap/>
            <w:vAlign w:val="center"/>
            <w:hideMark/>
          </w:tcPr>
          <w:p w:rsidR="00353573" w:rsidRPr="00381B93" w:rsidRDefault="00353573" w:rsidP="00C902DE">
            <w:pPr>
              <w:rPr>
                <w:rFonts w:ascii="Calibri" w:hAnsi="Calibri"/>
                <w:b/>
                <w:bCs/>
                <w:color w:val="000000"/>
                <w:sz w:val="16"/>
                <w:szCs w:val="22"/>
                <w:lang w:val="es-ES" w:eastAsia="es-ES"/>
              </w:rPr>
            </w:pPr>
            <w:r w:rsidRPr="00381B93">
              <w:rPr>
                <w:rFonts w:ascii="Calibri" w:hAnsi="Calibri"/>
                <w:b/>
                <w:bCs/>
                <w:color w:val="000000"/>
                <w:sz w:val="16"/>
                <w:szCs w:val="22"/>
                <w:lang w:val="es-ES" w:eastAsia="es-ES"/>
              </w:rPr>
              <w:t> </w:t>
            </w:r>
          </w:p>
        </w:tc>
        <w:tc>
          <w:tcPr>
            <w:tcW w:w="1220" w:type="pct"/>
            <w:tcBorders>
              <w:top w:val="single" w:sz="4" w:space="0" w:color="538135" w:themeColor="accent6" w:themeShade="BF"/>
              <w:left w:val="nil"/>
              <w:bottom w:val="single" w:sz="4" w:space="0" w:color="538135" w:themeColor="accent6" w:themeShade="BF"/>
              <w:right w:val="single" w:sz="4" w:space="0" w:color="FFFFFF"/>
            </w:tcBorders>
            <w:shd w:val="clear" w:color="auto" w:fill="auto"/>
            <w:noWrap/>
            <w:vAlign w:val="center"/>
            <w:hideMark/>
          </w:tcPr>
          <w:p w:rsidR="00353573" w:rsidRPr="00381B93" w:rsidRDefault="00353573" w:rsidP="00C902DE">
            <w:pPr>
              <w:jc w:val="right"/>
              <w:rPr>
                <w:rFonts w:ascii="Calibri" w:hAnsi="Calibri"/>
                <w:b/>
                <w:bCs/>
                <w:color w:val="000000"/>
                <w:sz w:val="16"/>
                <w:szCs w:val="22"/>
                <w:lang w:val="es-ES" w:eastAsia="es-ES"/>
              </w:rPr>
            </w:pPr>
            <w:r w:rsidRPr="00381B93">
              <w:rPr>
                <w:rFonts w:ascii="Calibri" w:hAnsi="Calibri"/>
                <w:b/>
                <w:bCs/>
                <w:color w:val="000000"/>
                <w:sz w:val="16"/>
                <w:szCs w:val="22"/>
                <w:lang w:val="es-ES" w:eastAsia="es-ES"/>
              </w:rPr>
              <w:t>56.510.136,78</w:t>
            </w:r>
          </w:p>
        </w:tc>
        <w:tc>
          <w:tcPr>
            <w:tcW w:w="438" w:type="pct"/>
            <w:tcBorders>
              <w:top w:val="single" w:sz="4" w:space="0" w:color="538135" w:themeColor="accent6" w:themeShade="BF"/>
              <w:left w:val="nil"/>
              <w:bottom w:val="single" w:sz="4" w:space="0" w:color="538135" w:themeColor="accent6" w:themeShade="BF"/>
              <w:right w:val="single" w:sz="4" w:space="0" w:color="FFFFFF"/>
            </w:tcBorders>
            <w:shd w:val="clear" w:color="auto" w:fill="auto"/>
            <w:noWrap/>
            <w:vAlign w:val="center"/>
            <w:hideMark/>
          </w:tcPr>
          <w:p w:rsidR="00353573" w:rsidRPr="00381B93" w:rsidRDefault="00353573" w:rsidP="00C902DE">
            <w:pPr>
              <w:jc w:val="right"/>
              <w:rPr>
                <w:rFonts w:ascii="Calibri" w:hAnsi="Calibri"/>
                <w:b/>
                <w:bCs/>
                <w:color w:val="000000"/>
                <w:sz w:val="16"/>
                <w:szCs w:val="22"/>
                <w:lang w:val="es-ES" w:eastAsia="es-ES"/>
              </w:rPr>
            </w:pPr>
            <w:r w:rsidRPr="00381B93">
              <w:rPr>
                <w:rFonts w:ascii="Calibri" w:hAnsi="Calibri"/>
                <w:b/>
                <w:bCs/>
                <w:color w:val="000000"/>
                <w:sz w:val="16"/>
                <w:szCs w:val="22"/>
                <w:lang w:val="es-ES" w:eastAsia="es-ES"/>
              </w:rPr>
              <w:t>29.957.327,66</w:t>
            </w:r>
          </w:p>
        </w:tc>
        <w:tc>
          <w:tcPr>
            <w:tcW w:w="394" w:type="pct"/>
            <w:tcBorders>
              <w:top w:val="single" w:sz="4" w:space="0" w:color="538135" w:themeColor="accent6" w:themeShade="BF"/>
              <w:left w:val="nil"/>
              <w:bottom w:val="single" w:sz="4" w:space="0" w:color="538135" w:themeColor="accent6" w:themeShade="BF"/>
              <w:right w:val="single" w:sz="4" w:space="0" w:color="FFFFFF"/>
            </w:tcBorders>
            <w:shd w:val="clear" w:color="auto" w:fill="auto"/>
            <w:noWrap/>
            <w:vAlign w:val="center"/>
            <w:hideMark/>
          </w:tcPr>
          <w:p w:rsidR="00353573" w:rsidRPr="00381B93" w:rsidRDefault="00353573" w:rsidP="00C902DE">
            <w:pPr>
              <w:jc w:val="right"/>
              <w:rPr>
                <w:rFonts w:ascii="Calibri" w:hAnsi="Calibri"/>
                <w:b/>
                <w:bCs/>
                <w:color w:val="000000"/>
                <w:sz w:val="16"/>
                <w:szCs w:val="22"/>
                <w:lang w:val="es-ES" w:eastAsia="es-ES"/>
              </w:rPr>
            </w:pPr>
            <w:r w:rsidRPr="00381B93">
              <w:rPr>
                <w:rFonts w:ascii="Calibri" w:hAnsi="Calibri"/>
                <w:b/>
                <w:bCs/>
                <w:color w:val="000000"/>
                <w:sz w:val="16"/>
                <w:szCs w:val="22"/>
                <w:lang w:val="es-ES" w:eastAsia="es-ES"/>
              </w:rPr>
              <w:t>23.859.886,66</w:t>
            </w:r>
          </w:p>
        </w:tc>
      </w:tr>
    </w:tbl>
    <w:p w:rsidR="00234E43" w:rsidRPr="000E587E" w:rsidRDefault="00234E43" w:rsidP="00234E43">
      <w:pPr>
        <w:pStyle w:val="Sangradetextonormal"/>
        <w:ind w:left="0"/>
        <w:jc w:val="both"/>
        <w:rPr>
          <w:rFonts w:ascii="Arial" w:hAnsi="Arial" w:cs="Arial"/>
          <w:sz w:val="12"/>
          <w:highlight w:val="magenta"/>
        </w:rPr>
      </w:pPr>
    </w:p>
    <w:p w:rsidR="00234E43" w:rsidRPr="000E587E" w:rsidRDefault="00234E43" w:rsidP="00234E43">
      <w:pPr>
        <w:pStyle w:val="Sangradetextonormal"/>
        <w:ind w:left="0"/>
        <w:jc w:val="both"/>
        <w:rPr>
          <w:rFonts w:ascii="Arial" w:hAnsi="Arial" w:cs="Arial"/>
          <w:sz w:val="12"/>
          <w:highlight w:val="magenta"/>
        </w:rPr>
      </w:pPr>
    </w:p>
    <w:p w:rsidR="00353573" w:rsidRPr="001A2AC2" w:rsidRDefault="00353573" w:rsidP="00353573">
      <w:pPr>
        <w:pStyle w:val="Sangradetextonormal"/>
        <w:tabs>
          <w:tab w:val="left" w:pos="0"/>
        </w:tabs>
        <w:spacing w:before="60" w:after="60"/>
        <w:ind w:left="0" w:firstLine="1134"/>
        <w:jc w:val="both"/>
        <w:rPr>
          <w:rFonts w:ascii="Arial" w:hAnsi="Arial" w:cs="Arial"/>
          <w:sz w:val="22"/>
        </w:rPr>
      </w:pPr>
      <w:r w:rsidRPr="001A2AC2">
        <w:rPr>
          <w:rFonts w:ascii="Arial" w:hAnsi="Arial" w:cs="Arial"/>
          <w:sz w:val="22"/>
        </w:rPr>
        <w:t>La clasificación por programas del Presupuesto ofrece información de la estructura del gasto en función de las distintas actividades a las que el Consejo Insular de Aguas destina sus recursos. De los quince programas vigentes en el presupuesto 20</w:t>
      </w:r>
      <w:r>
        <w:rPr>
          <w:rFonts w:ascii="Arial" w:hAnsi="Arial" w:cs="Arial"/>
          <w:sz w:val="22"/>
        </w:rPr>
        <w:t>20</w:t>
      </w:r>
      <w:r w:rsidRPr="001A2AC2">
        <w:rPr>
          <w:rFonts w:ascii="Arial" w:hAnsi="Arial" w:cs="Arial"/>
          <w:sz w:val="22"/>
        </w:rPr>
        <w:t xml:space="preserve"> destacan por su importancia económica, el de ge</w:t>
      </w:r>
      <w:r>
        <w:rPr>
          <w:rFonts w:ascii="Arial" w:hAnsi="Arial" w:cs="Arial"/>
          <w:sz w:val="22"/>
        </w:rPr>
        <w:t>stión del sistema Adeje-Arona, el convenio de saneamiento del Valle de Güímar y</w:t>
      </w:r>
      <w:r w:rsidRPr="001A2AC2">
        <w:rPr>
          <w:rFonts w:ascii="Arial" w:hAnsi="Arial" w:cs="Arial"/>
          <w:sz w:val="22"/>
        </w:rPr>
        <w:t xml:space="preserve"> </w:t>
      </w:r>
      <w:r>
        <w:rPr>
          <w:rFonts w:ascii="Arial" w:hAnsi="Arial" w:cs="Arial"/>
          <w:sz w:val="22"/>
        </w:rPr>
        <w:t>el de gestión de los sistemas hidráulicos de Abona, así como el de funcionamiento del CIATF, que engloba toda la estructura de personal y los gastos de funcionamiento necesarios para prestar la actividad.</w:t>
      </w:r>
    </w:p>
    <w:p w:rsidR="00234E43" w:rsidRPr="000E587E" w:rsidRDefault="00234E43" w:rsidP="00234E43">
      <w:pPr>
        <w:pStyle w:val="Sangradetextonormal"/>
        <w:ind w:left="0"/>
        <w:jc w:val="both"/>
        <w:rPr>
          <w:rFonts w:ascii="Arial" w:hAnsi="Arial" w:cs="Arial"/>
          <w:sz w:val="12"/>
          <w:highlight w:val="magenta"/>
        </w:rPr>
      </w:pPr>
    </w:p>
    <w:p w:rsidR="00234E43" w:rsidRPr="000E587E" w:rsidRDefault="00234E43" w:rsidP="00234E43">
      <w:pPr>
        <w:pStyle w:val="Sangradetextonormal"/>
        <w:ind w:left="0"/>
        <w:jc w:val="both"/>
        <w:rPr>
          <w:rFonts w:ascii="Arial" w:hAnsi="Arial" w:cs="Arial"/>
          <w:sz w:val="12"/>
          <w:highlight w:val="magenta"/>
        </w:rPr>
      </w:pPr>
    </w:p>
    <w:p w:rsidR="00234E43" w:rsidRPr="00D01DA0" w:rsidRDefault="00234E43" w:rsidP="005050F7">
      <w:pPr>
        <w:pStyle w:val="IndiceNivel2"/>
      </w:pPr>
      <w:bookmarkStart w:id="148" w:name="_Toc72489067"/>
      <w:r w:rsidRPr="00D01DA0">
        <w:t>EVOLUCIÓN DEL REMANENTE DE TESORERÍA</w:t>
      </w:r>
      <w:bookmarkEnd w:id="148"/>
    </w:p>
    <w:p w:rsidR="00234E43" w:rsidRPr="00D01DA0" w:rsidRDefault="00234E43" w:rsidP="00234E43">
      <w:pPr>
        <w:pStyle w:val="Descripcin"/>
        <w:tabs>
          <w:tab w:val="left" w:pos="1276"/>
        </w:tabs>
        <w:rPr>
          <w:rFonts w:cs="Arial"/>
          <w:sz w:val="22"/>
        </w:rPr>
      </w:pPr>
      <w:r w:rsidRPr="00D01DA0">
        <w:rPr>
          <w:rFonts w:cs="Arial"/>
          <w:sz w:val="22"/>
        </w:rPr>
        <w:t xml:space="preserve">Tabla </w:t>
      </w:r>
      <w:r w:rsidR="00D01DA0" w:rsidRPr="00D01DA0">
        <w:rPr>
          <w:rFonts w:cs="Arial"/>
          <w:sz w:val="22"/>
        </w:rPr>
        <w:t>31</w:t>
      </w:r>
      <w:r w:rsidRPr="00D01DA0">
        <w:rPr>
          <w:rFonts w:cs="Arial"/>
          <w:sz w:val="22"/>
        </w:rPr>
        <w:t>.-</w:t>
      </w:r>
      <w:r w:rsidRPr="00D01DA0">
        <w:rPr>
          <w:rFonts w:cs="Arial"/>
          <w:sz w:val="22"/>
        </w:rPr>
        <w:tab/>
        <w:t>EVOLUCIÓN DEL REMANENTE DE TESORERÍA 2016-2017</w:t>
      </w:r>
    </w:p>
    <w:tbl>
      <w:tblPr>
        <w:tblW w:w="8160" w:type="dxa"/>
        <w:tblInd w:w="161" w:type="dxa"/>
        <w:tblCellMar>
          <w:left w:w="70" w:type="dxa"/>
          <w:right w:w="70" w:type="dxa"/>
        </w:tblCellMar>
        <w:tblLook w:val="04A0" w:firstRow="1" w:lastRow="0" w:firstColumn="1" w:lastColumn="0" w:noHBand="0" w:noVBand="1"/>
      </w:tblPr>
      <w:tblGrid>
        <w:gridCol w:w="4060"/>
        <w:gridCol w:w="1900"/>
        <w:gridCol w:w="2200"/>
      </w:tblGrid>
      <w:tr w:rsidR="00D01DA0" w:rsidRPr="00985B1D" w:rsidTr="00C902DE">
        <w:trPr>
          <w:trHeight w:val="390"/>
        </w:trPr>
        <w:tc>
          <w:tcPr>
            <w:tcW w:w="4060" w:type="dxa"/>
            <w:tcBorders>
              <w:top w:val="single" w:sz="4" w:space="0" w:color="538135" w:themeColor="accent6" w:themeShade="BF"/>
              <w:left w:val="single" w:sz="4" w:space="0" w:color="FFFFFF"/>
              <w:bottom w:val="single" w:sz="18" w:space="0" w:color="538135" w:themeColor="accent6" w:themeShade="BF"/>
              <w:right w:val="single" w:sz="4" w:space="0" w:color="FFFFFF"/>
            </w:tcBorders>
            <w:shd w:val="clear" w:color="auto" w:fill="auto"/>
            <w:noWrap/>
            <w:vAlign w:val="center"/>
            <w:hideMark/>
          </w:tcPr>
          <w:p w:rsidR="00D01DA0" w:rsidRPr="00985B1D" w:rsidRDefault="00D01DA0" w:rsidP="00C902DE">
            <w:pPr>
              <w:jc w:val="center"/>
              <w:rPr>
                <w:rFonts w:ascii="Calibri" w:hAnsi="Calibri"/>
                <w:b/>
                <w:bCs/>
                <w:color w:val="000000"/>
                <w:szCs w:val="22"/>
                <w:lang w:val="es-ES" w:eastAsia="es-ES"/>
              </w:rPr>
            </w:pPr>
            <w:bookmarkStart w:id="149" w:name="RANGE!L4"/>
            <w:r w:rsidRPr="00985B1D">
              <w:rPr>
                <w:rFonts w:ascii="Calibri" w:hAnsi="Calibri"/>
                <w:b/>
                <w:bCs/>
                <w:color w:val="000000"/>
                <w:sz w:val="22"/>
                <w:szCs w:val="22"/>
                <w:lang w:val="es-ES" w:eastAsia="es-ES"/>
              </w:rPr>
              <w:t>COMPONENTES</w:t>
            </w:r>
            <w:bookmarkEnd w:id="149"/>
          </w:p>
        </w:tc>
        <w:tc>
          <w:tcPr>
            <w:tcW w:w="1900" w:type="dxa"/>
            <w:tcBorders>
              <w:top w:val="single" w:sz="4" w:space="0" w:color="538135" w:themeColor="accent6" w:themeShade="BF"/>
              <w:left w:val="nil"/>
              <w:bottom w:val="single" w:sz="18" w:space="0" w:color="538135" w:themeColor="accent6" w:themeShade="BF"/>
              <w:right w:val="single" w:sz="4" w:space="0" w:color="FFFFFF"/>
            </w:tcBorders>
            <w:shd w:val="clear" w:color="auto" w:fill="auto"/>
            <w:noWrap/>
            <w:vAlign w:val="center"/>
            <w:hideMark/>
          </w:tcPr>
          <w:p w:rsidR="00D01DA0" w:rsidRPr="00985B1D" w:rsidRDefault="00D01DA0" w:rsidP="00C902DE">
            <w:pPr>
              <w:jc w:val="center"/>
              <w:rPr>
                <w:rFonts w:ascii="Calibri" w:hAnsi="Calibri"/>
                <w:b/>
                <w:bCs/>
                <w:color w:val="000000"/>
                <w:szCs w:val="22"/>
                <w:lang w:val="es-ES" w:eastAsia="es-ES"/>
              </w:rPr>
            </w:pPr>
            <w:r w:rsidRPr="00985B1D">
              <w:rPr>
                <w:rFonts w:ascii="Calibri" w:hAnsi="Calibri"/>
                <w:b/>
                <w:bCs/>
                <w:color w:val="000000"/>
                <w:sz w:val="22"/>
                <w:szCs w:val="22"/>
                <w:lang w:val="es-ES" w:eastAsia="es-ES"/>
              </w:rPr>
              <w:t>2019</w:t>
            </w:r>
          </w:p>
        </w:tc>
        <w:tc>
          <w:tcPr>
            <w:tcW w:w="2200" w:type="dxa"/>
            <w:tcBorders>
              <w:top w:val="single" w:sz="4" w:space="0" w:color="538135" w:themeColor="accent6" w:themeShade="BF"/>
              <w:left w:val="nil"/>
              <w:bottom w:val="single" w:sz="18" w:space="0" w:color="538135" w:themeColor="accent6" w:themeShade="BF"/>
              <w:right w:val="single" w:sz="4" w:space="0" w:color="FFFFFF"/>
            </w:tcBorders>
            <w:shd w:val="clear" w:color="auto" w:fill="auto"/>
            <w:noWrap/>
            <w:vAlign w:val="center"/>
            <w:hideMark/>
          </w:tcPr>
          <w:p w:rsidR="00D01DA0" w:rsidRPr="00985B1D" w:rsidRDefault="00D01DA0" w:rsidP="00C902DE">
            <w:pPr>
              <w:jc w:val="center"/>
              <w:rPr>
                <w:rFonts w:ascii="Calibri" w:hAnsi="Calibri"/>
                <w:b/>
                <w:bCs/>
                <w:color w:val="000000"/>
                <w:szCs w:val="22"/>
                <w:lang w:val="es-ES" w:eastAsia="es-ES"/>
              </w:rPr>
            </w:pPr>
            <w:r w:rsidRPr="00985B1D">
              <w:rPr>
                <w:rFonts w:ascii="Calibri" w:hAnsi="Calibri"/>
                <w:b/>
                <w:bCs/>
                <w:color w:val="000000"/>
                <w:sz w:val="22"/>
                <w:szCs w:val="22"/>
                <w:lang w:val="es-ES" w:eastAsia="es-ES"/>
              </w:rPr>
              <w:t>2020</w:t>
            </w:r>
          </w:p>
        </w:tc>
      </w:tr>
      <w:tr w:rsidR="00D01DA0" w:rsidRPr="00985B1D" w:rsidTr="00C902DE">
        <w:trPr>
          <w:trHeight w:val="435"/>
        </w:trPr>
        <w:tc>
          <w:tcPr>
            <w:tcW w:w="4060" w:type="dxa"/>
            <w:tcBorders>
              <w:top w:val="single" w:sz="18" w:space="0" w:color="538135" w:themeColor="accent6" w:themeShade="BF"/>
              <w:left w:val="single" w:sz="4" w:space="0" w:color="FFFFFF"/>
              <w:bottom w:val="single" w:sz="4" w:space="0" w:color="FFFFFF"/>
              <w:right w:val="single" w:sz="4" w:space="0" w:color="FFFFFF"/>
            </w:tcBorders>
            <w:shd w:val="clear" w:color="auto" w:fill="auto"/>
            <w:noWrap/>
            <w:vAlign w:val="center"/>
            <w:hideMark/>
          </w:tcPr>
          <w:p w:rsidR="00D01DA0" w:rsidRPr="00985B1D" w:rsidRDefault="00D01DA0" w:rsidP="00C902DE">
            <w:pPr>
              <w:rPr>
                <w:rFonts w:ascii="Calibri" w:hAnsi="Calibri"/>
                <w:b/>
                <w:bCs/>
                <w:color w:val="000000"/>
                <w:szCs w:val="22"/>
                <w:lang w:val="es-ES" w:eastAsia="es-ES"/>
              </w:rPr>
            </w:pPr>
            <w:bookmarkStart w:id="150" w:name="RANGE!L5"/>
            <w:r w:rsidRPr="00985B1D">
              <w:rPr>
                <w:rFonts w:ascii="Calibri" w:hAnsi="Calibri"/>
                <w:b/>
                <w:bCs/>
                <w:color w:val="000000"/>
                <w:sz w:val="22"/>
                <w:szCs w:val="22"/>
                <w:lang w:val="es-ES" w:eastAsia="es-ES"/>
              </w:rPr>
              <w:t>1. (+) Fondos Líquidos</w:t>
            </w:r>
            <w:bookmarkEnd w:id="150"/>
          </w:p>
        </w:tc>
        <w:tc>
          <w:tcPr>
            <w:tcW w:w="1900" w:type="dxa"/>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11.472.016,15</w:t>
            </w:r>
          </w:p>
        </w:tc>
        <w:tc>
          <w:tcPr>
            <w:tcW w:w="2200" w:type="dxa"/>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7.217.391,92</w:t>
            </w:r>
          </w:p>
        </w:tc>
      </w:tr>
      <w:tr w:rsidR="00D01DA0" w:rsidRPr="00985B1D" w:rsidTr="00C902DE">
        <w:trPr>
          <w:trHeight w:val="390"/>
        </w:trPr>
        <w:tc>
          <w:tcPr>
            <w:tcW w:w="4060" w:type="dxa"/>
            <w:tcBorders>
              <w:top w:val="nil"/>
              <w:left w:val="nil"/>
              <w:bottom w:val="single" w:sz="4" w:space="0" w:color="FFFFFF"/>
              <w:right w:val="single" w:sz="4" w:space="0" w:color="FFFFFF"/>
            </w:tcBorders>
            <w:shd w:val="clear" w:color="auto" w:fill="auto"/>
            <w:noWrap/>
            <w:vAlign w:val="center"/>
            <w:hideMark/>
          </w:tcPr>
          <w:p w:rsidR="00D01DA0" w:rsidRPr="00985B1D" w:rsidRDefault="00D01DA0" w:rsidP="00C902DE">
            <w:pPr>
              <w:rPr>
                <w:rFonts w:ascii="Calibri" w:hAnsi="Calibri"/>
                <w:b/>
                <w:bCs/>
                <w:color w:val="000000"/>
                <w:szCs w:val="22"/>
                <w:lang w:val="es-ES" w:eastAsia="es-ES"/>
              </w:rPr>
            </w:pPr>
            <w:r w:rsidRPr="00985B1D">
              <w:rPr>
                <w:rFonts w:ascii="Calibri" w:hAnsi="Calibri"/>
                <w:b/>
                <w:bCs/>
                <w:color w:val="000000"/>
                <w:sz w:val="22"/>
                <w:szCs w:val="22"/>
                <w:lang w:val="es-ES" w:eastAsia="es-ES"/>
              </w:rPr>
              <w:t>2. (+) Derechos Pendientes de Cobro:</w:t>
            </w:r>
          </w:p>
        </w:tc>
        <w:tc>
          <w:tcPr>
            <w:tcW w:w="1900" w:type="dxa"/>
            <w:tcBorders>
              <w:top w:val="nil"/>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16.838.060,67</w:t>
            </w:r>
          </w:p>
        </w:tc>
        <w:tc>
          <w:tcPr>
            <w:tcW w:w="2200" w:type="dxa"/>
            <w:tcBorders>
              <w:top w:val="nil"/>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25.622.471,07</w:t>
            </w:r>
          </w:p>
        </w:tc>
      </w:tr>
      <w:tr w:rsidR="00D01DA0" w:rsidRPr="00985B1D" w:rsidTr="00C902DE">
        <w:trPr>
          <w:trHeight w:val="360"/>
        </w:trPr>
        <w:tc>
          <w:tcPr>
            <w:tcW w:w="4060" w:type="dxa"/>
            <w:tcBorders>
              <w:top w:val="nil"/>
              <w:left w:val="nil"/>
              <w:bottom w:val="nil"/>
              <w:right w:val="single" w:sz="4" w:space="0" w:color="FFFFFF"/>
            </w:tcBorders>
            <w:shd w:val="clear" w:color="auto" w:fill="auto"/>
            <w:noWrap/>
            <w:vAlign w:val="center"/>
            <w:hideMark/>
          </w:tcPr>
          <w:p w:rsidR="00D01DA0" w:rsidRPr="00985B1D" w:rsidRDefault="00D01DA0" w:rsidP="00C902DE">
            <w:pPr>
              <w:rPr>
                <w:rFonts w:ascii="Calibri" w:hAnsi="Calibri"/>
                <w:color w:val="000000"/>
                <w:szCs w:val="22"/>
                <w:lang w:val="es-ES" w:eastAsia="es-ES"/>
              </w:rPr>
            </w:pPr>
            <w:bookmarkStart w:id="151" w:name="RANGE!L7"/>
            <w:r w:rsidRPr="00985B1D">
              <w:rPr>
                <w:rFonts w:ascii="Calibri" w:hAnsi="Calibri"/>
                <w:color w:val="000000"/>
                <w:sz w:val="22"/>
                <w:szCs w:val="22"/>
                <w:lang w:val="es-ES" w:eastAsia="es-ES"/>
              </w:rPr>
              <w:t>+ del Presupuesto corriente</w:t>
            </w:r>
            <w:bookmarkEnd w:id="151"/>
          </w:p>
        </w:tc>
        <w:tc>
          <w:tcPr>
            <w:tcW w:w="19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10.378.158,59</w:t>
            </w:r>
          </w:p>
        </w:tc>
        <w:tc>
          <w:tcPr>
            <w:tcW w:w="22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18.932.298,49</w:t>
            </w:r>
          </w:p>
        </w:tc>
      </w:tr>
      <w:tr w:rsidR="00D01DA0" w:rsidRPr="00985B1D" w:rsidTr="00C902DE">
        <w:trPr>
          <w:trHeight w:val="300"/>
        </w:trPr>
        <w:tc>
          <w:tcPr>
            <w:tcW w:w="4060" w:type="dxa"/>
            <w:tcBorders>
              <w:top w:val="single" w:sz="4" w:space="0" w:color="FFFFFF"/>
              <w:left w:val="nil"/>
              <w:bottom w:val="single" w:sz="4" w:space="0" w:color="FFFFFF"/>
              <w:right w:val="single" w:sz="4" w:space="0" w:color="FFFFFF"/>
            </w:tcBorders>
            <w:shd w:val="clear" w:color="auto" w:fill="auto"/>
            <w:noWrap/>
            <w:vAlign w:val="center"/>
            <w:hideMark/>
          </w:tcPr>
          <w:p w:rsidR="00D01DA0" w:rsidRPr="00985B1D" w:rsidRDefault="00D01DA0" w:rsidP="00C902DE">
            <w:pPr>
              <w:rPr>
                <w:rFonts w:ascii="Calibri" w:hAnsi="Calibri"/>
                <w:color w:val="000000"/>
                <w:szCs w:val="22"/>
                <w:lang w:val="es-ES" w:eastAsia="es-ES"/>
              </w:rPr>
            </w:pPr>
            <w:r w:rsidRPr="00985B1D">
              <w:rPr>
                <w:rFonts w:ascii="Calibri" w:hAnsi="Calibri"/>
                <w:color w:val="000000"/>
                <w:sz w:val="22"/>
                <w:szCs w:val="22"/>
                <w:lang w:val="es-ES" w:eastAsia="es-ES"/>
              </w:rPr>
              <w:t>+ de Presupuestos cerrados</w:t>
            </w:r>
          </w:p>
        </w:tc>
        <w:tc>
          <w:tcPr>
            <w:tcW w:w="19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6.210.888,53</w:t>
            </w:r>
          </w:p>
        </w:tc>
        <w:tc>
          <w:tcPr>
            <w:tcW w:w="22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6.422.135,79</w:t>
            </w:r>
          </w:p>
        </w:tc>
      </w:tr>
      <w:tr w:rsidR="00D01DA0" w:rsidRPr="00985B1D" w:rsidTr="00C902DE">
        <w:trPr>
          <w:trHeight w:val="300"/>
        </w:trPr>
        <w:tc>
          <w:tcPr>
            <w:tcW w:w="4060" w:type="dxa"/>
            <w:tcBorders>
              <w:top w:val="nil"/>
              <w:left w:val="nil"/>
              <w:bottom w:val="nil"/>
              <w:right w:val="single" w:sz="4" w:space="0" w:color="FFFFFF"/>
            </w:tcBorders>
            <w:shd w:val="clear" w:color="auto" w:fill="auto"/>
            <w:noWrap/>
            <w:vAlign w:val="center"/>
            <w:hideMark/>
          </w:tcPr>
          <w:p w:rsidR="00D01DA0" w:rsidRPr="00985B1D" w:rsidRDefault="00D01DA0" w:rsidP="00C902DE">
            <w:pPr>
              <w:rPr>
                <w:rFonts w:ascii="Calibri" w:hAnsi="Calibri"/>
                <w:color w:val="000000"/>
                <w:szCs w:val="22"/>
                <w:lang w:val="es-ES" w:eastAsia="es-ES"/>
              </w:rPr>
            </w:pPr>
            <w:r w:rsidRPr="00985B1D">
              <w:rPr>
                <w:rFonts w:ascii="Calibri" w:hAnsi="Calibri"/>
                <w:color w:val="000000"/>
                <w:sz w:val="22"/>
                <w:szCs w:val="22"/>
                <w:lang w:val="es-ES" w:eastAsia="es-ES"/>
              </w:rPr>
              <w:t>+ de operaciones no presupuestarias</w:t>
            </w:r>
          </w:p>
        </w:tc>
        <w:tc>
          <w:tcPr>
            <w:tcW w:w="19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249.013,55</w:t>
            </w:r>
          </w:p>
        </w:tc>
        <w:tc>
          <w:tcPr>
            <w:tcW w:w="22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268.036,79</w:t>
            </w:r>
          </w:p>
        </w:tc>
      </w:tr>
      <w:tr w:rsidR="00D01DA0" w:rsidRPr="00985B1D" w:rsidTr="00C902DE">
        <w:trPr>
          <w:trHeight w:val="375"/>
        </w:trPr>
        <w:tc>
          <w:tcPr>
            <w:tcW w:w="4060" w:type="dxa"/>
            <w:tcBorders>
              <w:top w:val="single" w:sz="4" w:space="0" w:color="FFFFFF"/>
              <w:left w:val="nil"/>
              <w:bottom w:val="single" w:sz="4" w:space="0" w:color="FFFFFF"/>
              <w:right w:val="single" w:sz="4" w:space="0" w:color="FFFFFF"/>
            </w:tcBorders>
            <w:shd w:val="clear" w:color="auto" w:fill="auto"/>
            <w:noWrap/>
            <w:vAlign w:val="center"/>
            <w:hideMark/>
          </w:tcPr>
          <w:p w:rsidR="00D01DA0" w:rsidRPr="00985B1D" w:rsidRDefault="00D01DA0" w:rsidP="00C902DE">
            <w:pPr>
              <w:rPr>
                <w:rFonts w:ascii="Calibri" w:hAnsi="Calibri"/>
                <w:b/>
                <w:bCs/>
                <w:color w:val="000000"/>
                <w:szCs w:val="22"/>
                <w:lang w:val="es-ES" w:eastAsia="es-ES"/>
              </w:rPr>
            </w:pPr>
            <w:r>
              <w:rPr>
                <w:rFonts w:ascii="Calibri" w:hAnsi="Calibri"/>
                <w:b/>
                <w:bCs/>
                <w:color w:val="000000"/>
                <w:sz w:val="22"/>
                <w:szCs w:val="22"/>
                <w:lang w:val="es-ES" w:eastAsia="es-ES"/>
              </w:rPr>
              <w:t>3.</w:t>
            </w:r>
            <w:r w:rsidRPr="00985B1D">
              <w:rPr>
                <w:rFonts w:ascii="Calibri" w:hAnsi="Calibri"/>
                <w:b/>
                <w:bCs/>
                <w:color w:val="000000"/>
                <w:sz w:val="22"/>
                <w:szCs w:val="22"/>
                <w:lang w:val="es-ES" w:eastAsia="es-ES"/>
              </w:rPr>
              <w:t xml:space="preserve"> (-) Obligaciones Pdtes. de Pago:</w:t>
            </w:r>
          </w:p>
        </w:tc>
        <w:tc>
          <w:tcPr>
            <w:tcW w:w="19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10.092.882,66</w:t>
            </w:r>
          </w:p>
        </w:tc>
        <w:tc>
          <w:tcPr>
            <w:tcW w:w="22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6.528.418,70</w:t>
            </w:r>
          </w:p>
        </w:tc>
      </w:tr>
      <w:tr w:rsidR="00D01DA0" w:rsidRPr="00985B1D" w:rsidTr="00C902DE">
        <w:trPr>
          <w:trHeight w:val="300"/>
        </w:trPr>
        <w:tc>
          <w:tcPr>
            <w:tcW w:w="4060" w:type="dxa"/>
            <w:tcBorders>
              <w:top w:val="nil"/>
              <w:left w:val="nil"/>
              <w:bottom w:val="nil"/>
              <w:right w:val="single" w:sz="4" w:space="0" w:color="FFFFFF"/>
            </w:tcBorders>
            <w:shd w:val="clear" w:color="auto" w:fill="auto"/>
            <w:noWrap/>
            <w:vAlign w:val="center"/>
            <w:hideMark/>
          </w:tcPr>
          <w:p w:rsidR="00D01DA0" w:rsidRPr="00985B1D" w:rsidRDefault="00D01DA0" w:rsidP="00C902DE">
            <w:pPr>
              <w:rPr>
                <w:rFonts w:ascii="Calibri" w:hAnsi="Calibri"/>
                <w:color w:val="000000"/>
                <w:szCs w:val="22"/>
                <w:lang w:val="es-ES" w:eastAsia="es-ES"/>
              </w:rPr>
            </w:pPr>
            <w:r w:rsidRPr="00985B1D">
              <w:rPr>
                <w:rFonts w:ascii="Calibri" w:hAnsi="Calibri"/>
                <w:color w:val="000000"/>
                <w:sz w:val="22"/>
                <w:szCs w:val="22"/>
                <w:lang w:val="es-ES" w:eastAsia="es-ES"/>
              </w:rPr>
              <w:t>+ del Presupuesto corriente</w:t>
            </w:r>
          </w:p>
        </w:tc>
        <w:tc>
          <w:tcPr>
            <w:tcW w:w="19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8.700.823,48</w:t>
            </w:r>
          </w:p>
        </w:tc>
        <w:tc>
          <w:tcPr>
            <w:tcW w:w="22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6.097.441,00</w:t>
            </w:r>
          </w:p>
        </w:tc>
      </w:tr>
      <w:tr w:rsidR="00D01DA0" w:rsidRPr="00985B1D" w:rsidTr="00C902DE">
        <w:trPr>
          <w:trHeight w:val="300"/>
        </w:trPr>
        <w:tc>
          <w:tcPr>
            <w:tcW w:w="4060" w:type="dxa"/>
            <w:tcBorders>
              <w:top w:val="single" w:sz="4" w:space="0" w:color="FFFFFF"/>
              <w:left w:val="nil"/>
              <w:bottom w:val="single" w:sz="4" w:space="0" w:color="FFFFFF"/>
              <w:right w:val="single" w:sz="4" w:space="0" w:color="FFFFFF"/>
            </w:tcBorders>
            <w:shd w:val="clear" w:color="auto" w:fill="auto"/>
            <w:noWrap/>
            <w:vAlign w:val="center"/>
            <w:hideMark/>
          </w:tcPr>
          <w:p w:rsidR="00D01DA0" w:rsidRPr="00985B1D" w:rsidRDefault="00D01DA0" w:rsidP="00C902DE">
            <w:pPr>
              <w:rPr>
                <w:rFonts w:ascii="Calibri" w:hAnsi="Calibri"/>
                <w:color w:val="000000"/>
                <w:szCs w:val="22"/>
                <w:lang w:val="es-ES" w:eastAsia="es-ES"/>
              </w:rPr>
            </w:pPr>
            <w:r w:rsidRPr="00985B1D">
              <w:rPr>
                <w:rFonts w:ascii="Calibri" w:hAnsi="Calibri"/>
                <w:color w:val="000000"/>
                <w:sz w:val="22"/>
                <w:szCs w:val="22"/>
                <w:lang w:val="es-ES" w:eastAsia="es-ES"/>
              </w:rPr>
              <w:t>+ de Presupuestos cerrados</w:t>
            </w:r>
          </w:p>
        </w:tc>
        <w:tc>
          <w:tcPr>
            <w:tcW w:w="19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871.512,83</w:t>
            </w:r>
          </w:p>
        </w:tc>
        <w:tc>
          <w:tcPr>
            <w:tcW w:w="22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183.855,29</w:t>
            </w:r>
          </w:p>
        </w:tc>
      </w:tr>
      <w:tr w:rsidR="00D01DA0" w:rsidRPr="00985B1D" w:rsidTr="00C902DE">
        <w:trPr>
          <w:trHeight w:val="300"/>
        </w:trPr>
        <w:tc>
          <w:tcPr>
            <w:tcW w:w="4060" w:type="dxa"/>
            <w:tcBorders>
              <w:top w:val="nil"/>
              <w:left w:val="nil"/>
              <w:bottom w:val="nil"/>
              <w:right w:val="single" w:sz="4" w:space="0" w:color="FFFFFF"/>
            </w:tcBorders>
            <w:shd w:val="clear" w:color="auto" w:fill="auto"/>
            <w:noWrap/>
            <w:vAlign w:val="center"/>
            <w:hideMark/>
          </w:tcPr>
          <w:p w:rsidR="00D01DA0" w:rsidRPr="00985B1D" w:rsidRDefault="00D01DA0" w:rsidP="00C902DE">
            <w:pPr>
              <w:rPr>
                <w:rFonts w:ascii="Calibri" w:hAnsi="Calibri"/>
                <w:color w:val="000000"/>
                <w:szCs w:val="22"/>
                <w:lang w:val="es-ES" w:eastAsia="es-ES"/>
              </w:rPr>
            </w:pPr>
            <w:r w:rsidRPr="00985B1D">
              <w:rPr>
                <w:rFonts w:ascii="Calibri" w:hAnsi="Calibri"/>
                <w:color w:val="000000"/>
                <w:sz w:val="22"/>
                <w:szCs w:val="22"/>
                <w:lang w:val="es-ES" w:eastAsia="es-ES"/>
              </w:rPr>
              <w:t>+ de operaciones no presupuestarias</w:t>
            </w:r>
          </w:p>
        </w:tc>
        <w:tc>
          <w:tcPr>
            <w:tcW w:w="1900" w:type="dxa"/>
            <w:tcBorders>
              <w:top w:val="nil"/>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520.546,35</w:t>
            </w:r>
          </w:p>
        </w:tc>
        <w:tc>
          <w:tcPr>
            <w:tcW w:w="22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247.122,41</w:t>
            </w:r>
          </w:p>
        </w:tc>
      </w:tr>
      <w:tr w:rsidR="00D01DA0" w:rsidRPr="00985B1D" w:rsidTr="00C902DE">
        <w:trPr>
          <w:trHeight w:val="360"/>
        </w:trPr>
        <w:tc>
          <w:tcPr>
            <w:tcW w:w="40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D01DA0" w:rsidRPr="00985B1D" w:rsidRDefault="00D01DA0" w:rsidP="00C902DE">
            <w:pPr>
              <w:rPr>
                <w:rFonts w:ascii="Calibri" w:hAnsi="Calibri"/>
                <w:b/>
                <w:bCs/>
                <w:color w:val="000000"/>
                <w:szCs w:val="22"/>
                <w:lang w:val="es-ES" w:eastAsia="es-ES"/>
              </w:rPr>
            </w:pPr>
            <w:r>
              <w:rPr>
                <w:rFonts w:ascii="Calibri" w:hAnsi="Calibri"/>
                <w:b/>
                <w:bCs/>
                <w:color w:val="000000"/>
                <w:sz w:val="22"/>
                <w:szCs w:val="22"/>
                <w:lang w:val="es-ES" w:eastAsia="es-ES"/>
              </w:rPr>
              <w:t xml:space="preserve">4. </w:t>
            </w:r>
            <w:r w:rsidRPr="00985B1D">
              <w:rPr>
                <w:rFonts w:ascii="Calibri" w:hAnsi="Calibri"/>
                <w:b/>
                <w:bCs/>
                <w:color w:val="000000"/>
                <w:sz w:val="22"/>
                <w:szCs w:val="22"/>
                <w:lang w:val="es-ES" w:eastAsia="es-ES"/>
              </w:rPr>
              <w:t>(+) Partidas pendientes de aplicación:</w:t>
            </w:r>
          </w:p>
        </w:tc>
        <w:tc>
          <w:tcPr>
            <w:tcW w:w="1900" w:type="dxa"/>
            <w:tcBorders>
              <w:top w:val="nil"/>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1,30</w:t>
            </w:r>
          </w:p>
        </w:tc>
        <w:tc>
          <w:tcPr>
            <w:tcW w:w="22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-1517,47</w:t>
            </w:r>
          </w:p>
        </w:tc>
      </w:tr>
      <w:tr w:rsidR="00D01DA0" w:rsidRPr="00985B1D" w:rsidTr="00C902DE">
        <w:trPr>
          <w:trHeight w:val="300"/>
        </w:trPr>
        <w:tc>
          <w:tcPr>
            <w:tcW w:w="4060" w:type="dxa"/>
            <w:tcBorders>
              <w:top w:val="nil"/>
              <w:left w:val="nil"/>
              <w:bottom w:val="nil"/>
              <w:right w:val="single" w:sz="4" w:space="0" w:color="FFFFFF"/>
            </w:tcBorders>
            <w:shd w:val="clear" w:color="auto" w:fill="auto"/>
            <w:noWrap/>
            <w:vAlign w:val="center"/>
            <w:hideMark/>
          </w:tcPr>
          <w:p w:rsidR="00D01DA0" w:rsidRPr="00985B1D" w:rsidRDefault="00D01DA0" w:rsidP="00C902DE">
            <w:pPr>
              <w:rPr>
                <w:rFonts w:ascii="Calibri" w:hAnsi="Calibri"/>
                <w:color w:val="000000"/>
                <w:szCs w:val="22"/>
                <w:lang w:val="es-ES" w:eastAsia="es-ES"/>
              </w:rPr>
            </w:pPr>
            <w:r w:rsidRPr="00985B1D">
              <w:rPr>
                <w:rFonts w:ascii="Calibri" w:hAnsi="Calibri"/>
                <w:color w:val="000000"/>
                <w:sz w:val="22"/>
                <w:szCs w:val="22"/>
                <w:lang w:val="es-ES" w:eastAsia="es-ES"/>
              </w:rPr>
              <w:t>- cobros realizados pdtes. aplic. definitiva</w:t>
            </w:r>
          </w:p>
        </w:tc>
        <w:tc>
          <w:tcPr>
            <w:tcW w:w="19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40,07</w:t>
            </w:r>
          </w:p>
        </w:tc>
        <w:tc>
          <w:tcPr>
            <w:tcW w:w="2200" w:type="dxa"/>
            <w:tcBorders>
              <w:top w:val="nil"/>
              <w:left w:val="nil"/>
              <w:bottom w:val="nil"/>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1.517,47</w:t>
            </w:r>
          </w:p>
        </w:tc>
      </w:tr>
      <w:tr w:rsidR="00D01DA0" w:rsidRPr="00985B1D" w:rsidTr="00C902DE">
        <w:trPr>
          <w:trHeight w:val="300"/>
        </w:trPr>
        <w:tc>
          <w:tcPr>
            <w:tcW w:w="4060" w:type="dxa"/>
            <w:tcBorders>
              <w:top w:val="single" w:sz="4" w:space="0" w:color="FFFFFF"/>
              <w:left w:val="nil"/>
              <w:bottom w:val="single" w:sz="4" w:space="0" w:color="FFFFFF"/>
              <w:right w:val="single" w:sz="4" w:space="0" w:color="FFFFFF"/>
            </w:tcBorders>
            <w:shd w:val="clear" w:color="auto" w:fill="auto"/>
            <w:noWrap/>
            <w:vAlign w:val="center"/>
            <w:hideMark/>
          </w:tcPr>
          <w:p w:rsidR="00D01DA0" w:rsidRPr="00985B1D" w:rsidRDefault="00D01DA0" w:rsidP="00C902DE">
            <w:pPr>
              <w:rPr>
                <w:rFonts w:ascii="Calibri" w:hAnsi="Calibri"/>
                <w:color w:val="000000"/>
                <w:szCs w:val="22"/>
                <w:lang w:val="es-ES" w:eastAsia="es-ES"/>
              </w:rPr>
            </w:pPr>
            <w:r w:rsidRPr="00985B1D">
              <w:rPr>
                <w:rFonts w:ascii="Calibri" w:hAnsi="Calibri"/>
                <w:color w:val="000000"/>
                <w:sz w:val="22"/>
                <w:szCs w:val="22"/>
                <w:lang w:val="es-ES" w:eastAsia="es-ES"/>
              </w:rPr>
              <w:t>+ pagos realizados pdtes. aplic. definitiva</w:t>
            </w:r>
          </w:p>
        </w:tc>
        <w:tc>
          <w:tcPr>
            <w:tcW w:w="19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41,37</w:t>
            </w:r>
          </w:p>
        </w:tc>
        <w:tc>
          <w:tcPr>
            <w:tcW w:w="2200" w:type="dxa"/>
            <w:tcBorders>
              <w:top w:val="single" w:sz="4" w:space="0" w:color="FFFFFF"/>
              <w:left w:val="nil"/>
              <w:bottom w:val="single" w:sz="4" w:space="0" w:color="FFFFFF"/>
              <w:right w:val="single" w:sz="4" w:space="0" w:color="FFFFFF"/>
            </w:tcBorders>
            <w:shd w:val="clear" w:color="auto" w:fill="auto"/>
            <w:noWrap/>
            <w:vAlign w:val="bottom"/>
            <w:hideMark/>
          </w:tcPr>
          <w:p w:rsidR="00D01DA0" w:rsidRPr="00985B1D" w:rsidRDefault="00D01DA0" w:rsidP="00C902DE">
            <w:pPr>
              <w:jc w:val="right"/>
              <w:rPr>
                <w:rFonts w:ascii="Calibri" w:hAnsi="Calibri"/>
                <w:color w:val="000000"/>
                <w:szCs w:val="22"/>
                <w:lang w:val="es-ES" w:eastAsia="es-ES"/>
              </w:rPr>
            </w:pPr>
            <w:r w:rsidRPr="00985B1D">
              <w:rPr>
                <w:rFonts w:ascii="Calibri" w:hAnsi="Calibri"/>
                <w:color w:val="000000"/>
                <w:sz w:val="22"/>
                <w:szCs w:val="22"/>
                <w:lang w:val="es-ES" w:eastAsia="es-ES"/>
              </w:rPr>
              <w:t>0,00</w:t>
            </w:r>
          </w:p>
        </w:tc>
      </w:tr>
      <w:tr w:rsidR="00D01DA0" w:rsidRPr="00985B1D" w:rsidTr="00C902DE">
        <w:trPr>
          <w:trHeight w:val="420"/>
        </w:trPr>
        <w:tc>
          <w:tcPr>
            <w:tcW w:w="4060" w:type="dxa"/>
            <w:tcBorders>
              <w:top w:val="nil"/>
              <w:left w:val="nil"/>
              <w:bottom w:val="single" w:sz="4" w:space="0" w:color="538135" w:themeColor="accent6" w:themeShade="BF"/>
              <w:right w:val="single" w:sz="4" w:space="0" w:color="FFFFFF"/>
            </w:tcBorders>
            <w:shd w:val="clear" w:color="auto" w:fill="auto"/>
            <w:noWrap/>
            <w:vAlign w:val="center"/>
            <w:hideMark/>
          </w:tcPr>
          <w:p w:rsidR="00D01DA0" w:rsidRPr="00985B1D" w:rsidRDefault="00D01DA0" w:rsidP="00C902DE">
            <w:pPr>
              <w:rPr>
                <w:rFonts w:ascii="Calibri" w:hAnsi="Calibri"/>
                <w:b/>
                <w:bCs/>
                <w:color w:val="000000"/>
                <w:szCs w:val="22"/>
                <w:lang w:val="es-ES" w:eastAsia="es-ES"/>
              </w:rPr>
            </w:pPr>
            <w:r w:rsidRPr="00985B1D">
              <w:rPr>
                <w:rFonts w:ascii="Calibri" w:hAnsi="Calibri"/>
                <w:b/>
                <w:bCs/>
                <w:color w:val="000000"/>
                <w:sz w:val="22"/>
                <w:szCs w:val="22"/>
                <w:lang w:val="es-ES" w:eastAsia="es-ES"/>
              </w:rPr>
              <w:t>Remanente de Tesorería Total (1+2-3+4):</w:t>
            </w:r>
          </w:p>
        </w:tc>
        <w:tc>
          <w:tcPr>
            <w:tcW w:w="1900" w:type="dxa"/>
            <w:tcBorders>
              <w:top w:val="nil"/>
              <w:left w:val="nil"/>
              <w:bottom w:val="single" w:sz="4" w:space="0" w:color="538135" w:themeColor="accent6" w:themeShade="B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18.217.195,46</w:t>
            </w:r>
          </w:p>
        </w:tc>
        <w:tc>
          <w:tcPr>
            <w:tcW w:w="2200" w:type="dxa"/>
            <w:tcBorders>
              <w:top w:val="nil"/>
              <w:left w:val="nil"/>
              <w:bottom w:val="single" w:sz="4" w:space="0" w:color="538135" w:themeColor="accent6" w:themeShade="BF"/>
              <w:right w:val="single" w:sz="4" w:space="0" w:color="FFFFFF"/>
            </w:tcBorders>
            <w:shd w:val="clear" w:color="auto" w:fill="auto"/>
            <w:noWrap/>
            <w:vAlign w:val="bottom"/>
            <w:hideMark/>
          </w:tcPr>
          <w:p w:rsidR="00D01DA0" w:rsidRPr="00985B1D" w:rsidRDefault="00D01DA0" w:rsidP="00C902DE">
            <w:pPr>
              <w:jc w:val="right"/>
              <w:rPr>
                <w:rFonts w:ascii="Calibri" w:hAnsi="Calibri"/>
                <w:b/>
                <w:bCs/>
                <w:color w:val="000000"/>
                <w:szCs w:val="22"/>
                <w:lang w:val="es-ES" w:eastAsia="es-ES"/>
              </w:rPr>
            </w:pPr>
            <w:r w:rsidRPr="00985B1D">
              <w:rPr>
                <w:rFonts w:ascii="Calibri" w:hAnsi="Calibri"/>
                <w:b/>
                <w:bCs/>
                <w:color w:val="000000"/>
                <w:sz w:val="22"/>
                <w:szCs w:val="22"/>
                <w:lang w:val="es-ES" w:eastAsia="es-ES"/>
              </w:rPr>
              <w:t>26.309.926,82</w:t>
            </w:r>
          </w:p>
        </w:tc>
      </w:tr>
    </w:tbl>
    <w:p w:rsidR="00234E43" w:rsidRPr="000E587E" w:rsidRDefault="00234E43" w:rsidP="00234E43">
      <w:pPr>
        <w:pStyle w:val="Sangradetextonormal"/>
        <w:ind w:left="0"/>
        <w:jc w:val="both"/>
        <w:rPr>
          <w:rFonts w:ascii="Arial" w:hAnsi="Arial" w:cs="Arial"/>
          <w:sz w:val="22"/>
          <w:highlight w:val="magenta"/>
        </w:rPr>
      </w:pPr>
    </w:p>
    <w:p w:rsidR="00234E43" w:rsidRPr="000E587E" w:rsidRDefault="00234E43" w:rsidP="00234E43">
      <w:pPr>
        <w:pStyle w:val="Sangradetextonormal"/>
        <w:ind w:left="0"/>
        <w:jc w:val="both"/>
        <w:rPr>
          <w:rFonts w:ascii="Arial" w:hAnsi="Arial" w:cs="Arial"/>
          <w:sz w:val="10"/>
          <w:highlight w:val="magenta"/>
        </w:rPr>
      </w:pPr>
    </w:p>
    <w:p w:rsidR="00D01DA0" w:rsidRPr="00784B5C" w:rsidRDefault="00D01DA0" w:rsidP="00D01DA0">
      <w:pPr>
        <w:pStyle w:val="Sangradetextonormal"/>
        <w:tabs>
          <w:tab w:val="left" w:pos="0"/>
        </w:tabs>
        <w:spacing w:before="60" w:after="120"/>
        <w:ind w:left="0" w:firstLine="1134"/>
        <w:jc w:val="both"/>
        <w:rPr>
          <w:rFonts w:ascii="Arial" w:hAnsi="Arial" w:cs="Arial"/>
          <w:sz w:val="22"/>
        </w:rPr>
      </w:pPr>
      <w:r w:rsidRPr="00784B5C">
        <w:rPr>
          <w:rFonts w:ascii="Arial" w:hAnsi="Arial" w:cs="Arial"/>
          <w:sz w:val="22"/>
        </w:rPr>
        <w:t>En lo que se refiere a parámetros significativos de la liquidación del presupuesto, destaca el resultado presupuestario ajustado y el remanente de tesorería.</w:t>
      </w:r>
    </w:p>
    <w:p w:rsidR="00D01DA0" w:rsidRDefault="00D01DA0" w:rsidP="00D01DA0">
      <w:pPr>
        <w:pStyle w:val="Sangradetextonormal"/>
        <w:tabs>
          <w:tab w:val="left" w:pos="0"/>
        </w:tabs>
        <w:spacing w:before="60" w:after="120"/>
        <w:ind w:left="0" w:firstLine="1134"/>
        <w:jc w:val="both"/>
        <w:rPr>
          <w:rFonts w:ascii="Arial" w:hAnsi="Arial" w:cs="Arial"/>
          <w:sz w:val="22"/>
        </w:rPr>
      </w:pPr>
      <w:r w:rsidRPr="00784B5C">
        <w:rPr>
          <w:rFonts w:ascii="Arial" w:hAnsi="Arial" w:cs="Arial"/>
          <w:sz w:val="22"/>
        </w:rPr>
        <w:t xml:space="preserve">El primero asciende a </w:t>
      </w:r>
      <w:r>
        <w:rPr>
          <w:rFonts w:ascii="Arial" w:hAnsi="Arial" w:cs="Arial"/>
          <w:sz w:val="22"/>
        </w:rPr>
        <w:t>-</w:t>
      </w:r>
      <w:r w:rsidRPr="00523585">
        <w:rPr>
          <w:rFonts w:ascii="Arial" w:hAnsi="Arial" w:cs="Arial"/>
          <w:sz w:val="22"/>
        </w:rPr>
        <w:t>856.492,22</w:t>
      </w:r>
      <w:r>
        <w:rPr>
          <w:rFonts w:ascii="Arial" w:hAnsi="Arial" w:cs="Arial"/>
          <w:sz w:val="22"/>
        </w:rPr>
        <w:t xml:space="preserve"> €, este descenso se debe principalmente a las desviaciones positivas de financiación. </w:t>
      </w:r>
      <w:r w:rsidRPr="00784B5C">
        <w:rPr>
          <w:rFonts w:ascii="Arial" w:hAnsi="Arial" w:cs="Arial"/>
          <w:sz w:val="22"/>
        </w:rPr>
        <w:t>El segundo parámetro, el remanente de tesorería total, ascendió a</w:t>
      </w:r>
      <w:r>
        <w:rPr>
          <w:rFonts w:ascii="Arial" w:hAnsi="Arial" w:cs="Arial"/>
          <w:sz w:val="22"/>
        </w:rPr>
        <w:t xml:space="preserve"> </w:t>
      </w:r>
      <w:r w:rsidRPr="00523585">
        <w:rPr>
          <w:rFonts w:ascii="Arial" w:hAnsi="Arial" w:cs="Arial"/>
          <w:sz w:val="22"/>
        </w:rPr>
        <w:t>26.309.926,82</w:t>
      </w:r>
      <w:r>
        <w:rPr>
          <w:rFonts w:ascii="Arial" w:hAnsi="Arial" w:cs="Arial"/>
          <w:sz w:val="22"/>
        </w:rPr>
        <w:t xml:space="preserve"> €</w:t>
      </w:r>
      <w:r w:rsidRPr="00784B5C">
        <w:rPr>
          <w:rFonts w:ascii="Arial" w:hAnsi="Arial" w:cs="Arial"/>
          <w:sz w:val="22"/>
        </w:rPr>
        <w:t xml:space="preserve">; mientras que una vez tenidos en cuenta los saldos de dudoso cobro y los excesos de financiación afectada dan un remante de tesorería para gastos generales de </w:t>
      </w:r>
      <w:r w:rsidRPr="00523585">
        <w:rPr>
          <w:rFonts w:ascii="Arial" w:hAnsi="Arial" w:cs="Arial"/>
          <w:sz w:val="22"/>
        </w:rPr>
        <w:t>6.810.676,02</w:t>
      </w:r>
      <w:r>
        <w:rPr>
          <w:rFonts w:ascii="Arial" w:hAnsi="Arial" w:cs="Arial"/>
          <w:sz w:val="22"/>
        </w:rPr>
        <w:t xml:space="preserve"> €</w:t>
      </w:r>
      <w:r w:rsidRPr="00784B5C">
        <w:rPr>
          <w:rFonts w:ascii="Arial" w:hAnsi="Arial" w:cs="Arial"/>
          <w:sz w:val="22"/>
        </w:rPr>
        <w:t>.</w:t>
      </w:r>
    </w:p>
    <w:p w:rsidR="00234E43" w:rsidRPr="000E587E" w:rsidRDefault="00234E43" w:rsidP="00234E43">
      <w:pPr>
        <w:pStyle w:val="Sangradetextonormal"/>
        <w:ind w:left="0"/>
        <w:jc w:val="both"/>
        <w:rPr>
          <w:rFonts w:ascii="Arial" w:hAnsi="Arial" w:cs="Arial"/>
          <w:sz w:val="22"/>
          <w:highlight w:val="magenta"/>
        </w:rPr>
      </w:pPr>
    </w:p>
    <w:p w:rsidR="00234E43" w:rsidRPr="00D01DA0" w:rsidRDefault="00234E43" w:rsidP="005050F7">
      <w:pPr>
        <w:pStyle w:val="IndiceNivel2"/>
      </w:pPr>
      <w:bookmarkStart w:id="152" w:name="_Toc72489068"/>
      <w:r w:rsidRPr="00D01DA0">
        <w:t>PRESUPUESTO PARA EL AÑO 20</w:t>
      </w:r>
      <w:r w:rsidR="00D01DA0" w:rsidRPr="00D01DA0">
        <w:t>21</w:t>
      </w:r>
      <w:bookmarkEnd w:id="152"/>
    </w:p>
    <w:p w:rsidR="00234E43" w:rsidRPr="000E587E" w:rsidRDefault="00234E43" w:rsidP="00234E43">
      <w:pPr>
        <w:jc w:val="both"/>
        <w:rPr>
          <w:rFonts w:ascii="Arial" w:hAnsi="Arial" w:cs="Arial"/>
          <w:sz w:val="22"/>
          <w:highlight w:val="magenta"/>
        </w:rPr>
      </w:pPr>
    </w:p>
    <w:p w:rsidR="00D01DA0" w:rsidRDefault="00526084" w:rsidP="00D01DA0">
      <w:pPr>
        <w:pStyle w:val="Descripcin"/>
        <w:rPr>
          <w:rFonts w:cs="Arial"/>
          <w:sz w:val="22"/>
        </w:rPr>
      </w:pPr>
      <w:r>
        <w:rPr>
          <w:rFonts w:cs="Arial"/>
          <w:sz w:val="22"/>
        </w:rPr>
        <w:t>T</w:t>
      </w:r>
      <w:r w:rsidR="00234E43" w:rsidRPr="00D01DA0">
        <w:rPr>
          <w:rFonts w:cs="Arial"/>
          <w:sz w:val="22"/>
        </w:rPr>
        <w:t xml:space="preserve">abla </w:t>
      </w:r>
      <w:r w:rsidR="00D01DA0" w:rsidRPr="00D01DA0">
        <w:rPr>
          <w:rFonts w:cs="Arial"/>
          <w:sz w:val="22"/>
        </w:rPr>
        <w:t>32</w:t>
      </w:r>
      <w:r w:rsidR="00234E43" w:rsidRPr="00D01DA0">
        <w:rPr>
          <w:rFonts w:cs="Arial"/>
          <w:sz w:val="22"/>
        </w:rPr>
        <w:t>.-</w:t>
      </w:r>
      <w:r w:rsidR="00234E43" w:rsidRPr="00D01DA0">
        <w:rPr>
          <w:rFonts w:cs="Arial"/>
          <w:sz w:val="22"/>
        </w:rPr>
        <w:tab/>
      </w:r>
      <w:r w:rsidR="00D01DA0" w:rsidRPr="00E45E7C">
        <w:rPr>
          <w:rFonts w:cs="Arial"/>
          <w:sz w:val="22"/>
        </w:rPr>
        <w:t>PRESUPUESTO PARA</w:t>
      </w:r>
      <w:r w:rsidR="00D01DA0">
        <w:rPr>
          <w:rFonts w:cs="Arial"/>
          <w:sz w:val="22"/>
        </w:rPr>
        <w:t xml:space="preserve"> 2021</w:t>
      </w:r>
      <w:r w:rsidR="00D01DA0" w:rsidRPr="00E45E7C">
        <w:rPr>
          <w:rFonts w:cs="Arial"/>
          <w:sz w:val="22"/>
        </w:rPr>
        <w:t>: CLASIFICACIÓN ECONÓ</w:t>
      </w:r>
      <w:r w:rsidR="00D01DA0">
        <w:rPr>
          <w:rFonts w:cs="Arial"/>
          <w:sz w:val="22"/>
        </w:rPr>
        <w:t>MICA Y COMPARACIÓN CON EL DE 2020</w:t>
      </w:r>
    </w:p>
    <w:tbl>
      <w:tblPr>
        <w:tblW w:w="5000" w:type="pct"/>
        <w:tblCellMar>
          <w:left w:w="70" w:type="dxa"/>
          <w:right w:w="70" w:type="dxa"/>
        </w:tblCellMar>
        <w:tblLook w:val="04A0" w:firstRow="1" w:lastRow="0" w:firstColumn="1" w:lastColumn="0" w:noHBand="0" w:noVBand="1"/>
      </w:tblPr>
      <w:tblGrid>
        <w:gridCol w:w="3609"/>
        <w:gridCol w:w="1647"/>
        <w:gridCol w:w="2027"/>
        <w:gridCol w:w="1551"/>
      </w:tblGrid>
      <w:tr w:rsidR="00D01DA0" w:rsidRPr="00977BFF" w:rsidTr="00C902DE">
        <w:trPr>
          <w:trHeight w:val="645"/>
        </w:trPr>
        <w:tc>
          <w:tcPr>
            <w:tcW w:w="2043" w:type="pct"/>
            <w:tcBorders>
              <w:top w:val="nil"/>
              <w:left w:val="single" w:sz="4" w:space="0" w:color="FFFFFF"/>
              <w:bottom w:val="single" w:sz="18" w:space="0" w:color="538135" w:themeColor="accent6" w:themeShade="BF"/>
              <w:right w:val="single" w:sz="4" w:space="0" w:color="FFFFFF"/>
            </w:tcBorders>
            <w:shd w:val="clear" w:color="auto" w:fill="auto"/>
            <w:vAlign w:val="bottom"/>
            <w:hideMark/>
          </w:tcPr>
          <w:p w:rsidR="00D01DA0" w:rsidRPr="00977BFF" w:rsidRDefault="00D01DA0" w:rsidP="00C902DE">
            <w:pPr>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CAPÍTULOS DE INGRESOS</w:t>
            </w:r>
          </w:p>
        </w:tc>
        <w:tc>
          <w:tcPr>
            <w:tcW w:w="932" w:type="pct"/>
            <w:tcBorders>
              <w:top w:val="nil"/>
              <w:left w:val="nil"/>
              <w:bottom w:val="single" w:sz="18" w:space="0" w:color="538135" w:themeColor="accent6" w:themeShade="BF"/>
              <w:right w:val="single" w:sz="4" w:space="0" w:color="FFFFFF"/>
            </w:tcBorders>
            <w:shd w:val="clear" w:color="auto" w:fill="auto"/>
            <w:vAlign w:val="bottom"/>
            <w:hideMark/>
          </w:tcPr>
          <w:p w:rsidR="00D01DA0" w:rsidRDefault="00D01DA0" w:rsidP="00C902DE">
            <w:pPr>
              <w:jc w:val="right"/>
              <w:rPr>
                <w:rFonts w:ascii="Arial" w:hAnsi="Arial" w:cs="Arial"/>
                <w:b/>
                <w:bCs/>
                <w:color w:val="000000"/>
                <w:sz w:val="18"/>
                <w:szCs w:val="18"/>
                <w:lang w:val="es-ES" w:eastAsia="es-ES"/>
              </w:rPr>
            </w:pPr>
            <w:r>
              <w:rPr>
                <w:rFonts w:ascii="Arial" w:hAnsi="Arial" w:cs="Arial"/>
                <w:b/>
                <w:bCs/>
                <w:color w:val="000000"/>
                <w:sz w:val="18"/>
                <w:szCs w:val="18"/>
                <w:lang w:val="es-ES" w:eastAsia="es-ES"/>
              </w:rPr>
              <w:t xml:space="preserve">   PRESUPUESTO</w:t>
            </w:r>
          </w:p>
          <w:p w:rsidR="00D01DA0" w:rsidRPr="00977BFF" w:rsidRDefault="00D01DA0" w:rsidP="00C902DE">
            <w:pPr>
              <w:jc w:val="right"/>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INICIAL 2020</w:t>
            </w:r>
          </w:p>
        </w:tc>
        <w:tc>
          <w:tcPr>
            <w:tcW w:w="1147" w:type="pct"/>
            <w:tcBorders>
              <w:top w:val="nil"/>
              <w:left w:val="nil"/>
              <w:bottom w:val="single" w:sz="18" w:space="0" w:color="538135" w:themeColor="accent6" w:themeShade="BF"/>
              <w:right w:val="single" w:sz="4" w:space="0" w:color="FFFFFF"/>
            </w:tcBorders>
            <w:shd w:val="clear" w:color="auto" w:fill="auto"/>
            <w:vAlign w:val="bottom"/>
            <w:hideMark/>
          </w:tcPr>
          <w:p w:rsidR="00D01DA0" w:rsidRDefault="00D01DA0" w:rsidP="00C902DE">
            <w:pPr>
              <w:jc w:val="right"/>
              <w:rPr>
                <w:rFonts w:ascii="Arial" w:hAnsi="Arial" w:cs="Arial"/>
                <w:b/>
                <w:bCs/>
                <w:color w:val="000000"/>
                <w:sz w:val="18"/>
                <w:szCs w:val="18"/>
                <w:lang w:val="es-ES" w:eastAsia="es-ES"/>
              </w:rPr>
            </w:pPr>
            <w:r>
              <w:rPr>
                <w:rFonts w:ascii="Arial" w:hAnsi="Arial" w:cs="Arial"/>
                <w:b/>
                <w:bCs/>
                <w:color w:val="000000"/>
                <w:sz w:val="18"/>
                <w:szCs w:val="18"/>
                <w:lang w:val="es-ES" w:eastAsia="es-ES"/>
              </w:rPr>
              <w:t xml:space="preserve">       </w:t>
            </w:r>
            <w:r w:rsidRPr="00977BFF">
              <w:rPr>
                <w:rFonts w:ascii="Arial" w:hAnsi="Arial" w:cs="Arial"/>
                <w:b/>
                <w:bCs/>
                <w:color w:val="000000"/>
                <w:sz w:val="18"/>
                <w:szCs w:val="18"/>
                <w:lang w:val="es-ES" w:eastAsia="es-ES"/>
              </w:rPr>
              <w:t>PRESUPUESTO</w:t>
            </w:r>
          </w:p>
          <w:p w:rsidR="00D01DA0" w:rsidRPr="00977BFF" w:rsidRDefault="00D01DA0" w:rsidP="00C902DE">
            <w:pPr>
              <w:jc w:val="right"/>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 xml:space="preserve"> INICIAL 2021</w:t>
            </w:r>
          </w:p>
        </w:tc>
        <w:tc>
          <w:tcPr>
            <w:tcW w:w="878" w:type="pct"/>
            <w:tcBorders>
              <w:top w:val="nil"/>
              <w:left w:val="nil"/>
              <w:bottom w:val="single" w:sz="18" w:space="0" w:color="538135" w:themeColor="accent6" w:themeShade="BF"/>
              <w:right w:val="single" w:sz="4" w:space="0" w:color="FFFFFF"/>
            </w:tcBorders>
            <w:shd w:val="clear" w:color="auto" w:fill="auto"/>
            <w:vAlign w:val="bottom"/>
            <w:hideMark/>
          </w:tcPr>
          <w:p w:rsidR="00D01DA0" w:rsidRDefault="00D01DA0" w:rsidP="00C902DE">
            <w:pPr>
              <w:jc w:val="right"/>
              <w:rPr>
                <w:rFonts w:ascii="Arial" w:hAnsi="Arial" w:cs="Arial"/>
                <w:b/>
                <w:bCs/>
                <w:color w:val="000000"/>
                <w:sz w:val="18"/>
                <w:szCs w:val="18"/>
                <w:lang w:val="es-ES" w:eastAsia="es-ES"/>
              </w:rPr>
            </w:pPr>
            <w:r>
              <w:rPr>
                <w:rFonts w:ascii="Arial" w:hAnsi="Arial" w:cs="Arial"/>
                <w:b/>
                <w:bCs/>
                <w:color w:val="000000"/>
                <w:sz w:val="18"/>
                <w:szCs w:val="18"/>
                <w:lang w:val="es-ES" w:eastAsia="es-ES"/>
              </w:rPr>
              <w:t xml:space="preserve">      DIFERENCIA </w:t>
            </w:r>
          </w:p>
          <w:p w:rsidR="00D01DA0" w:rsidRPr="00977BFF" w:rsidRDefault="00D01DA0" w:rsidP="00C902DE">
            <w:pPr>
              <w:jc w:val="right"/>
              <w:rPr>
                <w:rFonts w:ascii="Arial" w:hAnsi="Arial" w:cs="Arial"/>
                <w:b/>
                <w:bCs/>
                <w:color w:val="000000"/>
                <w:sz w:val="18"/>
                <w:szCs w:val="18"/>
                <w:lang w:val="es-ES" w:eastAsia="es-ES"/>
              </w:rPr>
            </w:pPr>
            <w:r>
              <w:rPr>
                <w:rFonts w:ascii="Arial" w:hAnsi="Arial" w:cs="Arial"/>
                <w:b/>
                <w:bCs/>
                <w:color w:val="000000"/>
                <w:sz w:val="18"/>
                <w:szCs w:val="18"/>
                <w:lang w:val="es-ES" w:eastAsia="es-ES"/>
              </w:rPr>
              <w:t xml:space="preserve">              (%)</w:t>
            </w:r>
          </w:p>
        </w:tc>
      </w:tr>
      <w:tr w:rsidR="00D01DA0" w:rsidRPr="00977BFF" w:rsidTr="00C902DE">
        <w:trPr>
          <w:trHeight w:val="135"/>
        </w:trPr>
        <w:tc>
          <w:tcPr>
            <w:tcW w:w="2043" w:type="pct"/>
            <w:tcBorders>
              <w:top w:val="single" w:sz="18" w:space="0" w:color="538135" w:themeColor="accent6" w:themeShade="BF"/>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932"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1147"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878" w:type="pct"/>
            <w:tcBorders>
              <w:top w:val="single" w:sz="18" w:space="0" w:color="538135" w:themeColor="accent6" w:themeShade="BF"/>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r>
      <w:tr w:rsidR="00D01DA0" w:rsidRPr="00977BFF" w:rsidTr="00C902DE">
        <w:trPr>
          <w:trHeight w:val="70"/>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III. TASAS Y OTROS INGRESOS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1.567.814,01</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1.340.554,01</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-14,50</w:t>
            </w:r>
          </w:p>
        </w:tc>
      </w:tr>
      <w:tr w:rsidR="00D01DA0" w:rsidRPr="00977BFF" w:rsidTr="00C902DE">
        <w:trPr>
          <w:trHeight w:val="495"/>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IV. TRANSFERENCIAS CORRIENTES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28.572.444,10</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23.722.123,71</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-16,98</w:t>
            </w:r>
          </w:p>
        </w:tc>
      </w:tr>
      <w:tr w:rsidR="00D01DA0" w:rsidRPr="00977BFF" w:rsidTr="00C902DE">
        <w:trPr>
          <w:trHeight w:val="267"/>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xml:space="preserve">V. INGRESOS PATRIMONIALES </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w:t>
            </w:r>
          </w:p>
        </w:tc>
      </w:tr>
      <w:tr w:rsidR="00D01DA0" w:rsidRPr="00977BFF" w:rsidTr="00C902DE">
        <w:trPr>
          <w:trHeight w:val="555"/>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VI. ENAJENACIÓN DE INVERSIONES REALES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w:t>
            </w:r>
          </w:p>
        </w:tc>
      </w:tr>
      <w:tr w:rsidR="00D01DA0" w:rsidRPr="00977BFF" w:rsidTr="00C902DE">
        <w:trPr>
          <w:trHeight w:val="495"/>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VII. TRANSFERENCIAS DE CAPITAL</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14.127.654,54</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14.592.212,52</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3,29</w:t>
            </w:r>
          </w:p>
        </w:tc>
      </w:tr>
      <w:tr w:rsidR="00D01DA0" w:rsidRPr="00977BFF" w:rsidTr="00C902DE">
        <w:trPr>
          <w:trHeight w:val="495"/>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VIII. ACTIVOS FINANCIEROS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80.001,00</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80.001,00</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r>
      <w:tr w:rsidR="00D01DA0" w:rsidRPr="00977BFF" w:rsidTr="00C902DE">
        <w:trPr>
          <w:trHeight w:val="406"/>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TOTAL INGRESOS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44.347.913,65</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39.734.891,24</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-10,40</w:t>
            </w:r>
          </w:p>
        </w:tc>
      </w:tr>
      <w:tr w:rsidR="00D01DA0" w:rsidRPr="00977BFF" w:rsidTr="00C902DE">
        <w:trPr>
          <w:trHeight w:val="300"/>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lastRenderedPageBreak/>
              <w:t> </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r>
      <w:tr w:rsidR="00D01DA0" w:rsidRPr="00977BFF" w:rsidTr="00C902DE">
        <w:trPr>
          <w:trHeight w:val="247"/>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CAPÍTULOS DE GASTOS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r>
      <w:tr w:rsidR="00D01DA0" w:rsidRPr="00977BFF" w:rsidTr="00C902DE">
        <w:trPr>
          <w:trHeight w:val="195"/>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w:t>
            </w:r>
          </w:p>
        </w:tc>
      </w:tr>
      <w:tr w:rsidR="00D01DA0" w:rsidRPr="00977BFF" w:rsidTr="00C902DE">
        <w:trPr>
          <w:trHeight w:val="197"/>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I. GASTOS DE PERSONAL</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5.278.683,96</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5.399.705,48</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2,29</w:t>
            </w:r>
          </w:p>
        </w:tc>
      </w:tr>
      <w:tr w:rsidR="00D01DA0" w:rsidRPr="00977BFF" w:rsidTr="00C902DE">
        <w:trPr>
          <w:trHeight w:val="540"/>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 xml:space="preserve">II. GASTOS CORRIENTES EN BIENES Y SERVICIOS </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24.808.674,31</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19.610.072,40</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-20,95</w:t>
            </w:r>
          </w:p>
        </w:tc>
      </w:tr>
      <w:tr w:rsidR="00D01DA0" w:rsidRPr="00977BFF" w:rsidTr="00C902DE">
        <w:trPr>
          <w:trHeight w:val="421"/>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III. GASTOS FINANCIEROS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3.000,00</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3.000,00</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r>
      <w:tr w:rsidR="00D01DA0" w:rsidRPr="00977BFF" w:rsidTr="00C902DE">
        <w:trPr>
          <w:trHeight w:val="413"/>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IV. TRANSFERENCIAS CORRIENTES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49.899,84</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49.899,84</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r>
      <w:tr w:rsidR="00D01DA0" w:rsidRPr="00977BFF" w:rsidTr="00C902DE">
        <w:trPr>
          <w:trHeight w:val="560"/>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V. FONDO CONTINGENCIA Y OTROS IMPREV.</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w:t>
            </w:r>
          </w:p>
        </w:tc>
      </w:tr>
      <w:tr w:rsidR="00D01DA0" w:rsidRPr="00977BFF" w:rsidTr="00C902DE">
        <w:trPr>
          <w:trHeight w:val="412"/>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VI. INVERSIONES REALES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14.127.654,54</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14.292.212,52</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1,16</w:t>
            </w:r>
          </w:p>
        </w:tc>
      </w:tr>
      <w:tr w:rsidR="00D01DA0" w:rsidRPr="00977BFF" w:rsidTr="00C902DE">
        <w:trPr>
          <w:trHeight w:val="419"/>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VII. TRANSFERENCIAS DE CAPITAL</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300.000,00</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w:t>
            </w:r>
          </w:p>
        </w:tc>
      </w:tr>
      <w:tr w:rsidR="00D01DA0" w:rsidRPr="00977BFF" w:rsidTr="00C902DE">
        <w:trPr>
          <w:trHeight w:val="411"/>
        </w:trPr>
        <w:tc>
          <w:tcPr>
            <w:tcW w:w="2043" w:type="pct"/>
            <w:tcBorders>
              <w:top w:val="nil"/>
              <w:left w:val="single" w:sz="4" w:space="0" w:color="FFFFFF"/>
              <w:bottom w:val="single" w:sz="4" w:space="0" w:color="FFFFFF"/>
              <w:right w:val="single" w:sz="4" w:space="0" w:color="FFFFFF"/>
            </w:tcBorders>
            <w:shd w:val="clear" w:color="auto" w:fill="auto"/>
            <w:vAlign w:val="bottom"/>
            <w:hideMark/>
          </w:tcPr>
          <w:p w:rsidR="00D01DA0" w:rsidRPr="00977BFF" w:rsidRDefault="00D01DA0" w:rsidP="00C902DE">
            <w:pPr>
              <w:rPr>
                <w:rFonts w:ascii="Arial" w:hAnsi="Arial" w:cs="Arial"/>
                <w:color w:val="000000"/>
                <w:sz w:val="18"/>
                <w:szCs w:val="18"/>
                <w:lang w:val="es-ES" w:eastAsia="es-ES"/>
              </w:rPr>
            </w:pPr>
            <w:r w:rsidRPr="00977BFF">
              <w:rPr>
                <w:rFonts w:ascii="Arial" w:hAnsi="Arial" w:cs="Arial"/>
                <w:color w:val="000000"/>
                <w:sz w:val="18"/>
                <w:szCs w:val="18"/>
                <w:lang w:val="es-ES" w:eastAsia="es-ES"/>
              </w:rPr>
              <w:t>VIII. ACTIVOS FINANCIEROS</w:t>
            </w:r>
          </w:p>
        </w:tc>
        <w:tc>
          <w:tcPr>
            <w:tcW w:w="932"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80.001,00</w:t>
            </w:r>
          </w:p>
        </w:tc>
        <w:tc>
          <w:tcPr>
            <w:tcW w:w="1147"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80.001,00</w:t>
            </w:r>
          </w:p>
        </w:tc>
        <w:tc>
          <w:tcPr>
            <w:tcW w:w="878" w:type="pct"/>
            <w:tcBorders>
              <w:top w:val="nil"/>
              <w:left w:val="nil"/>
              <w:bottom w:val="single" w:sz="4" w:space="0" w:color="FFFFFF"/>
              <w:right w:val="single" w:sz="4" w:space="0" w:color="FFFFFF"/>
            </w:tcBorders>
            <w:shd w:val="clear" w:color="auto" w:fill="auto"/>
            <w:noWrap/>
            <w:vAlign w:val="bottom"/>
            <w:hideMark/>
          </w:tcPr>
          <w:p w:rsidR="00D01DA0" w:rsidRPr="00977BFF" w:rsidRDefault="00D01DA0" w:rsidP="00C902DE">
            <w:pPr>
              <w:jc w:val="right"/>
              <w:rPr>
                <w:rFonts w:ascii="Arial" w:hAnsi="Arial" w:cs="Arial"/>
                <w:color w:val="000000"/>
                <w:sz w:val="18"/>
                <w:szCs w:val="18"/>
                <w:lang w:val="es-ES" w:eastAsia="es-ES"/>
              </w:rPr>
            </w:pPr>
            <w:r w:rsidRPr="00977BFF">
              <w:rPr>
                <w:rFonts w:ascii="Arial" w:hAnsi="Arial" w:cs="Arial"/>
                <w:color w:val="000000"/>
                <w:sz w:val="18"/>
                <w:szCs w:val="18"/>
                <w:lang w:val="es-ES" w:eastAsia="es-ES"/>
              </w:rPr>
              <w:t>0,00</w:t>
            </w:r>
          </w:p>
        </w:tc>
      </w:tr>
      <w:tr w:rsidR="00D01DA0" w:rsidRPr="00977BFF" w:rsidTr="00C902DE">
        <w:trPr>
          <w:trHeight w:val="417"/>
        </w:trPr>
        <w:tc>
          <w:tcPr>
            <w:tcW w:w="2043" w:type="pct"/>
            <w:tcBorders>
              <w:top w:val="nil"/>
              <w:left w:val="single" w:sz="4" w:space="0" w:color="FFFFFF"/>
              <w:bottom w:val="single" w:sz="4" w:space="0" w:color="538135"/>
              <w:right w:val="single" w:sz="4" w:space="0" w:color="FFFFFF"/>
            </w:tcBorders>
            <w:shd w:val="clear" w:color="auto" w:fill="auto"/>
            <w:vAlign w:val="bottom"/>
            <w:hideMark/>
          </w:tcPr>
          <w:p w:rsidR="00D01DA0" w:rsidRPr="00977BFF" w:rsidRDefault="00D01DA0" w:rsidP="00C902DE">
            <w:pPr>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 xml:space="preserve">TOTAL GASTOS </w:t>
            </w:r>
          </w:p>
        </w:tc>
        <w:tc>
          <w:tcPr>
            <w:tcW w:w="932" w:type="pct"/>
            <w:tcBorders>
              <w:top w:val="nil"/>
              <w:left w:val="nil"/>
              <w:bottom w:val="single" w:sz="4" w:space="0" w:color="538135"/>
              <w:right w:val="single" w:sz="4" w:space="0" w:color="FFFFFF"/>
            </w:tcBorders>
            <w:shd w:val="clear" w:color="auto" w:fill="auto"/>
            <w:noWrap/>
            <w:vAlign w:val="bottom"/>
            <w:hideMark/>
          </w:tcPr>
          <w:p w:rsidR="00D01DA0" w:rsidRPr="00977BFF" w:rsidRDefault="00D01DA0" w:rsidP="00C902DE">
            <w:pPr>
              <w:jc w:val="right"/>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44.347.913,65</w:t>
            </w:r>
          </w:p>
        </w:tc>
        <w:tc>
          <w:tcPr>
            <w:tcW w:w="1147" w:type="pct"/>
            <w:tcBorders>
              <w:top w:val="nil"/>
              <w:left w:val="nil"/>
              <w:bottom w:val="single" w:sz="4" w:space="0" w:color="538135"/>
              <w:right w:val="single" w:sz="4" w:space="0" w:color="FFFFFF"/>
            </w:tcBorders>
            <w:shd w:val="clear" w:color="auto" w:fill="auto"/>
            <w:noWrap/>
            <w:vAlign w:val="bottom"/>
            <w:hideMark/>
          </w:tcPr>
          <w:p w:rsidR="00D01DA0" w:rsidRPr="00977BFF" w:rsidRDefault="00D01DA0" w:rsidP="00C902DE">
            <w:pPr>
              <w:jc w:val="right"/>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39.734.891,24</w:t>
            </w:r>
          </w:p>
        </w:tc>
        <w:tc>
          <w:tcPr>
            <w:tcW w:w="878" w:type="pct"/>
            <w:tcBorders>
              <w:top w:val="nil"/>
              <w:left w:val="nil"/>
              <w:bottom w:val="single" w:sz="4" w:space="0" w:color="538135"/>
              <w:right w:val="single" w:sz="4" w:space="0" w:color="FFFFFF"/>
            </w:tcBorders>
            <w:shd w:val="clear" w:color="auto" w:fill="auto"/>
            <w:noWrap/>
            <w:vAlign w:val="bottom"/>
            <w:hideMark/>
          </w:tcPr>
          <w:p w:rsidR="00D01DA0" w:rsidRPr="00977BFF" w:rsidRDefault="00D01DA0" w:rsidP="00C902DE">
            <w:pPr>
              <w:jc w:val="right"/>
              <w:rPr>
                <w:rFonts w:ascii="Arial" w:hAnsi="Arial" w:cs="Arial"/>
                <w:b/>
                <w:bCs/>
                <w:color w:val="000000"/>
                <w:sz w:val="18"/>
                <w:szCs w:val="18"/>
                <w:lang w:val="es-ES" w:eastAsia="es-ES"/>
              </w:rPr>
            </w:pPr>
            <w:r w:rsidRPr="00977BFF">
              <w:rPr>
                <w:rFonts w:ascii="Arial" w:hAnsi="Arial" w:cs="Arial"/>
                <w:b/>
                <w:bCs/>
                <w:color w:val="000000"/>
                <w:sz w:val="18"/>
                <w:szCs w:val="18"/>
                <w:lang w:val="es-ES" w:eastAsia="es-ES"/>
              </w:rPr>
              <w:t>-10,40</w:t>
            </w:r>
          </w:p>
        </w:tc>
      </w:tr>
    </w:tbl>
    <w:p w:rsidR="00526084" w:rsidRDefault="00526084" w:rsidP="00D01DA0">
      <w:pPr>
        <w:pStyle w:val="Sangradetextonormal"/>
        <w:tabs>
          <w:tab w:val="left" w:pos="0"/>
        </w:tabs>
        <w:spacing w:before="60" w:after="60"/>
        <w:ind w:left="0" w:firstLine="1134"/>
        <w:jc w:val="both"/>
        <w:rPr>
          <w:rFonts w:ascii="Arial" w:hAnsi="Arial" w:cs="Arial"/>
          <w:sz w:val="22"/>
        </w:rPr>
      </w:pPr>
    </w:p>
    <w:p w:rsidR="00D01DA0" w:rsidRDefault="00D01DA0" w:rsidP="00D01DA0">
      <w:pPr>
        <w:pStyle w:val="Sangradetextonormal"/>
        <w:tabs>
          <w:tab w:val="left" w:pos="0"/>
        </w:tabs>
        <w:spacing w:before="60" w:after="60"/>
        <w:ind w:left="0" w:firstLine="1134"/>
        <w:jc w:val="both"/>
        <w:rPr>
          <w:rFonts w:ascii="Arial" w:hAnsi="Arial" w:cs="Arial"/>
          <w:sz w:val="22"/>
        </w:rPr>
      </w:pPr>
      <w:r w:rsidRPr="0068475F">
        <w:rPr>
          <w:rFonts w:ascii="Arial" w:hAnsi="Arial" w:cs="Arial"/>
          <w:sz w:val="22"/>
        </w:rPr>
        <w:t xml:space="preserve">La estructura del Presupuesto para el ejercicio 2021 sigue las mismas pautas que en ejercicios anteriores, aunque se produjo una disminución en los créditos iniciales de un </w:t>
      </w:r>
      <w:r>
        <w:rPr>
          <w:rFonts w:ascii="Arial" w:hAnsi="Arial" w:cs="Arial"/>
          <w:sz w:val="22"/>
        </w:rPr>
        <w:t>10,4</w:t>
      </w:r>
      <w:r w:rsidRPr="0068475F">
        <w:rPr>
          <w:rFonts w:ascii="Arial" w:hAnsi="Arial" w:cs="Arial"/>
          <w:sz w:val="22"/>
        </w:rPr>
        <w:t>%, alcanzando los 39.734.891,24</w:t>
      </w:r>
      <w:r>
        <w:rPr>
          <w:rFonts w:ascii="Arial" w:hAnsi="Arial" w:cs="Arial"/>
          <w:sz w:val="22"/>
        </w:rPr>
        <w:t xml:space="preserve"> €. Esta disminución se centra especialmente en el descenso de los gastos corrientes, registrándose una caída de un 20,95% respecto al año anterior, y en una pequeña mejora de los gastos de inversión, aproximadamente del 1,2%. </w:t>
      </w:r>
    </w:p>
    <w:p w:rsidR="00D01DA0" w:rsidRDefault="00D01DA0" w:rsidP="00D01DA0">
      <w:pPr>
        <w:pStyle w:val="Sangradetextonormal"/>
        <w:tabs>
          <w:tab w:val="left" w:pos="0"/>
        </w:tabs>
        <w:spacing w:before="60" w:after="60"/>
        <w:ind w:left="0" w:firstLine="1134"/>
        <w:jc w:val="both"/>
        <w:rPr>
          <w:rFonts w:ascii="Arial" w:hAnsi="Arial" w:cs="Arial"/>
          <w:sz w:val="22"/>
        </w:rPr>
      </w:pPr>
      <w:r w:rsidRPr="0068475F">
        <w:rPr>
          <w:rFonts w:ascii="Arial" w:hAnsi="Arial" w:cs="Arial"/>
          <w:sz w:val="22"/>
        </w:rPr>
        <w:t xml:space="preserve"> El capítulo II destinado al mantenimiento y explotación de los sistemas de desalación y depuración de agua de la isla, financiado por los ayuntamientos con los que existen conven</w:t>
      </w:r>
      <w:r>
        <w:rPr>
          <w:rFonts w:ascii="Arial" w:hAnsi="Arial" w:cs="Arial"/>
          <w:sz w:val="22"/>
        </w:rPr>
        <w:t>ios firmados al efecto, disminuye con respecto al año anterior, de 24.808.674,31€ a</w:t>
      </w:r>
      <w:r w:rsidRPr="0068475F">
        <w:rPr>
          <w:rFonts w:ascii="Arial" w:hAnsi="Arial" w:cs="Arial"/>
          <w:sz w:val="22"/>
        </w:rPr>
        <w:t xml:space="preserve"> </w:t>
      </w:r>
      <w:r w:rsidRPr="00F00130">
        <w:rPr>
          <w:rFonts w:ascii="Arial" w:hAnsi="Arial" w:cs="Arial"/>
          <w:sz w:val="22"/>
        </w:rPr>
        <w:t>19.610.072,40</w:t>
      </w:r>
      <w:r>
        <w:rPr>
          <w:rFonts w:ascii="Arial" w:hAnsi="Arial" w:cs="Arial"/>
          <w:sz w:val="22"/>
        </w:rPr>
        <w:t>€, pero cabe destacar que este capítulo supone casi el 50</w:t>
      </w:r>
      <w:r w:rsidRPr="0068475F">
        <w:rPr>
          <w:rFonts w:ascii="Arial" w:hAnsi="Arial" w:cs="Arial"/>
          <w:sz w:val="22"/>
        </w:rPr>
        <w:t>% del Presupuesto</w:t>
      </w:r>
      <w:r>
        <w:rPr>
          <w:rFonts w:ascii="Arial" w:hAnsi="Arial" w:cs="Arial"/>
          <w:sz w:val="22"/>
        </w:rPr>
        <w:t xml:space="preserve"> de 2021</w:t>
      </w:r>
      <w:r w:rsidRPr="0068475F">
        <w:rPr>
          <w:rFonts w:ascii="Arial" w:hAnsi="Arial" w:cs="Arial"/>
          <w:sz w:val="22"/>
        </w:rPr>
        <w:t>.</w:t>
      </w:r>
      <w:r>
        <w:rPr>
          <w:rFonts w:ascii="Arial" w:hAnsi="Arial" w:cs="Arial"/>
          <w:sz w:val="22"/>
        </w:rPr>
        <w:t xml:space="preserve"> </w:t>
      </w:r>
    </w:p>
    <w:p w:rsidR="00D01DA0" w:rsidRDefault="00D01DA0" w:rsidP="00D01DA0">
      <w:pPr>
        <w:pStyle w:val="Sangradetextonormal"/>
        <w:tabs>
          <w:tab w:val="left" w:pos="0"/>
        </w:tabs>
        <w:spacing w:before="60" w:after="60"/>
        <w:ind w:left="0" w:firstLine="1134"/>
        <w:jc w:val="both"/>
        <w:rPr>
          <w:rFonts w:ascii="Arial" w:hAnsi="Arial" w:cs="Arial"/>
          <w:sz w:val="22"/>
        </w:rPr>
      </w:pPr>
    </w:p>
    <w:p w:rsidR="001B2328" w:rsidRDefault="00D01DA0" w:rsidP="00D01DA0">
      <w:pPr>
        <w:pStyle w:val="Encabezado"/>
        <w:rPr>
          <w:rFonts w:ascii="Arial" w:hAnsi="Arial" w:cs="Arial"/>
          <w:sz w:val="22"/>
        </w:rPr>
      </w:pPr>
      <w:r>
        <w:rPr>
          <w:rFonts w:ascii="Arial" w:hAnsi="Arial" w:cs="Arial"/>
          <w:sz w:val="22"/>
        </w:rPr>
        <w:t>La caída de gastos corrientes, centrada en los sistemas de producción y tratamiento de aguas, tiene su explicación en lo ya comentado, esto es, la drástica caída de la actividad económica por la COVID 19, que afecta al turismo y por tanto al consumo de estos servicios, que se reducen de forma</w:t>
      </w:r>
    </w:p>
    <w:sectPr w:rsidR="001B2328" w:rsidSect="00482C3E">
      <w:headerReference w:type="default" r:id="rId8"/>
      <w:footerReference w:type="default" r:id="rId9"/>
      <w:pgSz w:w="11906" w:h="16838" w:code="9"/>
      <w:pgMar w:top="1418" w:right="136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F6" w:rsidRDefault="00AA51F6">
      <w:r>
        <w:separator/>
      </w:r>
    </w:p>
  </w:endnote>
  <w:endnote w:type="continuationSeparator" w:id="0">
    <w:p w:rsidR="00AA51F6" w:rsidRDefault="00AA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Italic">
    <w:charset w:val="00"/>
    <w:family w:val="roman"/>
    <w:pitch w:val="default"/>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F6" w:rsidRDefault="00AA51F6">
    <w:pPr>
      <w:pStyle w:val="Piedepgina"/>
      <w:pBdr>
        <w:top w:val="single" w:sz="4" w:space="1" w:color="auto"/>
      </w:pBdr>
      <w:jc w:val="both"/>
      <w:rPr>
        <w:rStyle w:val="Nmerodepgina"/>
        <w:rFonts w:ascii="Arial" w:hAnsi="Arial"/>
        <w:sz w:val="18"/>
      </w:rPr>
    </w:pPr>
    <w:r>
      <w:rPr>
        <w:rFonts w:ascii="Arial" w:hAnsi="Arial"/>
        <w:sz w:val="18"/>
      </w:rPr>
      <w:t>MEMORIA CONSEJO INSULAR DE AGUAS DE TENERIFE. AÑO 2020</w:t>
    </w:r>
    <w:r>
      <w:rPr>
        <w:rFonts w:ascii="Arial" w:hAnsi="Arial"/>
        <w:sz w:val="18"/>
      </w:rPr>
      <w:tab/>
      <w:t xml:space="preserve">Pág. </w:t>
    </w:r>
    <w:r>
      <w:rPr>
        <w:rStyle w:val="Nmerodepgina"/>
        <w:rFonts w:ascii="Arial" w:hAnsi="Arial"/>
        <w:sz w:val="18"/>
      </w:rPr>
      <w:fldChar w:fldCharType="begin"/>
    </w:r>
    <w:r>
      <w:rPr>
        <w:rStyle w:val="Nmerodepgina"/>
        <w:rFonts w:ascii="Arial" w:hAnsi="Arial"/>
        <w:sz w:val="18"/>
      </w:rPr>
      <w:instrText xml:space="preserve"> PAGE </w:instrText>
    </w:r>
    <w:r>
      <w:rPr>
        <w:rStyle w:val="Nmerodepgina"/>
        <w:rFonts w:ascii="Arial" w:hAnsi="Arial"/>
        <w:sz w:val="18"/>
      </w:rPr>
      <w:fldChar w:fldCharType="separate"/>
    </w:r>
    <w:r w:rsidR="00FF141C">
      <w:rPr>
        <w:rStyle w:val="Nmerodepgina"/>
        <w:rFonts w:ascii="Arial" w:hAnsi="Arial"/>
        <w:noProof/>
        <w:sz w:val="18"/>
      </w:rPr>
      <w:t>30</w:t>
    </w:r>
    <w:r>
      <w:rPr>
        <w:rStyle w:val="Nmerodepgina"/>
        <w:rFonts w:ascii="Arial" w:hAnsi="Arial"/>
        <w:sz w:val="18"/>
      </w:rPr>
      <w:fldChar w:fldCharType="end"/>
    </w:r>
    <w:r>
      <w:rPr>
        <w:rStyle w:val="Nmerodepgina"/>
        <w:rFonts w:ascii="Arial" w:hAnsi="Arial"/>
        <w:sz w:val="18"/>
      </w:rPr>
      <w:t xml:space="preserve"> de </w:t>
    </w:r>
    <w:r>
      <w:rPr>
        <w:rStyle w:val="Nmerodepgina"/>
        <w:rFonts w:ascii="Arial" w:hAnsi="Arial"/>
        <w:sz w:val="18"/>
      </w:rPr>
      <w:fldChar w:fldCharType="begin"/>
    </w:r>
    <w:r>
      <w:rPr>
        <w:rStyle w:val="Nmerodepgina"/>
        <w:rFonts w:ascii="Arial" w:hAnsi="Arial"/>
        <w:sz w:val="18"/>
      </w:rPr>
      <w:instrText xml:space="preserve"> NUMPAGES </w:instrText>
    </w:r>
    <w:r>
      <w:rPr>
        <w:rStyle w:val="Nmerodepgina"/>
        <w:rFonts w:ascii="Arial" w:hAnsi="Arial"/>
        <w:sz w:val="18"/>
      </w:rPr>
      <w:fldChar w:fldCharType="separate"/>
    </w:r>
    <w:r w:rsidR="00FF141C">
      <w:rPr>
        <w:rStyle w:val="Nmerodepgina"/>
        <w:rFonts w:ascii="Arial" w:hAnsi="Arial"/>
        <w:noProof/>
        <w:sz w:val="18"/>
      </w:rPr>
      <w:t>46</w:t>
    </w:r>
    <w:r>
      <w:rPr>
        <w:rStyle w:val="Nmerodepgina"/>
        <w:rFonts w:ascii="Arial" w:hAnsi="Arial"/>
        <w:sz w:val="18"/>
      </w:rPr>
      <w:fldChar w:fldCharType="end"/>
    </w:r>
    <w:bookmarkStart w:id="153" w:name="_Toc523800465"/>
    <w:bookmarkStart w:id="154" w:name="_Toc523800529"/>
    <w:bookmarkStart w:id="155" w:name="_Toc523800560"/>
    <w:bookmarkStart w:id="156" w:name="_Toc524406979"/>
    <w:bookmarkEnd w:id="153"/>
    <w:bookmarkEnd w:id="154"/>
    <w:bookmarkEnd w:id="155"/>
    <w:bookmarkEnd w:id="156"/>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F6" w:rsidRDefault="00AA51F6">
      <w:r>
        <w:separator/>
      </w:r>
    </w:p>
  </w:footnote>
  <w:footnote w:type="continuationSeparator" w:id="0">
    <w:p w:rsidR="00AA51F6" w:rsidRDefault="00AA51F6">
      <w:r>
        <w:continuationSeparator/>
      </w:r>
    </w:p>
  </w:footnote>
  <w:footnote w:id="1">
    <w:p w:rsidR="00AA51F6" w:rsidRDefault="00AA51F6" w:rsidP="00D36184">
      <w:pPr>
        <w:pStyle w:val="Textonotapie"/>
      </w:pPr>
      <w:r>
        <w:rPr>
          <w:rStyle w:val="Refdenotaalpie"/>
        </w:rPr>
        <w:footnoteRef/>
      </w:r>
      <w:r>
        <w:t xml:space="preserve"> </w:t>
      </w:r>
      <w:r w:rsidRPr="008742BD">
        <w:rPr>
          <w:rFonts w:ascii="Arial" w:hAnsi="Arial" w:cs="Arial"/>
          <w:sz w:val="16"/>
          <w:szCs w:val="16"/>
        </w:rPr>
        <w:t>Se incluyen en este apartado comunicaciones varias (cumplimientos de condiciones, seguridad, vistas, …) que pueden no dar lugar a la apertura de nuevos expedientes.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F6" w:rsidRDefault="00AA51F6">
    <w:pPr>
      <w:pStyle w:val="Encabezado"/>
    </w:pPr>
    <w:r>
      <w:rPr>
        <w:noProof/>
        <w:lang w:val="es-ES" w:eastAsia="es-ES"/>
      </w:rPr>
      <mc:AlternateContent>
        <mc:Choice Requires="wps">
          <w:drawing>
            <wp:anchor distT="0" distB="0" distL="114300" distR="114300" simplePos="0" relativeHeight="251657728" behindDoc="0" locked="0" layoutInCell="0" allowOverlap="1">
              <wp:simplePos x="0" y="0"/>
              <wp:positionH relativeFrom="column">
                <wp:posOffset>3314700</wp:posOffset>
              </wp:positionH>
              <wp:positionV relativeFrom="paragraph">
                <wp:posOffset>6985</wp:posOffset>
              </wp:positionV>
              <wp:extent cx="2514600" cy="274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1F6" w:rsidRDefault="00AA51F6">
                          <w:pPr>
                            <w:rPr>
                              <w:rFonts w:ascii="Comic Sans MS" w:hAnsi="Comic Sans MS"/>
                              <w:sz w:val="16"/>
                              <w:u w:val="single"/>
                            </w:rPr>
                          </w:pPr>
                          <w:r>
                            <w:rPr>
                              <w:rFonts w:ascii="Comic Sans MS" w:hAnsi="Comic Sans MS"/>
                              <w:sz w:val="16"/>
                              <w:u w:val="single"/>
                            </w:rPr>
                            <w:t>CONSEJO INSULAR DE AGUAS DE TENERIFE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261pt;margin-top:.55pt;width:1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qhA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" o:allowincell="f" stroked="f">
              <v:textbox>
                <w:txbxContent>
                  <w:p w:rsidR="00AA51F6" w:rsidRDefault="00AA51F6">
                    <w:pPr>
                      <w:rPr>
                        <w:rFonts w:ascii="Comic Sans MS" w:hAnsi="Comic Sans MS"/>
                        <w:sz w:val="16"/>
                        <w:u w:val="single"/>
                      </w:rPr>
                    </w:pPr>
                    <w:r>
                      <w:rPr>
                        <w:rFonts w:ascii="Comic Sans MS" w:hAnsi="Comic Sans MS"/>
                        <w:sz w:val="16"/>
                        <w:u w:val="single"/>
                      </w:rPr>
                      <w:t>CONSEJO INSULAR DE AGUAS DE TENERIFE</w:t>
                    </w:r>
                  </w:p>
                </w:txbxContent>
              </v:textbox>
            </v:shape>
          </w:pict>
        </mc:Fallback>
      </mc:AlternateContent>
    </w:r>
    <w:r>
      <w:rPr>
        <w:noProof/>
        <w:lang w:val="es-ES" w:eastAsia="es-ES"/>
      </w:rPr>
      <w:drawing>
        <wp:inline distT="0" distB="0" distL="0" distR="0">
          <wp:extent cx="800100" cy="361950"/>
          <wp:effectExtent l="0" t="0" r="0" b="0"/>
          <wp:docPr id="3" name="Imagen 3"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758"/>
    <w:multiLevelType w:val="hybridMultilevel"/>
    <w:tmpl w:val="1F2E6C50"/>
    <w:lvl w:ilvl="0" w:tplc="C04255CA">
      <w:start w:val="1"/>
      <w:numFmt w:val="bullet"/>
      <w:lvlText w:val=""/>
      <w:lvlJc w:val="left"/>
      <w:pPr>
        <w:tabs>
          <w:tab w:val="num" w:pos="3038"/>
        </w:tabs>
        <w:ind w:left="3038" w:hanging="360"/>
      </w:pPr>
      <w:rPr>
        <w:rFonts w:ascii="Symbol" w:hAnsi="Symbol" w:hint="default"/>
      </w:rPr>
    </w:lvl>
    <w:lvl w:ilvl="1" w:tplc="8634F642" w:tentative="1">
      <w:start w:val="1"/>
      <w:numFmt w:val="bullet"/>
      <w:lvlText w:val="o"/>
      <w:lvlJc w:val="left"/>
      <w:pPr>
        <w:tabs>
          <w:tab w:val="num" w:pos="2858"/>
        </w:tabs>
        <w:ind w:left="2858" w:hanging="360"/>
      </w:pPr>
      <w:rPr>
        <w:rFonts w:ascii="Courier New" w:hAnsi="Courier New" w:hint="default"/>
      </w:rPr>
    </w:lvl>
    <w:lvl w:ilvl="2" w:tplc="FAB0EA60">
      <w:start w:val="1"/>
      <w:numFmt w:val="bullet"/>
      <w:lvlText w:val=""/>
      <w:lvlJc w:val="left"/>
      <w:pPr>
        <w:tabs>
          <w:tab w:val="num" w:pos="3578"/>
        </w:tabs>
        <w:ind w:left="3578" w:hanging="360"/>
      </w:pPr>
      <w:rPr>
        <w:rFonts w:ascii="Symbol" w:hAnsi="Symbol" w:hint="default"/>
      </w:rPr>
    </w:lvl>
    <w:lvl w:ilvl="3" w:tplc="3CDC1992">
      <w:start w:val="1"/>
      <w:numFmt w:val="bullet"/>
      <w:lvlText w:val=""/>
      <w:lvlJc w:val="left"/>
      <w:pPr>
        <w:tabs>
          <w:tab w:val="num" w:pos="4298"/>
        </w:tabs>
        <w:ind w:left="4298" w:hanging="360"/>
      </w:pPr>
      <w:rPr>
        <w:rFonts w:ascii="Symbol" w:hAnsi="Symbol" w:hint="default"/>
      </w:rPr>
    </w:lvl>
    <w:lvl w:ilvl="4" w:tplc="7D862404" w:tentative="1">
      <w:start w:val="1"/>
      <w:numFmt w:val="bullet"/>
      <w:lvlText w:val="o"/>
      <w:lvlJc w:val="left"/>
      <w:pPr>
        <w:tabs>
          <w:tab w:val="num" w:pos="5018"/>
        </w:tabs>
        <w:ind w:left="5018" w:hanging="360"/>
      </w:pPr>
      <w:rPr>
        <w:rFonts w:ascii="Courier New" w:hAnsi="Courier New" w:hint="default"/>
      </w:rPr>
    </w:lvl>
    <w:lvl w:ilvl="5" w:tplc="F8405850" w:tentative="1">
      <w:start w:val="1"/>
      <w:numFmt w:val="bullet"/>
      <w:lvlText w:val=""/>
      <w:lvlJc w:val="left"/>
      <w:pPr>
        <w:tabs>
          <w:tab w:val="num" w:pos="5738"/>
        </w:tabs>
        <w:ind w:left="5738" w:hanging="360"/>
      </w:pPr>
      <w:rPr>
        <w:rFonts w:ascii="Wingdings" w:hAnsi="Wingdings" w:hint="default"/>
      </w:rPr>
    </w:lvl>
    <w:lvl w:ilvl="6" w:tplc="50C4CB5C" w:tentative="1">
      <w:start w:val="1"/>
      <w:numFmt w:val="bullet"/>
      <w:lvlText w:val=""/>
      <w:lvlJc w:val="left"/>
      <w:pPr>
        <w:tabs>
          <w:tab w:val="num" w:pos="6458"/>
        </w:tabs>
        <w:ind w:left="6458" w:hanging="360"/>
      </w:pPr>
      <w:rPr>
        <w:rFonts w:ascii="Symbol" w:hAnsi="Symbol" w:hint="default"/>
      </w:rPr>
    </w:lvl>
    <w:lvl w:ilvl="7" w:tplc="47F04AA2" w:tentative="1">
      <w:start w:val="1"/>
      <w:numFmt w:val="bullet"/>
      <w:lvlText w:val="o"/>
      <w:lvlJc w:val="left"/>
      <w:pPr>
        <w:tabs>
          <w:tab w:val="num" w:pos="7178"/>
        </w:tabs>
        <w:ind w:left="7178" w:hanging="360"/>
      </w:pPr>
      <w:rPr>
        <w:rFonts w:ascii="Courier New" w:hAnsi="Courier New" w:hint="default"/>
      </w:rPr>
    </w:lvl>
    <w:lvl w:ilvl="8" w:tplc="BD3899DE"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0ECB46F8"/>
    <w:multiLevelType w:val="hybridMultilevel"/>
    <w:tmpl w:val="A72A9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122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B04096"/>
    <w:multiLevelType w:val="singleLevel"/>
    <w:tmpl w:val="813AFA4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AA619A1"/>
    <w:multiLevelType w:val="hybridMultilevel"/>
    <w:tmpl w:val="F7E4A090"/>
    <w:lvl w:ilvl="0" w:tplc="7C24F42C">
      <w:start w:val="1"/>
      <w:numFmt w:val="bullet"/>
      <w:pStyle w:val="Listaconvietas3"/>
      <w:lvlText w:val=""/>
      <w:lvlJc w:val="left"/>
      <w:pPr>
        <w:tabs>
          <w:tab w:val="num" w:pos="2844"/>
        </w:tabs>
        <w:ind w:left="2788" w:hanging="284"/>
      </w:pPr>
      <w:rPr>
        <w:rFonts w:ascii="Symbol" w:hAnsi="Symbol" w:hint="default"/>
      </w:rPr>
    </w:lvl>
    <w:lvl w:ilvl="1" w:tplc="D8142AC4">
      <w:start w:val="1"/>
      <w:numFmt w:val="bullet"/>
      <w:lvlText w:val="o"/>
      <w:lvlJc w:val="left"/>
      <w:pPr>
        <w:tabs>
          <w:tab w:val="num" w:pos="2640"/>
        </w:tabs>
        <w:ind w:left="2640" w:hanging="360"/>
      </w:pPr>
      <w:rPr>
        <w:rFonts w:ascii="Courier New" w:hAnsi="Courier New" w:cs="Courier New" w:hint="default"/>
      </w:rPr>
    </w:lvl>
    <w:lvl w:ilvl="2" w:tplc="0166ECAC" w:tentative="1">
      <w:start w:val="1"/>
      <w:numFmt w:val="bullet"/>
      <w:lvlText w:val=""/>
      <w:lvlJc w:val="left"/>
      <w:pPr>
        <w:tabs>
          <w:tab w:val="num" w:pos="3360"/>
        </w:tabs>
        <w:ind w:left="3360" w:hanging="360"/>
      </w:pPr>
      <w:rPr>
        <w:rFonts w:ascii="Wingdings" w:hAnsi="Wingdings" w:hint="default"/>
      </w:rPr>
    </w:lvl>
    <w:lvl w:ilvl="3" w:tplc="31AE5096" w:tentative="1">
      <w:start w:val="1"/>
      <w:numFmt w:val="bullet"/>
      <w:lvlText w:val=""/>
      <w:lvlJc w:val="left"/>
      <w:pPr>
        <w:tabs>
          <w:tab w:val="num" w:pos="4080"/>
        </w:tabs>
        <w:ind w:left="4080" w:hanging="360"/>
      </w:pPr>
      <w:rPr>
        <w:rFonts w:ascii="Symbol" w:hAnsi="Symbol" w:hint="default"/>
      </w:rPr>
    </w:lvl>
    <w:lvl w:ilvl="4" w:tplc="1A58F65A" w:tentative="1">
      <w:start w:val="1"/>
      <w:numFmt w:val="bullet"/>
      <w:lvlText w:val="o"/>
      <w:lvlJc w:val="left"/>
      <w:pPr>
        <w:tabs>
          <w:tab w:val="num" w:pos="4800"/>
        </w:tabs>
        <w:ind w:left="4800" w:hanging="360"/>
      </w:pPr>
      <w:rPr>
        <w:rFonts w:ascii="Courier New" w:hAnsi="Courier New" w:cs="Courier New" w:hint="default"/>
      </w:rPr>
    </w:lvl>
    <w:lvl w:ilvl="5" w:tplc="763EB4C4" w:tentative="1">
      <w:start w:val="1"/>
      <w:numFmt w:val="bullet"/>
      <w:lvlText w:val=""/>
      <w:lvlJc w:val="left"/>
      <w:pPr>
        <w:tabs>
          <w:tab w:val="num" w:pos="5520"/>
        </w:tabs>
        <w:ind w:left="5520" w:hanging="360"/>
      </w:pPr>
      <w:rPr>
        <w:rFonts w:ascii="Wingdings" w:hAnsi="Wingdings" w:hint="default"/>
      </w:rPr>
    </w:lvl>
    <w:lvl w:ilvl="6" w:tplc="46161B26" w:tentative="1">
      <w:start w:val="1"/>
      <w:numFmt w:val="bullet"/>
      <w:lvlText w:val=""/>
      <w:lvlJc w:val="left"/>
      <w:pPr>
        <w:tabs>
          <w:tab w:val="num" w:pos="6240"/>
        </w:tabs>
        <w:ind w:left="6240" w:hanging="360"/>
      </w:pPr>
      <w:rPr>
        <w:rFonts w:ascii="Symbol" w:hAnsi="Symbol" w:hint="default"/>
      </w:rPr>
    </w:lvl>
    <w:lvl w:ilvl="7" w:tplc="EBA012EC" w:tentative="1">
      <w:start w:val="1"/>
      <w:numFmt w:val="bullet"/>
      <w:lvlText w:val="o"/>
      <w:lvlJc w:val="left"/>
      <w:pPr>
        <w:tabs>
          <w:tab w:val="num" w:pos="6960"/>
        </w:tabs>
        <w:ind w:left="6960" w:hanging="360"/>
      </w:pPr>
      <w:rPr>
        <w:rFonts w:ascii="Courier New" w:hAnsi="Courier New" w:cs="Courier New" w:hint="default"/>
      </w:rPr>
    </w:lvl>
    <w:lvl w:ilvl="8" w:tplc="44E0ABF2" w:tentative="1">
      <w:start w:val="1"/>
      <w:numFmt w:val="bullet"/>
      <w:lvlText w:val=""/>
      <w:lvlJc w:val="left"/>
      <w:pPr>
        <w:tabs>
          <w:tab w:val="num" w:pos="7680"/>
        </w:tabs>
        <w:ind w:left="7680" w:hanging="360"/>
      </w:pPr>
      <w:rPr>
        <w:rFonts w:ascii="Wingdings" w:hAnsi="Wingdings" w:hint="default"/>
      </w:rPr>
    </w:lvl>
  </w:abstractNum>
  <w:abstractNum w:abstractNumId="5" w15:restartNumberingAfterBreak="0">
    <w:nsid w:val="1B0702A5"/>
    <w:multiLevelType w:val="hybridMultilevel"/>
    <w:tmpl w:val="2408C286"/>
    <w:lvl w:ilvl="0" w:tplc="F9C0F856">
      <w:start w:val="1"/>
      <w:numFmt w:val="bullet"/>
      <w:lvlText w:val=""/>
      <w:lvlJc w:val="left"/>
      <w:pPr>
        <w:tabs>
          <w:tab w:val="num" w:pos="2495"/>
        </w:tabs>
        <w:ind w:left="2495" w:hanging="360"/>
      </w:pPr>
      <w:rPr>
        <w:rFonts w:ascii="Wingdings" w:hAnsi="Wingdings" w:hint="default"/>
      </w:rPr>
    </w:lvl>
    <w:lvl w:ilvl="1" w:tplc="8A80D500" w:tentative="1">
      <w:start w:val="1"/>
      <w:numFmt w:val="bullet"/>
      <w:lvlText w:val="o"/>
      <w:lvlJc w:val="left"/>
      <w:pPr>
        <w:tabs>
          <w:tab w:val="num" w:pos="2858"/>
        </w:tabs>
        <w:ind w:left="2858" w:hanging="360"/>
      </w:pPr>
      <w:rPr>
        <w:rFonts w:ascii="Courier New" w:hAnsi="Courier New" w:cs="Courier New" w:hint="default"/>
      </w:rPr>
    </w:lvl>
    <w:lvl w:ilvl="2" w:tplc="FA226EDC" w:tentative="1">
      <w:start w:val="1"/>
      <w:numFmt w:val="bullet"/>
      <w:lvlText w:val=""/>
      <w:lvlJc w:val="left"/>
      <w:pPr>
        <w:tabs>
          <w:tab w:val="num" w:pos="3578"/>
        </w:tabs>
        <w:ind w:left="3578" w:hanging="360"/>
      </w:pPr>
      <w:rPr>
        <w:rFonts w:ascii="Wingdings" w:hAnsi="Wingdings" w:hint="default"/>
      </w:rPr>
    </w:lvl>
    <w:lvl w:ilvl="3" w:tplc="5E2071EA" w:tentative="1">
      <w:start w:val="1"/>
      <w:numFmt w:val="bullet"/>
      <w:lvlText w:val=""/>
      <w:lvlJc w:val="left"/>
      <w:pPr>
        <w:tabs>
          <w:tab w:val="num" w:pos="4298"/>
        </w:tabs>
        <w:ind w:left="4298" w:hanging="360"/>
      </w:pPr>
      <w:rPr>
        <w:rFonts w:ascii="Symbol" w:hAnsi="Symbol" w:hint="default"/>
      </w:rPr>
    </w:lvl>
    <w:lvl w:ilvl="4" w:tplc="9E465472" w:tentative="1">
      <w:start w:val="1"/>
      <w:numFmt w:val="bullet"/>
      <w:lvlText w:val="o"/>
      <w:lvlJc w:val="left"/>
      <w:pPr>
        <w:tabs>
          <w:tab w:val="num" w:pos="5018"/>
        </w:tabs>
        <w:ind w:left="5018" w:hanging="360"/>
      </w:pPr>
      <w:rPr>
        <w:rFonts w:ascii="Courier New" w:hAnsi="Courier New" w:cs="Courier New" w:hint="default"/>
      </w:rPr>
    </w:lvl>
    <w:lvl w:ilvl="5" w:tplc="EF44C358" w:tentative="1">
      <w:start w:val="1"/>
      <w:numFmt w:val="bullet"/>
      <w:lvlText w:val=""/>
      <w:lvlJc w:val="left"/>
      <w:pPr>
        <w:tabs>
          <w:tab w:val="num" w:pos="5738"/>
        </w:tabs>
        <w:ind w:left="5738" w:hanging="360"/>
      </w:pPr>
      <w:rPr>
        <w:rFonts w:ascii="Wingdings" w:hAnsi="Wingdings" w:hint="default"/>
      </w:rPr>
    </w:lvl>
    <w:lvl w:ilvl="6" w:tplc="7C44DFA2" w:tentative="1">
      <w:start w:val="1"/>
      <w:numFmt w:val="bullet"/>
      <w:lvlText w:val=""/>
      <w:lvlJc w:val="left"/>
      <w:pPr>
        <w:tabs>
          <w:tab w:val="num" w:pos="6458"/>
        </w:tabs>
        <w:ind w:left="6458" w:hanging="360"/>
      </w:pPr>
      <w:rPr>
        <w:rFonts w:ascii="Symbol" w:hAnsi="Symbol" w:hint="default"/>
      </w:rPr>
    </w:lvl>
    <w:lvl w:ilvl="7" w:tplc="D374C514" w:tentative="1">
      <w:start w:val="1"/>
      <w:numFmt w:val="bullet"/>
      <w:lvlText w:val="o"/>
      <w:lvlJc w:val="left"/>
      <w:pPr>
        <w:tabs>
          <w:tab w:val="num" w:pos="7178"/>
        </w:tabs>
        <w:ind w:left="7178" w:hanging="360"/>
      </w:pPr>
      <w:rPr>
        <w:rFonts w:ascii="Courier New" w:hAnsi="Courier New" w:cs="Courier New" w:hint="default"/>
      </w:rPr>
    </w:lvl>
    <w:lvl w:ilvl="8" w:tplc="32E03638"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1DCB21E3"/>
    <w:multiLevelType w:val="hybridMultilevel"/>
    <w:tmpl w:val="B6BA8A7A"/>
    <w:lvl w:ilvl="0" w:tplc="D3F857D4">
      <w:numFmt w:val="bullet"/>
      <w:lvlText w:val="-"/>
      <w:lvlJc w:val="left"/>
      <w:pPr>
        <w:ind w:left="1137" w:hanging="360"/>
      </w:pPr>
      <w:rPr>
        <w:rFonts w:ascii="Arial" w:eastAsia="Times New Roman" w:hAnsi="Arial" w:cs="Arial" w:hint="default"/>
      </w:rPr>
    </w:lvl>
    <w:lvl w:ilvl="1" w:tplc="0C0A0003">
      <w:start w:val="1"/>
      <w:numFmt w:val="bullet"/>
      <w:lvlText w:val="o"/>
      <w:lvlJc w:val="left"/>
      <w:pPr>
        <w:ind w:left="1857" w:hanging="360"/>
      </w:pPr>
      <w:rPr>
        <w:rFonts w:ascii="Courier New" w:hAnsi="Courier New" w:cs="Courier New" w:hint="default"/>
      </w:rPr>
    </w:lvl>
    <w:lvl w:ilvl="2" w:tplc="0C0A0005">
      <w:start w:val="1"/>
      <w:numFmt w:val="bullet"/>
      <w:lvlText w:val=""/>
      <w:lvlJc w:val="left"/>
      <w:pPr>
        <w:ind w:left="2577" w:hanging="360"/>
      </w:pPr>
      <w:rPr>
        <w:rFonts w:ascii="Wingdings" w:hAnsi="Wingdings" w:hint="default"/>
      </w:rPr>
    </w:lvl>
    <w:lvl w:ilvl="3" w:tplc="0C0A0001" w:tentative="1">
      <w:start w:val="1"/>
      <w:numFmt w:val="bullet"/>
      <w:lvlText w:val=""/>
      <w:lvlJc w:val="left"/>
      <w:pPr>
        <w:ind w:left="3297" w:hanging="360"/>
      </w:pPr>
      <w:rPr>
        <w:rFonts w:ascii="Symbol" w:hAnsi="Symbol" w:hint="default"/>
      </w:rPr>
    </w:lvl>
    <w:lvl w:ilvl="4" w:tplc="0C0A0003" w:tentative="1">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7" w15:restartNumberingAfterBreak="0">
    <w:nsid w:val="20E51F75"/>
    <w:multiLevelType w:val="hybridMultilevel"/>
    <w:tmpl w:val="2258CB7E"/>
    <w:lvl w:ilvl="0" w:tplc="8FF4030C">
      <w:numFmt w:val="bullet"/>
      <w:lvlText w:val="-"/>
      <w:lvlJc w:val="left"/>
      <w:pPr>
        <w:ind w:left="644" w:hanging="360"/>
      </w:pPr>
      <w:rPr>
        <w:rFonts w:ascii="Arial" w:eastAsia="Times New Roman" w:hAnsi="Arial" w:cs="Arial"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2B1897"/>
    <w:multiLevelType w:val="singleLevel"/>
    <w:tmpl w:val="34E8325A"/>
    <w:lvl w:ilvl="0">
      <w:numFmt w:val="decimal"/>
      <w:lvlText w:val=""/>
      <w:lvlJc w:val="left"/>
    </w:lvl>
  </w:abstractNum>
  <w:abstractNum w:abstractNumId="9" w15:restartNumberingAfterBreak="0">
    <w:nsid w:val="296B31DB"/>
    <w:multiLevelType w:val="multilevel"/>
    <w:tmpl w:val="17C07EEC"/>
    <w:lvl w:ilvl="0">
      <w:start w:val="1"/>
      <w:numFmt w:val="decimal"/>
      <w:lvlText w:val="%1."/>
      <w:lvlJc w:val="left"/>
      <w:pPr>
        <w:tabs>
          <w:tab w:val="num" w:pos="720"/>
        </w:tabs>
        <w:ind w:left="720" w:hanging="360"/>
      </w:p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0" w15:restartNumberingAfterBreak="0">
    <w:nsid w:val="2EDB5524"/>
    <w:multiLevelType w:val="hybridMultilevel"/>
    <w:tmpl w:val="FE966524"/>
    <w:lvl w:ilvl="0" w:tplc="20804874">
      <w:start w:val="25"/>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0A5BE5"/>
    <w:multiLevelType w:val="singleLevel"/>
    <w:tmpl w:val="631469F8"/>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EAF7E32"/>
    <w:multiLevelType w:val="hybridMultilevel"/>
    <w:tmpl w:val="C21EAACE"/>
    <w:lvl w:ilvl="0" w:tplc="A53A2E7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B27096"/>
    <w:multiLevelType w:val="hybridMultilevel"/>
    <w:tmpl w:val="F6E442DE"/>
    <w:lvl w:ilvl="0" w:tplc="0C0A0003">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740E8E"/>
    <w:multiLevelType w:val="hybridMultilevel"/>
    <w:tmpl w:val="16307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835DEA"/>
    <w:multiLevelType w:val="hybridMultilevel"/>
    <w:tmpl w:val="2F60F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E35604"/>
    <w:multiLevelType w:val="hybridMultilevel"/>
    <w:tmpl w:val="9F065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6175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F6F2C5B"/>
    <w:multiLevelType w:val="hybridMultilevel"/>
    <w:tmpl w:val="B5DC3866"/>
    <w:lvl w:ilvl="0" w:tplc="6A4C46D4">
      <w:start w:val="1"/>
      <w:numFmt w:val="bullet"/>
      <w:lvlText w:val=""/>
      <w:lvlJc w:val="left"/>
      <w:pPr>
        <w:tabs>
          <w:tab w:val="num" w:pos="1758"/>
        </w:tabs>
        <w:ind w:left="1701" w:firstLine="57"/>
      </w:pPr>
      <w:rPr>
        <w:rFonts w:ascii="Wingdings" w:hAnsi="Wingdings" w:hint="default"/>
      </w:rPr>
    </w:lvl>
    <w:lvl w:ilvl="1" w:tplc="0C0A0003">
      <w:start w:val="1"/>
      <w:numFmt w:val="bullet"/>
      <w:lvlText w:val="o"/>
      <w:lvlJc w:val="left"/>
      <w:pPr>
        <w:tabs>
          <w:tab w:val="num" w:pos="2914"/>
        </w:tabs>
        <w:ind w:left="2914" w:hanging="360"/>
      </w:pPr>
      <w:rPr>
        <w:rFonts w:ascii="Courier New" w:hAnsi="Courier New" w:cs="Courier New" w:hint="default"/>
      </w:rPr>
    </w:lvl>
    <w:lvl w:ilvl="2" w:tplc="0C0A0005" w:tentative="1">
      <w:start w:val="1"/>
      <w:numFmt w:val="bullet"/>
      <w:lvlText w:val=""/>
      <w:lvlJc w:val="left"/>
      <w:pPr>
        <w:tabs>
          <w:tab w:val="num" w:pos="3634"/>
        </w:tabs>
        <w:ind w:left="3634" w:hanging="360"/>
      </w:pPr>
      <w:rPr>
        <w:rFonts w:ascii="Wingdings" w:hAnsi="Wingdings" w:hint="default"/>
      </w:rPr>
    </w:lvl>
    <w:lvl w:ilvl="3" w:tplc="0C0A0001" w:tentative="1">
      <w:start w:val="1"/>
      <w:numFmt w:val="bullet"/>
      <w:lvlText w:val=""/>
      <w:lvlJc w:val="left"/>
      <w:pPr>
        <w:tabs>
          <w:tab w:val="num" w:pos="4354"/>
        </w:tabs>
        <w:ind w:left="4354" w:hanging="360"/>
      </w:pPr>
      <w:rPr>
        <w:rFonts w:ascii="Symbol" w:hAnsi="Symbol" w:hint="default"/>
      </w:rPr>
    </w:lvl>
    <w:lvl w:ilvl="4" w:tplc="0C0A0003" w:tentative="1">
      <w:start w:val="1"/>
      <w:numFmt w:val="bullet"/>
      <w:lvlText w:val="o"/>
      <w:lvlJc w:val="left"/>
      <w:pPr>
        <w:tabs>
          <w:tab w:val="num" w:pos="5074"/>
        </w:tabs>
        <w:ind w:left="5074" w:hanging="360"/>
      </w:pPr>
      <w:rPr>
        <w:rFonts w:ascii="Courier New" w:hAnsi="Courier New" w:cs="Courier New" w:hint="default"/>
      </w:rPr>
    </w:lvl>
    <w:lvl w:ilvl="5" w:tplc="0C0A0005" w:tentative="1">
      <w:start w:val="1"/>
      <w:numFmt w:val="bullet"/>
      <w:lvlText w:val=""/>
      <w:lvlJc w:val="left"/>
      <w:pPr>
        <w:tabs>
          <w:tab w:val="num" w:pos="5794"/>
        </w:tabs>
        <w:ind w:left="5794" w:hanging="360"/>
      </w:pPr>
      <w:rPr>
        <w:rFonts w:ascii="Wingdings" w:hAnsi="Wingdings" w:hint="default"/>
      </w:rPr>
    </w:lvl>
    <w:lvl w:ilvl="6" w:tplc="0C0A0001" w:tentative="1">
      <w:start w:val="1"/>
      <w:numFmt w:val="bullet"/>
      <w:lvlText w:val=""/>
      <w:lvlJc w:val="left"/>
      <w:pPr>
        <w:tabs>
          <w:tab w:val="num" w:pos="6514"/>
        </w:tabs>
        <w:ind w:left="6514" w:hanging="360"/>
      </w:pPr>
      <w:rPr>
        <w:rFonts w:ascii="Symbol" w:hAnsi="Symbol" w:hint="default"/>
      </w:rPr>
    </w:lvl>
    <w:lvl w:ilvl="7" w:tplc="0C0A0003" w:tentative="1">
      <w:start w:val="1"/>
      <w:numFmt w:val="bullet"/>
      <w:lvlText w:val="o"/>
      <w:lvlJc w:val="left"/>
      <w:pPr>
        <w:tabs>
          <w:tab w:val="num" w:pos="7234"/>
        </w:tabs>
        <w:ind w:left="7234" w:hanging="360"/>
      </w:pPr>
      <w:rPr>
        <w:rFonts w:ascii="Courier New" w:hAnsi="Courier New" w:cs="Courier New" w:hint="default"/>
      </w:rPr>
    </w:lvl>
    <w:lvl w:ilvl="8" w:tplc="0C0A0005" w:tentative="1">
      <w:start w:val="1"/>
      <w:numFmt w:val="bullet"/>
      <w:lvlText w:val=""/>
      <w:lvlJc w:val="left"/>
      <w:pPr>
        <w:tabs>
          <w:tab w:val="num" w:pos="7954"/>
        </w:tabs>
        <w:ind w:left="7954" w:hanging="360"/>
      </w:pPr>
      <w:rPr>
        <w:rFonts w:ascii="Wingdings" w:hAnsi="Wingdings" w:hint="default"/>
      </w:rPr>
    </w:lvl>
  </w:abstractNum>
  <w:abstractNum w:abstractNumId="19" w15:restartNumberingAfterBreak="0">
    <w:nsid w:val="57EC3EB2"/>
    <w:multiLevelType w:val="hybridMultilevel"/>
    <w:tmpl w:val="79EA991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58870808"/>
    <w:multiLevelType w:val="multilevel"/>
    <w:tmpl w:val="24C64D88"/>
    <w:lvl w:ilvl="0">
      <w:start w:val="1"/>
      <w:numFmt w:val="decimal"/>
      <w:pStyle w:val="IndiceNivel1"/>
      <w:lvlText w:val="%1."/>
      <w:lvlJc w:val="left"/>
      <w:pPr>
        <w:ind w:left="360" w:hanging="360"/>
      </w:pPr>
    </w:lvl>
    <w:lvl w:ilvl="1">
      <w:start w:val="1"/>
      <w:numFmt w:val="decimal"/>
      <w:pStyle w:val="IndiceNive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Nivel3"/>
      <w:lvlText w:val="%1.%2.%3."/>
      <w:lvlJc w:val="left"/>
      <w:pPr>
        <w:ind w:left="1224" w:hanging="504"/>
      </w:pPr>
      <w:rPr>
        <w:b w:val="0"/>
      </w:rPr>
    </w:lvl>
    <w:lvl w:ilvl="3">
      <w:start w:val="1"/>
      <w:numFmt w:val="decimal"/>
      <w:pStyle w:val="IndiceNi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44544C"/>
    <w:multiLevelType w:val="singleLevel"/>
    <w:tmpl w:val="631469F8"/>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1525AD8"/>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634648EF"/>
    <w:multiLevelType w:val="hybridMultilevel"/>
    <w:tmpl w:val="BB8690EA"/>
    <w:lvl w:ilvl="0" w:tplc="9334BF92">
      <w:numFmt w:val="decimal"/>
      <w:lvlText w:val=""/>
      <w:lvlJc w:val="left"/>
    </w:lvl>
    <w:lvl w:ilvl="1" w:tplc="0C0A0003">
      <w:numFmt w:val="decimal"/>
      <w:lvlText w:val=""/>
      <w:lvlJc w:val="left"/>
    </w:lvl>
    <w:lvl w:ilvl="2" w:tplc="C3567412">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24" w15:restartNumberingAfterBreak="0">
    <w:nsid w:val="69BF19AF"/>
    <w:multiLevelType w:val="singleLevel"/>
    <w:tmpl w:val="34E8325A"/>
    <w:lvl w:ilvl="0">
      <w:numFmt w:val="decimal"/>
      <w:lvlText w:val=""/>
      <w:lvlJc w:val="left"/>
    </w:lvl>
  </w:abstractNum>
  <w:abstractNum w:abstractNumId="25" w15:restartNumberingAfterBreak="0">
    <w:nsid w:val="6B0B4DA7"/>
    <w:multiLevelType w:val="hybridMultilevel"/>
    <w:tmpl w:val="A83EE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3B7803"/>
    <w:multiLevelType w:val="hybridMultilevel"/>
    <w:tmpl w:val="F6DE64A4"/>
    <w:lvl w:ilvl="0" w:tplc="0C0A0005">
      <w:start w:val="1"/>
      <w:numFmt w:val="bullet"/>
      <w:lvlText w:val=""/>
      <w:lvlJc w:val="left"/>
      <w:pPr>
        <w:ind w:left="1997" w:hanging="360"/>
      </w:pPr>
      <w:rPr>
        <w:rFonts w:ascii="Wingdings" w:hAnsi="Wingdings" w:hint="default"/>
      </w:rPr>
    </w:lvl>
    <w:lvl w:ilvl="1" w:tplc="0C0A0003" w:tentative="1">
      <w:start w:val="1"/>
      <w:numFmt w:val="bullet"/>
      <w:lvlText w:val="o"/>
      <w:lvlJc w:val="left"/>
      <w:pPr>
        <w:ind w:left="2717" w:hanging="360"/>
      </w:pPr>
      <w:rPr>
        <w:rFonts w:ascii="Courier New" w:hAnsi="Courier New" w:cs="Courier New" w:hint="default"/>
      </w:rPr>
    </w:lvl>
    <w:lvl w:ilvl="2" w:tplc="0C0A0005" w:tentative="1">
      <w:start w:val="1"/>
      <w:numFmt w:val="bullet"/>
      <w:lvlText w:val=""/>
      <w:lvlJc w:val="left"/>
      <w:pPr>
        <w:ind w:left="3437" w:hanging="360"/>
      </w:pPr>
      <w:rPr>
        <w:rFonts w:ascii="Wingdings" w:hAnsi="Wingdings" w:hint="default"/>
      </w:rPr>
    </w:lvl>
    <w:lvl w:ilvl="3" w:tplc="0C0A0001" w:tentative="1">
      <w:start w:val="1"/>
      <w:numFmt w:val="bullet"/>
      <w:lvlText w:val=""/>
      <w:lvlJc w:val="left"/>
      <w:pPr>
        <w:ind w:left="4157" w:hanging="360"/>
      </w:pPr>
      <w:rPr>
        <w:rFonts w:ascii="Symbol" w:hAnsi="Symbol" w:hint="default"/>
      </w:rPr>
    </w:lvl>
    <w:lvl w:ilvl="4" w:tplc="0C0A0003" w:tentative="1">
      <w:start w:val="1"/>
      <w:numFmt w:val="bullet"/>
      <w:lvlText w:val="o"/>
      <w:lvlJc w:val="left"/>
      <w:pPr>
        <w:ind w:left="4877" w:hanging="360"/>
      </w:pPr>
      <w:rPr>
        <w:rFonts w:ascii="Courier New" w:hAnsi="Courier New" w:cs="Courier New" w:hint="default"/>
      </w:rPr>
    </w:lvl>
    <w:lvl w:ilvl="5" w:tplc="0C0A0005" w:tentative="1">
      <w:start w:val="1"/>
      <w:numFmt w:val="bullet"/>
      <w:lvlText w:val=""/>
      <w:lvlJc w:val="left"/>
      <w:pPr>
        <w:ind w:left="5597" w:hanging="360"/>
      </w:pPr>
      <w:rPr>
        <w:rFonts w:ascii="Wingdings" w:hAnsi="Wingdings" w:hint="default"/>
      </w:rPr>
    </w:lvl>
    <w:lvl w:ilvl="6" w:tplc="0C0A0001" w:tentative="1">
      <w:start w:val="1"/>
      <w:numFmt w:val="bullet"/>
      <w:lvlText w:val=""/>
      <w:lvlJc w:val="left"/>
      <w:pPr>
        <w:ind w:left="6317" w:hanging="360"/>
      </w:pPr>
      <w:rPr>
        <w:rFonts w:ascii="Symbol" w:hAnsi="Symbol" w:hint="default"/>
      </w:rPr>
    </w:lvl>
    <w:lvl w:ilvl="7" w:tplc="0C0A0003" w:tentative="1">
      <w:start w:val="1"/>
      <w:numFmt w:val="bullet"/>
      <w:lvlText w:val="o"/>
      <w:lvlJc w:val="left"/>
      <w:pPr>
        <w:ind w:left="7037" w:hanging="360"/>
      </w:pPr>
      <w:rPr>
        <w:rFonts w:ascii="Courier New" w:hAnsi="Courier New" w:cs="Courier New" w:hint="default"/>
      </w:rPr>
    </w:lvl>
    <w:lvl w:ilvl="8" w:tplc="0C0A0005" w:tentative="1">
      <w:start w:val="1"/>
      <w:numFmt w:val="bullet"/>
      <w:lvlText w:val=""/>
      <w:lvlJc w:val="left"/>
      <w:pPr>
        <w:ind w:left="7757" w:hanging="360"/>
      </w:pPr>
      <w:rPr>
        <w:rFonts w:ascii="Wingdings" w:hAnsi="Wingdings" w:hint="default"/>
      </w:rPr>
    </w:lvl>
  </w:abstractNum>
  <w:abstractNum w:abstractNumId="27" w15:restartNumberingAfterBreak="0">
    <w:nsid w:val="77DF08BF"/>
    <w:multiLevelType w:val="hybridMultilevel"/>
    <w:tmpl w:val="823CC7C0"/>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3">
      <w:start w:val="1"/>
      <w:numFmt w:val="bullet"/>
      <w:lvlText w:val="o"/>
      <w:lvlJc w:val="left"/>
      <w:pPr>
        <w:ind w:left="2509" w:hanging="360"/>
      </w:pPr>
      <w:rPr>
        <w:rFonts w:ascii="Courier New" w:hAnsi="Courier New" w:cs="Courier New" w:hint="default"/>
      </w:rPr>
    </w:lvl>
    <w:lvl w:ilvl="3" w:tplc="0C0A000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77E859B6"/>
    <w:multiLevelType w:val="singleLevel"/>
    <w:tmpl w:val="46D0F808"/>
    <w:lvl w:ilvl="0">
      <w:numFmt w:val="decimal"/>
      <w:lvlText w:val=""/>
      <w:lvlJc w:val="left"/>
    </w:lvl>
  </w:abstractNum>
  <w:abstractNum w:abstractNumId="29" w15:restartNumberingAfterBreak="0">
    <w:nsid w:val="79127714"/>
    <w:multiLevelType w:val="hybridMultilevel"/>
    <w:tmpl w:val="F6AA63EC"/>
    <w:lvl w:ilvl="0" w:tplc="7DCEE0B8">
      <w:numFmt w:val="decimal"/>
      <w:lvlText w:val=""/>
      <w:lvlJc w:val="left"/>
    </w:lvl>
    <w:lvl w:ilvl="1" w:tplc="6A4C46D4">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num w:numId="1">
    <w:abstractNumId w:val="22"/>
  </w:num>
  <w:num w:numId="2">
    <w:abstractNumId w:val="9"/>
  </w:num>
  <w:num w:numId="3">
    <w:abstractNumId w:val="28"/>
  </w:num>
  <w:num w:numId="4">
    <w:abstractNumId w:val="24"/>
  </w:num>
  <w:num w:numId="5">
    <w:abstractNumId w:val="21"/>
  </w:num>
  <w:num w:numId="6">
    <w:abstractNumId w:val="11"/>
  </w:num>
  <w:num w:numId="7">
    <w:abstractNumId w:val="17"/>
  </w:num>
  <w:num w:numId="8">
    <w:abstractNumId w:val="3"/>
  </w:num>
  <w:num w:numId="9">
    <w:abstractNumId w:val="4"/>
  </w:num>
  <w:num w:numId="10">
    <w:abstractNumId w:val="5"/>
  </w:num>
  <w:num w:numId="11">
    <w:abstractNumId w:val="0"/>
  </w:num>
  <w:num w:numId="12">
    <w:abstractNumId w:val="2"/>
  </w:num>
  <w:num w:numId="13">
    <w:abstractNumId w:val="29"/>
  </w:num>
  <w:num w:numId="14">
    <w:abstractNumId w:val="18"/>
  </w:num>
  <w:num w:numId="15">
    <w:abstractNumId w:val="6"/>
  </w:num>
  <w:num w:numId="16">
    <w:abstractNumId w:val="23"/>
  </w:num>
  <w:num w:numId="17">
    <w:abstractNumId w:val="10"/>
  </w:num>
  <w:num w:numId="18">
    <w:abstractNumId w:val="20"/>
  </w:num>
  <w:num w:numId="19">
    <w:abstractNumId w:val="13"/>
  </w:num>
  <w:num w:numId="20">
    <w:abstractNumId w:val="27"/>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4"/>
  </w:num>
  <w:num w:numId="25">
    <w:abstractNumId w:val="19"/>
  </w:num>
  <w:num w:numId="26">
    <w:abstractNumId w:val="12"/>
  </w:num>
  <w:num w:numId="27">
    <w:abstractNumId w:val="2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
  </w:num>
  <w:num w:numId="31">
    <w:abstractNumId w:val="25"/>
  </w:num>
  <w:num w:numId="32">
    <w:abstractNumId w:val="15"/>
  </w:num>
  <w:num w:numId="3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s-ES_tradnl" w:vendorID="9" w:dllVersion="512" w:checkStyle="1"/>
  <w:activeWritingStyle w:appName="MSWord" w:lang="es-ES" w:vendorID="9" w:dllVersion="512"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emoria de gestión de servicios transferidos 1999.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366F4"/>
    <w:rsid w:val="00000A2D"/>
    <w:rsid w:val="00002B87"/>
    <w:rsid w:val="00005B5F"/>
    <w:rsid w:val="00007CC4"/>
    <w:rsid w:val="000120B1"/>
    <w:rsid w:val="00021981"/>
    <w:rsid w:val="00022929"/>
    <w:rsid w:val="00025A23"/>
    <w:rsid w:val="00026662"/>
    <w:rsid w:val="000267E4"/>
    <w:rsid w:val="00026ACC"/>
    <w:rsid w:val="000347CC"/>
    <w:rsid w:val="00035DD8"/>
    <w:rsid w:val="000366F4"/>
    <w:rsid w:val="00036FB9"/>
    <w:rsid w:val="0004052E"/>
    <w:rsid w:val="00042F74"/>
    <w:rsid w:val="00043A48"/>
    <w:rsid w:val="0004796B"/>
    <w:rsid w:val="00060B2D"/>
    <w:rsid w:val="0006371C"/>
    <w:rsid w:val="00063A0C"/>
    <w:rsid w:val="00063E94"/>
    <w:rsid w:val="0006427F"/>
    <w:rsid w:val="00066240"/>
    <w:rsid w:val="00066397"/>
    <w:rsid w:val="00067F52"/>
    <w:rsid w:val="00071395"/>
    <w:rsid w:val="00072D1F"/>
    <w:rsid w:val="00073A4D"/>
    <w:rsid w:val="000741BD"/>
    <w:rsid w:val="000779E3"/>
    <w:rsid w:val="0008001F"/>
    <w:rsid w:val="00090745"/>
    <w:rsid w:val="00092E6A"/>
    <w:rsid w:val="00093D21"/>
    <w:rsid w:val="00094104"/>
    <w:rsid w:val="00094E0C"/>
    <w:rsid w:val="000A4A6F"/>
    <w:rsid w:val="000A6EE5"/>
    <w:rsid w:val="000A78E6"/>
    <w:rsid w:val="000B34B8"/>
    <w:rsid w:val="000B6A4F"/>
    <w:rsid w:val="000C0C55"/>
    <w:rsid w:val="000C0EB0"/>
    <w:rsid w:val="000C22C9"/>
    <w:rsid w:val="000C3D90"/>
    <w:rsid w:val="000C3EF2"/>
    <w:rsid w:val="000D2773"/>
    <w:rsid w:val="000D28AA"/>
    <w:rsid w:val="000D2B10"/>
    <w:rsid w:val="000D3C67"/>
    <w:rsid w:val="000D3E05"/>
    <w:rsid w:val="000D4C46"/>
    <w:rsid w:val="000E27F8"/>
    <w:rsid w:val="000E3B05"/>
    <w:rsid w:val="000E587E"/>
    <w:rsid w:val="000E5B4B"/>
    <w:rsid w:val="000E5D94"/>
    <w:rsid w:val="000F3B60"/>
    <w:rsid w:val="000F3BE6"/>
    <w:rsid w:val="000F3C26"/>
    <w:rsid w:val="000F5F26"/>
    <w:rsid w:val="00102B3D"/>
    <w:rsid w:val="00103106"/>
    <w:rsid w:val="0010716D"/>
    <w:rsid w:val="00115415"/>
    <w:rsid w:val="00120194"/>
    <w:rsid w:val="00124244"/>
    <w:rsid w:val="00124D36"/>
    <w:rsid w:val="00127F4D"/>
    <w:rsid w:val="00131965"/>
    <w:rsid w:val="00131F31"/>
    <w:rsid w:val="00132DAE"/>
    <w:rsid w:val="00140AD1"/>
    <w:rsid w:val="00145ADC"/>
    <w:rsid w:val="00146D65"/>
    <w:rsid w:val="0015240F"/>
    <w:rsid w:val="001545F3"/>
    <w:rsid w:val="00154F33"/>
    <w:rsid w:val="00155A3C"/>
    <w:rsid w:val="0016709B"/>
    <w:rsid w:val="001739DA"/>
    <w:rsid w:val="00174B67"/>
    <w:rsid w:val="00175920"/>
    <w:rsid w:val="00175F4C"/>
    <w:rsid w:val="0017643D"/>
    <w:rsid w:val="0017676C"/>
    <w:rsid w:val="0018109F"/>
    <w:rsid w:val="00185392"/>
    <w:rsid w:val="00185E4D"/>
    <w:rsid w:val="0019325B"/>
    <w:rsid w:val="00196ECB"/>
    <w:rsid w:val="001A2F54"/>
    <w:rsid w:val="001B2328"/>
    <w:rsid w:val="001B5918"/>
    <w:rsid w:val="001B6746"/>
    <w:rsid w:val="001C59F5"/>
    <w:rsid w:val="001C68AC"/>
    <w:rsid w:val="001C7156"/>
    <w:rsid w:val="001D534C"/>
    <w:rsid w:val="001D7E32"/>
    <w:rsid w:val="001E1B22"/>
    <w:rsid w:val="001E1DDD"/>
    <w:rsid w:val="001E2E59"/>
    <w:rsid w:val="001F05E8"/>
    <w:rsid w:val="001F1BCC"/>
    <w:rsid w:val="001F1ED8"/>
    <w:rsid w:val="001F530A"/>
    <w:rsid w:val="001F5D25"/>
    <w:rsid w:val="001F74B4"/>
    <w:rsid w:val="001F7823"/>
    <w:rsid w:val="00200FDD"/>
    <w:rsid w:val="002029B9"/>
    <w:rsid w:val="00205587"/>
    <w:rsid w:val="00205EDB"/>
    <w:rsid w:val="002133B6"/>
    <w:rsid w:val="00214C71"/>
    <w:rsid w:val="002219D0"/>
    <w:rsid w:val="00222B7E"/>
    <w:rsid w:val="002232C7"/>
    <w:rsid w:val="002263F6"/>
    <w:rsid w:val="0023034B"/>
    <w:rsid w:val="00230919"/>
    <w:rsid w:val="002314A0"/>
    <w:rsid w:val="00234E43"/>
    <w:rsid w:val="00236FFC"/>
    <w:rsid w:val="00237363"/>
    <w:rsid w:val="0024219E"/>
    <w:rsid w:val="00244905"/>
    <w:rsid w:val="00245174"/>
    <w:rsid w:val="002459C2"/>
    <w:rsid w:val="00246CC4"/>
    <w:rsid w:val="00252739"/>
    <w:rsid w:val="00252D19"/>
    <w:rsid w:val="0025646E"/>
    <w:rsid w:val="0026615E"/>
    <w:rsid w:val="00266C44"/>
    <w:rsid w:val="0026753B"/>
    <w:rsid w:val="0027076B"/>
    <w:rsid w:val="00281BDC"/>
    <w:rsid w:val="00285243"/>
    <w:rsid w:val="00291098"/>
    <w:rsid w:val="00292B6F"/>
    <w:rsid w:val="002958F4"/>
    <w:rsid w:val="00296B0E"/>
    <w:rsid w:val="002A690D"/>
    <w:rsid w:val="002B13A4"/>
    <w:rsid w:val="002B3D44"/>
    <w:rsid w:val="002B7ABE"/>
    <w:rsid w:val="002C09DB"/>
    <w:rsid w:val="002C146E"/>
    <w:rsid w:val="002C42FF"/>
    <w:rsid w:val="002C6B7A"/>
    <w:rsid w:val="002C7F6D"/>
    <w:rsid w:val="002D253D"/>
    <w:rsid w:val="002D2B31"/>
    <w:rsid w:val="002E240D"/>
    <w:rsid w:val="002E4189"/>
    <w:rsid w:val="002E76BC"/>
    <w:rsid w:val="002F1CE9"/>
    <w:rsid w:val="002F2D34"/>
    <w:rsid w:val="002F6B39"/>
    <w:rsid w:val="00304144"/>
    <w:rsid w:val="00304DBE"/>
    <w:rsid w:val="00305BFF"/>
    <w:rsid w:val="00310C65"/>
    <w:rsid w:val="0031106C"/>
    <w:rsid w:val="00317CE3"/>
    <w:rsid w:val="0032070A"/>
    <w:rsid w:val="00320C2B"/>
    <w:rsid w:val="00326E1A"/>
    <w:rsid w:val="00327793"/>
    <w:rsid w:val="00332F5F"/>
    <w:rsid w:val="0033379C"/>
    <w:rsid w:val="00340E25"/>
    <w:rsid w:val="00342416"/>
    <w:rsid w:val="00346ED9"/>
    <w:rsid w:val="00353573"/>
    <w:rsid w:val="0035539B"/>
    <w:rsid w:val="003559C1"/>
    <w:rsid w:val="00363EE1"/>
    <w:rsid w:val="00367E47"/>
    <w:rsid w:val="003768BC"/>
    <w:rsid w:val="00377A5A"/>
    <w:rsid w:val="00383C98"/>
    <w:rsid w:val="0038438E"/>
    <w:rsid w:val="0039148B"/>
    <w:rsid w:val="00391BA1"/>
    <w:rsid w:val="00391FD7"/>
    <w:rsid w:val="003A239D"/>
    <w:rsid w:val="003A2460"/>
    <w:rsid w:val="003A5DE7"/>
    <w:rsid w:val="003A6875"/>
    <w:rsid w:val="003B15D2"/>
    <w:rsid w:val="003B23A5"/>
    <w:rsid w:val="003B397E"/>
    <w:rsid w:val="003B52C7"/>
    <w:rsid w:val="003B7830"/>
    <w:rsid w:val="003C0CEE"/>
    <w:rsid w:val="003C31C1"/>
    <w:rsid w:val="003C3AF4"/>
    <w:rsid w:val="003D2150"/>
    <w:rsid w:val="003D39EA"/>
    <w:rsid w:val="003D3CE7"/>
    <w:rsid w:val="003D3E12"/>
    <w:rsid w:val="003D6260"/>
    <w:rsid w:val="003E0AED"/>
    <w:rsid w:val="003E395F"/>
    <w:rsid w:val="003E7747"/>
    <w:rsid w:val="003E7E79"/>
    <w:rsid w:val="003F0CC5"/>
    <w:rsid w:val="003F265F"/>
    <w:rsid w:val="003F42BF"/>
    <w:rsid w:val="003F54AD"/>
    <w:rsid w:val="00403B24"/>
    <w:rsid w:val="00414EE9"/>
    <w:rsid w:val="00416859"/>
    <w:rsid w:val="00416E9B"/>
    <w:rsid w:val="00417870"/>
    <w:rsid w:val="00422B76"/>
    <w:rsid w:val="0042390D"/>
    <w:rsid w:val="00424304"/>
    <w:rsid w:val="004246EF"/>
    <w:rsid w:val="00426CCA"/>
    <w:rsid w:val="00427505"/>
    <w:rsid w:val="00432462"/>
    <w:rsid w:val="004331F1"/>
    <w:rsid w:val="0043380F"/>
    <w:rsid w:val="00437691"/>
    <w:rsid w:val="00440BA5"/>
    <w:rsid w:val="004412E2"/>
    <w:rsid w:val="0044284E"/>
    <w:rsid w:val="00444F22"/>
    <w:rsid w:val="00447BA2"/>
    <w:rsid w:val="0045115C"/>
    <w:rsid w:val="00462740"/>
    <w:rsid w:val="00462CC3"/>
    <w:rsid w:val="004639C0"/>
    <w:rsid w:val="00471882"/>
    <w:rsid w:val="0047584E"/>
    <w:rsid w:val="00482628"/>
    <w:rsid w:val="00482C3E"/>
    <w:rsid w:val="00484884"/>
    <w:rsid w:val="004853CE"/>
    <w:rsid w:val="004866BB"/>
    <w:rsid w:val="00486E89"/>
    <w:rsid w:val="004920F1"/>
    <w:rsid w:val="00493C84"/>
    <w:rsid w:val="00493FA0"/>
    <w:rsid w:val="004A1005"/>
    <w:rsid w:val="004A1A80"/>
    <w:rsid w:val="004A2B98"/>
    <w:rsid w:val="004A3231"/>
    <w:rsid w:val="004A59A3"/>
    <w:rsid w:val="004A5DBC"/>
    <w:rsid w:val="004B2F31"/>
    <w:rsid w:val="004B4B14"/>
    <w:rsid w:val="004B759C"/>
    <w:rsid w:val="004B7E7D"/>
    <w:rsid w:val="004B7F77"/>
    <w:rsid w:val="004C0433"/>
    <w:rsid w:val="004C17DE"/>
    <w:rsid w:val="004C67CD"/>
    <w:rsid w:val="004C7BBB"/>
    <w:rsid w:val="004D14D4"/>
    <w:rsid w:val="004D1B59"/>
    <w:rsid w:val="004D383C"/>
    <w:rsid w:val="004D60EF"/>
    <w:rsid w:val="004E40F6"/>
    <w:rsid w:val="004F7182"/>
    <w:rsid w:val="0050196A"/>
    <w:rsid w:val="005050F7"/>
    <w:rsid w:val="0050527B"/>
    <w:rsid w:val="005055E1"/>
    <w:rsid w:val="005118E3"/>
    <w:rsid w:val="00515FAD"/>
    <w:rsid w:val="00517388"/>
    <w:rsid w:val="00521B37"/>
    <w:rsid w:val="00523553"/>
    <w:rsid w:val="00526084"/>
    <w:rsid w:val="005313A9"/>
    <w:rsid w:val="00532B8E"/>
    <w:rsid w:val="005405A4"/>
    <w:rsid w:val="00544D1B"/>
    <w:rsid w:val="00550418"/>
    <w:rsid w:val="00551199"/>
    <w:rsid w:val="00552B06"/>
    <w:rsid w:val="00554A58"/>
    <w:rsid w:val="005560C7"/>
    <w:rsid w:val="0055698D"/>
    <w:rsid w:val="00557FE3"/>
    <w:rsid w:val="00571D8D"/>
    <w:rsid w:val="00575F5C"/>
    <w:rsid w:val="00577056"/>
    <w:rsid w:val="00581FE0"/>
    <w:rsid w:val="0058654F"/>
    <w:rsid w:val="00587446"/>
    <w:rsid w:val="00590B75"/>
    <w:rsid w:val="00591610"/>
    <w:rsid w:val="00591F53"/>
    <w:rsid w:val="005957C1"/>
    <w:rsid w:val="00595D15"/>
    <w:rsid w:val="00596A7A"/>
    <w:rsid w:val="00597B66"/>
    <w:rsid w:val="005A058F"/>
    <w:rsid w:val="005A2DB6"/>
    <w:rsid w:val="005A5469"/>
    <w:rsid w:val="005A586A"/>
    <w:rsid w:val="005A5A8F"/>
    <w:rsid w:val="005A5E5A"/>
    <w:rsid w:val="005A6425"/>
    <w:rsid w:val="005B3408"/>
    <w:rsid w:val="005B4D98"/>
    <w:rsid w:val="005B50FD"/>
    <w:rsid w:val="005B664B"/>
    <w:rsid w:val="005B6730"/>
    <w:rsid w:val="005D2D4C"/>
    <w:rsid w:val="005D303F"/>
    <w:rsid w:val="005D6341"/>
    <w:rsid w:val="005D6DA5"/>
    <w:rsid w:val="005E13F5"/>
    <w:rsid w:val="005E5EF2"/>
    <w:rsid w:val="005E7F6A"/>
    <w:rsid w:val="005F0858"/>
    <w:rsid w:val="005F6DCA"/>
    <w:rsid w:val="005F7055"/>
    <w:rsid w:val="005F716B"/>
    <w:rsid w:val="00601163"/>
    <w:rsid w:val="00601FC8"/>
    <w:rsid w:val="0060438D"/>
    <w:rsid w:val="006046B7"/>
    <w:rsid w:val="00605D4C"/>
    <w:rsid w:val="00606355"/>
    <w:rsid w:val="006130BA"/>
    <w:rsid w:val="006145FD"/>
    <w:rsid w:val="00614FDF"/>
    <w:rsid w:val="006160AD"/>
    <w:rsid w:val="00620325"/>
    <w:rsid w:val="00620E3C"/>
    <w:rsid w:val="00621DB4"/>
    <w:rsid w:val="00622064"/>
    <w:rsid w:val="006227F2"/>
    <w:rsid w:val="00626157"/>
    <w:rsid w:val="00626224"/>
    <w:rsid w:val="00627547"/>
    <w:rsid w:val="00630A3C"/>
    <w:rsid w:val="006325D3"/>
    <w:rsid w:val="006326C8"/>
    <w:rsid w:val="00634DDF"/>
    <w:rsid w:val="00640CB7"/>
    <w:rsid w:val="0065097D"/>
    <w:rsid w:val="006511CB"/>
    <w:rsid w:val="00651CFC"/>
    <w:rsid w:val="00652608"/>
    <w:rsid w:val="006542B1"/>
    <w:rsid w:val="0065460B"/>
    <w:rsid w:val="00660802"/>
    <w:rsid w:val="00665294"/>
    <w:rsid w:val="006718AB"/>
    <w:rsid w:val="0067253A"/>
    <w:rsid w:val="00673DCA"/>
    <w:rsid w:val="0067561D"/>
    <w:rsid w:val="00675A78"/>
    <w:rsid w:val="0067757E"/>
    <w:rsid w:val="006828A7"/>
    <w:rsid w:val="006835CC"/>
    <w:rsid w:val="0069294C"/>
    <w:rsid w:val="00694E16"/>
    <w:rsid w:val="0069575F"/>
    <w:rsid w:val="0069720E"/>
    <w:rsid w:val="006A0706"/>
    <w:rsid w:val="006A2121"/>
    <w:rsid w:val="006A326D"/>
    <w:rsid w:val="006A4860"/>
    <w:rsid w:val="006B13C0"/>
    <w:rsid w:val="006B1FB6"/>
    <w:rsid w:val="006B347E"/>
    <w:rsid w:val="006C6C43"/>
    <w:rsid w:val="006D3CE0"/>
    <w:rsid w:val="006D6A9F"/>
    <w:rsid w:val="006D6E9E"/>
    <w:rsid w:val="006E15C5"/>
    <w:rsid w:val="006E29EC"/>
    <w:rsid w:val="006E3EF1"/>
    <w:rsid w:val="006E778E"/>
    <w:rsid w:val="006F1B42"/>
    <w:rsid w:val="006F4054"/>
    <w:rsid w:val="006F438B"/>
    <w:rsid w:val="006F7F63"/>
    <w:rsid w:val="007049F5"/>
    <w:rsid w:val="007056E3"/>
    <w:rsid w:val="007062DC"/>
    <w:rsid w:val="00706BEB"/>
    <w:rsid w:val="00715B1E"/>
    <w:rsid w:val="00721BE6"/>
    <w:rsid w:val="007226F3"/>
    <w:rsid w:val="007229B3"/>
    <w:rsid w:val="00724133"/>
    <w:rsid w:val="007246EC"/>
    <w:rsid w:val="007249EB"/>
    <w:rsid w:val="00726034"/>
    <w:rsid w:val="0072690B"/>
    <w:rsid w:val="0072756E"/>
    <w:rsid w:val="00731471"/>
    <w:rsid w:val="00731EB1"/>
    <w:rsid w:val="00733DF8"/>
    <w:rsid w:val="0073402E"/>
    <w:rsid w:val="0074131D"/>
    <w:rsid w:val="00743610"/>
    <w:rsid w:val="00744783"/>
    <w:rsid w:val="00747292"/>
    <w:rsid w:val="00751E3C"/>
    <w:rsid w:val="00753B6B"/>
    <w:rsid w:val="00754882"/>
    <w:rsid w:val="00754917"/>
    <w:rsid w:val="0075659F"/>
    <w:rsid w:val="00756FB7"/>
    <w:rsid w:val="0075721A"/>
    <w:rsid w:val="00760773"/>
    <w:rsid w:val="00764008"/>
    <w:rsid w:val="007640B7"/>
    <w:rsid w:val="007665E4"/>
    <w:rsid w:val="007668FC"/>
    <w:rsid w:val="00767EA6"/>
    <w:rsid w:val="007703BB"/>
    <w:rsid w:val="00771347"/>
    <w:rsid w:val="0077503C"/>
    <w:rsid w:val="007750FC"/>
    <w:rsid w:val="0077587A"/>
    <w:rsid w:val="00776B2F"/>
    <w:rsid w:val="007770F3"/>
    <w:rsid w:val="00777675"/>
    <w:rsid w:val="00791569"/>
    <w:rsid w:val="007925ED"/>
    <w:rsid w:val="007A6602"/>
    <w:rsid w:val="007B0676"/>
    <w:rsid w:val="007B269B"/>
    <w:rsid w:val="007B35CA"/>
    <w:rsid w:val="007B4600"/>
    <w:rsid w:val="007B7280"/>
    <w:rsid w:val="007B7AA2"/>
    <w:rsid w:val="007D6B15"/>
    <w:rsid w:val="007D7541"/>
    <w:rsid w:val="007E0BFF"/>
    <w:rsid w:val="007E1B20"/>
    <w:rsid w:val="007E2365"/>
    <w:rsid w:val="007E55DB"/>
    <w:rsid w:val="007E61A5"/>
    <w:rsid w:val="007F01AF"/>
    <w:rsid w:val="007F0B99"/>
    <w:rsid w:val="007F2324"/>
    <w:rsid w:val="007F28A6"/>
    <w:rsid w:val="007F32DA"/>
    <w:rsid w:val="007F461C"/>
    <w:rsid w:val="007F53C1"/>
    <w:rsid w:val="007F6BAA"/>
    <w:rsid w:val="007F7D92"/>
    <w:rsid w:val="00804B1D"/>
    <w:rsid w:val="00814963"/>
    <w:rsid w:val="00814F7D"/>
    <w:rsid w:val="00815FBC"/>
    <w:rsid w:val="008169F9"/>
    <w:rsid w:val="00823DD5"/>
    <w:rsid w:val="00824920"/>
    <w:rsid w:val="008306A9"/>
    <w:rsid w:val="00836DB3"/>
    <w:rsid w:val="00844C86"/>
    <w:rsid w:val="0085296B"/>
    <w:rsid w:val="008530EB"/>
    <w:rsid w:val="008536E4"/>
    <w:rsid w:val="00853821"/>
    <w:rsid w:val="008548E0"/>
    <w:rsid w:val="0085628C"/>
    <w:rsid w:val="0085691D"/>
    <w:rsid w:val="00861333"/>
    <w:rsid w:val="008632EF"/>
    <w:rsid w:val="008700CA"/>
    <w:rsid w:val="0087373A"/>
    <w:rsid w:val="00875B9B"/>
    <w:rsid w:val="00877811"/>
    <w:rsid w:val="00891398"/>
    <w:rsid w:val="008916BB"/>
    <w:rsid w:val="00891BEC"/>
    <w:rsid w:val="008929BF"/>
    <w:rsid w:val="008945B3"/>
    <w:rsid w:val="00895DD4"/>
    <w:rsid w:val="00897761"/>
    <w:rsid w:val="00897AF6"/>
    <w:rsid w:val="008A1A4C"/>
    <w:rsid w:val="008A1AAA"/>
    <w:rsid w:val="008A2829"/>
    <w:rsid w:val="008A3AED"/>
    <w:rsid w:val="008B0F85"/>
    <w:rsid w:val="008B1420"/>
    <w:rsid w:val="008B1FA7"/>
    <w:rsid w:val="008B2F5F"/>
    <w:rsid w:val="008B606B"/>
    <w:rsid w:val="008C3AF6"/>
    <w:rsid w:val="008C6A74"/>
    <w:rsid w:val="008C7F67"/>
    <w:rsid w:val="008D292E"/>
    <w:rsid w:val="008D5102"/>
    <w:rsid w:val="008D5E02"/>
    <w:rsid w:val="008D6BB8"/>
    <w:rsid w:val="008E0880"/>
    <w:rsid w:val="008E247B"/>
    <w:rsid w:val="008F0137"/>
    <w:rsid w:val="0090125C"/>
    <w:rsid w:val="0090131B"/>
    <w:rsid w:val="00903B24"/>
    <w:rsid w:val="00905775"/>
    <w:rsid w:val="00907306"/>
    <w:rsid w:val="009140B9"/>
    <w:rsid w:val="00916525"/>
    <w:rsid w:val="009245A1"/>
    <w:rsid w:val="00924676"/>
    <w:rsid w:val="00924874"/>
    <w:rsid w:val="009262AE"/>
    <w:rsid w:val="00930A5A"/>
    <w:rsid w:val="00931E5F"/>
    <w:rsid w:val="00932638"/>
    <w:rsid w:val="009336D2"/>
    <w:rsid w:val="009362C2"/>
    <w:rsid w:val="0094218C"/>
    <w:rsid w:val="00943F55"/>
    <w:rsid w:val="00946474"/>
    <w:rsid w:val="00947577"/>
    <w:rsid w:val="00950E68"/>
    <w:rsid w:val="00951787"/>
    <w:rsid w:val="0095221E"/>
    <w:rsid w:val="009524C3"/>
    <w:rsid w:val="009551F9"/>
    <w:rsid w:val="00962218"/>
    <w:rsid w:val="0096375C"/>
    <w:rsid w:val="009662D0"/>
    <w:rsid w:val="00983C86"/>
    <w:rsid w:val="009840C9"/>
    <w:rsid w:val="0098589E"/>
    <w:rsid w:val="009909BD"/>
    <w:rsid w:val="009915D9"/>
    <w:rsid w:val="00992EA1"/>
    <w:rsid w:val="00996908"/>
    <w:rsid w:val="009A25CA"/>
    <w:rsid w:val="009A72A8"/>
    <w:rsid w:val="009B3100"/>
    <w:rsid w:val="009B56E2"/>
    <w:rsid w:val="009B74CF"/>
    <w:rsid w:val="009C0036"/>
    <w:rsid w:val="009C2958"/>
    <w:rsid w:val="009C3862"/>
    <w:rsid w:val="009C56E5"/>
    <w:rsid w:val="009C580E"/>
    <w:rsid w:val="009C5F13"/>
    <w:rsid w:val="009C76E1"/>
    <w:rsid w:val="009D0395"/>
    <w:rsid w:val="009D1A48"/>
    <w:rsid w:val="009D2502"/>
    <w:rsid w:val="009D3C67"/>
    <w:rsid w:val="009D4028"/>
    <w:rsid w:val="009D5E25"/>
    <w:rsid w:val="009E5C05"/>
    <w:rsid w:val="009E706C"/>
    <w:rsid w:val="009F2DF7"/>
    <w:rsid w:val="009F3E1F"/>
    <w:rsid w:val="009F6621"/>
    <w:rsid w:val="009F79BB"/>
    <w:rsid w:val="00A06D08"/>
    <w:rsid w:val="00A14B8E"/>
    <w:rsid w:val="00A15A41"/>
    <w:rsid w:val="00A16E53"/>
    <w:rsid w:val="00A1731D"/>
    <w:rsid w:val="00A1771F"/>
    <w:rsid w:val="00A17805"/>
    <w:rsid w:val="00A22B08"/>
    <w:rsid w:val="00A27ABD"/>
    <w:rsid w:val="00A308B6"/>
    <w:rsid w:val="00A36CBE"/>
    <w:rsid w:val="00A44F18"/>
    <w:rsid w:val="00A45647"/>
    <w:rsid w:val="00A511DD"/>
    <w:rsid w:val="00A52A76"/>
    <w:rsid w:val="00A66445"/>
    <w:rsid w:val="00A66CB6"/>
    <w:rsid w:val="00A66D8A"/>
    <w:rsid w:val="00A67B93"/>
    <w:rsid w:val="00A71CAA"/>
    <w:rsid w:val="00A737F0"/>
    <w:rsid w:val="00A73B93"/>
    <w:rsid w:val="00A744C1"/>
    <w:rsid w:val="00A8010B"/>
    <w:rsid w:val="00A81E82"/>
    <w:rsid w:val="00A85ADC"/>
    <w:rsid w:val="00A924AC"/>
    <w:rsid w:val="00A944C2"/>
    <w:rsid w:val="00A944CB"/>
    <w:rsid w:val="00A9522F"/>
    <w:rsid w:val="00A95E19"/>
    <w:rsid w:val="00A97C6F"/>
    <w:rsid w:val="00AA2C8D"/>
    <w:rsid w:val="00AA508D"/>
    <w:rsid w:val="00AA51F6"/>
    <w:rsid w:val="00AA56C1"/>
    <w:rsid w:val="00AB10CC"/>
    <w:rsid w:val="00AB1215"/>
    <w:rsid w:val="00AB49E0"/>
    <w:rsid w:val="00AB504A"/>
    <w:rsid w:val="00AB6A6E"/>
    <w:rsid w:val="00AB6B76"/>
    <w:rsid w:val="00AB6FAD"/>
    <w:rsid w:val="00AB720C"/>
    <w:rsid w:val="00AC04A4"/>
    <w:rsid w:val="00AC1C55"/>
    <w:rsid w:val="00AC2D7E"/>
    <w:rsid w:val="00AC3207"/>
    <w:rsid w:val="00AC3B5E"/>
    <w:rsid w:val="00AC4DDF"/>
    <w:rsid w:val="00AC6237"/>
    <w:rsid w:val="00AC7098"/>
    <w:rsid w:val="00AC7BF9"/>
    <w:rsid w:val="00AD049F"/>
    <w:rsid w:val="00AD209F"/>
    <w:rsid w:val="00AD30F1"/>
    <w:rsid w:val="00AE047E"/>
    <w:rsid w:val="00AE19C4"/>
    <w:rsid w:val="00AE3A79"/>
    <w:rsid w:val="00AE68A7"/>
    <w:rsid w:val="00AE7669"/>
    <w:rsid w:val="00AE76AC"/>
    <w:rsid w:val="00AF32E2"/>
    <w:rsid w:val="00B02B99"/>
    <w:rsid w:val="00B07FC6"/>
    <w:rsid w:val="00B13182"/>
    <w:rsid w:val="00B15587"/>
    <w:rsid w:val="00B156C3"/>
    <w:rsid w:val="00B23ECF"/>
    <w:rsid w:val="00B3506F"/>
    <w:rsid w:val="00B35B27"/>
    <w:rsid w:val="00B35C86"/>
    <w:rsid w:val="00B37FE2"/>
    <w:rsid w:val="00B42032"/>
    <w:rsid w:val="00B42386"/>
    <w:rsid w:val="00B44641"/>
    <w:rsid w:val="00B452DC"/>
    <w:rsid w:val="00B4763A"/>
    <w:rsid w:val="00B51B00"/>
    <w:rsid w:val="00B5482A"/>
    <w:rsid w:val="00B569AA"/>
    <w:rsid w:val="00B60EA6"/>
    <w:rsid w:val="00B65469"/>
    <w:rsid w:val="00B65633"/>
    <w:rsid w:val="00B70C6E"/>
    <w:rsid w:val="00B71BE3"/>
    <w:rsid w:val="00B72AAC"/>
    <w:rsid w:val="00B73207"/>
    <w:rsid w:val="00B831CC"/>
    <w:rsid w:val="00B855E8"/>
    <w:rsid w:val="00B858C8"/>
    <w:rsid w:val="00B86C7B"/>
    <w:rsid w:val="00B92CF2"/>
    <w:rsid w:val="00B93EA1"/>
    <w:rsid w:val="00B96803"/>
    <w:rsid w:val="00BA62DC"/>
    <w:rsid w:val="00BB1404"/>
    <w:rsid w:val="00BB4C6E"/>
    <w:rsid w:val="00BB5C8C"/>
    <w:rsid w:val="00BB5E20"/>
    <w:rsid w:val="00BB7A24"/>
    <w:rsid w:val="00BB7DC3"/>
    <w:rsid w:val="00BC0B8B"/>
    <w:rsid w:val="00BC1AC1"/>
    <w:rsid w:val="00BC43AD"/>
    <w:rsid w:val="00BD1A25"/>
    <w:rsid w:val="00BD4AF4"/>
    <w:rsid w:val="00BD79BF"/>
    <w:rsid w:val="00BD7CDD"/>
    <w:rsid w:val="00BD7F9C"/>
    <w:rsid w:val="00BE0795"/>
    <w:rsid w:val="00BE1B0B"/>
    <w:rsid w:val="00BE4F6C"/>
    <w:rsid w:val="00BE550B"/>
    <w:rsid w:val="00BE652D"/>
    <w:rsid w:val="00BE77ED"/>
    <w:rsid w:val="00BF4CDF"/>
    <w:rsid w:val="00C00C06"/>
    <w:rsid w:val="00C02A19"/>
    <w:rsid w:val="00C11651"/>
    <w:rsid w:val="00C15F2E"/>
    <w:rsid w:val="00C25262"/>
    <w:rsid w:val="00C25430"/>
    <w:rsid w:val="00C26333"/>
    <w:rsid w:val="00C267B2"/>
    <w:rsid w:val="00C3006C"/>
    <w:rsid w:val="00C31884"/>
    <w:rsid w:val="00C332E2"/>
    <w:rsid w:val="00C33457"/>
    <w:rsid w:val="00C33662"/>
    <w:rsid w:val="00C37DF4"/>
    <w:rsid w:val="00C41919"/>
    <w:rsid w:val="00C4484D"/>
    <w:rsid w:val="00C44930"/>
    <w:rsid w:val="00C46EDB"/>
    <w:rsid w:val="00C52783"/>
    <w:rsid w:val="00C55276"/>
    <w:rsid w:val="00C572D7"/>
    <w:rsid w:val="00C613A1"/>
    <w:rsid w:val="00C648B5"/>
    <w:rsid w:val="00C64972"/>
    <w:rsid w:val="00C66B06"/>
    <w:rsid w:val="00C66DCD"/>
    <w:rsid w:val="00C67734"/>
    <w:rsid w:val="00C732D6"/>
    <w:rsid w:val="00C73352"/>
    <w:rsid w:val="00C80906"/>
    <w:rsid w:val="00C858E7"/>
    <w:rsid w:val="00C86332"/>
    <w:rsid w:val="00C902DE"/>
    <w:rsid w:val="00C9093B"/>
    <w:rsid w:val="00C928A3"/>
    <w:rsid w:val="00C9397B"/>
    <w:rsid w:val="00C9411B"/>
    <w:rsid w:val="00C95DB5"/>
    <w:rsid w:val="00C96EC1"/>
    <w:rsid w:val="00CA42D2"/>
    <w:rsid w:val="00CB2954"/>
    <w:rsid w:val="00CB4078"/>
    <w:rsid w:val="00CB538A"/>
    <w:rsid w:val="00CC05C8"/>
    <w:rsid w:val="00CC2511"/>
    <w:rsid w:val="00CC5792"/>
    <w:rsid w:val="00CC75C5"/>
    <w:rsid w:val="00CD43E2"/>
    <w:rsid w:val="00CE5C03"/>
    <w:rsid w:val="00CE6DD3"/>
    <w:rsid w:val="00CF09D4"/>
    <w:rsid w:val="00CF1BC0"/>
    <w:rsid w:val="00CF2510"/>
    <w:rsid w:val="00CF5DF1"/>
    <w:rsid w:val="00CF7AB5"/>
    <w:rsid w:val="00D008BC"/>
    <w:rsid w:val="00D015B9"/>
    <w:rsid w:val="00D01726"/>
    <w:rsid w:val="00D01DA0"/>
    <w:rsid w:val="00D065D5"/>
    <w:rsid w:val="00D07FF9"/>
    <w:rsid w:val="00D13A2C"/>
    <w:rsid w:val="00D1432E"/>
    <w:rsid w:val="00D1524D"/>
    <w:rsid w:val="00D16BD7"/>
    <w:rsid w:val="00D2118C"/>
    <w:rsid w:val="00D21C51"/>
    <w:rsid w:val="00D21DA3"/>
    <w:rsid w:val="00D24F24"/>
    <w:rsid w:val="00D2529E"/>
    <w:rsid w:val="00D25CD3"/>
    <w:rsid w:val="00D26934"/>
    <w:rsid w:val="00D26DF4"/>
    <w:rsid w:val="00D27B34"/>
    <w:rsid w:val="00D31040"/>
    <w:rsid w:val="00D324CB"/>
    <w:rsid w:val="00D3445F"/>
    <w:rsid w:val="00D36184"/>
    <w:rsid w:val="00D36802"/>
    <w:rsid w:val="00D4025C"/>
    <w:rsid w:val="00D40F1A"/>
    <w:rsid w:val="00D426B6"/>
    <w:rsid w:val="00D42999"/>
    <w:rsid w:val="00D43203"/>
    <w:rsid w:val="00D43668"/>
    <w:rsid w:val="00D44123"/>
    <w:rsid w:val="00D45D21"/>
    <w:rsid w:val="00D45E74"/>
    <w:rsid w:val="00D46DA8"/>
    <w:rsid w:val="00D47D89"/>
    <w:rsid w:val="00D53A01"/>
    <w:rsid w:val="00D56177"/>
    <w:rsid w:val="00D577FB"/>
    <w:rsid w:val="00D627BC"/>
    <w:rsid w:val="00D7514D"/>
    <w:rsid w:val="00D76094"/>
    <w:rsid w:val="00D879C4"/>
    <w:rsid w:val="00D87D98"/>
    <w:rsid w:val="00D90428"/>
    <w:rsid w:val="00D92EC3"/>
    <w:rsid w:val="00D93733"/>
    <w:rsid w:val="00D94A0D"/>
    <w:rsid w:val="00DA184C"/>
    <w:rsid w:val="00DA2A6F"/>
    <w:rsid w:val="00DA2F2E"/>
    <w:rsid w:val="00DA422C"/>
    <w:rsid w:val="00DA4787"/>
    <w:rsid w:val="00DA496B"/>
    <w:rsid w:val="00DA622E"/>
    <w:rsid w:val="00DA71B2"/>
    <w:rsid w:val="00DA7DD1"/>
    <w:rsid w:val="00DB2912"/>
    <w:rsid w:val="00DB50BF"/>
    <w:rsid w:val="00DB64AF"/>
    <w:rsid w:val="00DB6D4B"/>
    <w:rsid w:val="00DC1B84"/>
    <w:rsid w:val="00DC3244"/>
    <w:rsid w:val="00DC4516"/>
    <w:rsid w:val="00DC4ADA"/>
    <w:rsid w:val="00DC59EB"/>
    <w:rsid w:val="00DD75DF"/>
    <w:rsid w:val="00DE00F2"/>
    <w:rsid w:val="00DE17F2"/>
    <w:rsid w:val="00DE2A49"/>
    <w:rsid w:val="00DE3607"/>
    <w:rsid w:val="00DE3750"/>
    <w:rsid w:val="00DE3F47"/>
    <w:rsid w:val="00DE4003"/>
    <w:rsid w:val="00DE4181"/>
    <w:rsid w:val="00DE4D0B"/>
    <w:rsid w:val="00DE4F54"/>
    <w:rsid w:val="00DE610C"/>
    <w:rsid w:val="00DE65DC"/>
    <w:rsid w:val="00DE7759"/>
    <w:rsid w:val="00DF02A7"/>
    <w:rsid w:val="00DF19BB"/>
    <w:rsid w:val="00DF1A26"/>
    <w:rsid w:val="00DF4B57"/>
    <w:rsid w:val="00DF629A"/>
    <w:rsid w:val="00DF644A"/>
    <w:rsid w:val="00E00242"/>
    <w:rsid w:val="00E00D72"/>
    <w:rsid w:val="00E02CC0"/>
    <w:rsid w:val="00E05A3B"/>
    <w:rsid w:val="00E109C5"/>
    <w:rsid w:val="00E2272D"/>
    <w:rsid w:val="00E24739"/>
    <w:rsid w:val="00E269DE"/>
    <w:rsid w:val="00E26C4C"/>
    <w:rsid w:val="00E30FE8"/>
    <w:rsid w:val="00E317D0"/>
    <w:rsid w:val="00E33172"/>
    <w:rsid w:val="00E332F2"/>
    <w:rsid w:val="00E335A1"/>
    <w:rsid w:val="00E336DA"/>
    <w:rsid w:val="00E3474B"/>
    <w:rsid w:val="00E35BEC"/>
    <w:rsid w:val="00E35EEB"/>
    <w:rsid w:val="00E416DC"/>
    <w:rsid w:val="00E41BFE"/>
    <w:rsid w:val="00E41C0E"/>
    <w:rsid w:val="00E45B17"/>
    <w:rsid w:val="00E46AB0"/>
    <w:rsid w:val="00E503DA"/>
    <w:rsid w:val="00E554B4"/>
    <w:rsid w:val="00E56329"/>
    <w:rsid w:val="00E63234"/>
    <w:rsid w:val="00E7094B"/>
    <w:rsid w:val="00E71F58"/>
    <w:rsid w:val="00E742FF"/>
    <w:rsid w:val="00E75CCF"/>
    <w:rsid w:val="00E829D6"/>
    <w:rsid w:val="00E846A8"/>
    <w:rsid w:val="00E86108"/>
    <w:rsid w:val="00E90885"/>
    <w:rsid w:val="00E919E3"/>
    <w:rsid w:val="00E92FC3"/>
    <w:rsid w:val="00E93AF0"/>
    <w:rsid w:val="00E97790"/>
    <w:rsid w:val="00EA1906"/>
    <w:rsid w:val="00EA7DDE"/>
    <w:rsid w:val="00EB11EB"/>
    <w:rsid w:val="00EB170C"/>
    <w:rsid w:val="00EB7307"/>
    <w:rsid w:val="00EC0AC8"/>
    <w:rsid w:val="00EC0EC0"/>
    <w:rsid w:val="00EC10CC"/>
    <w:rsid w:val="00ED04AE"/>
    <w:rsid w:val="00ED2E91"/>
    <w:rsid w:val="00ED423A"/>
    <w:rsid w:val="00ED7FC8"/>
    <w:rsid w:val="00EE4AA3"/>
    <w:rsid w:val="00EE4E88"/>
    <w:rsid w:val="00EE6371"/>
    <w:rsid w:val="00EF0478"/>
    <w:rsid w:val="00EF12C9"/>
    <w:rsid w:val="00EF2BE6"/>
    <w:rsid w:val="00F00E2E"/>
    <w:rsid w:val="00F059E2"/>
    <w:rsid w:val="00F06284"/>
    <w:rsid w:val="00F07B54"/>
    <w:rsid w:val="00F128D6"/>
    <w:rsid w:val="00F12BD5"/>
    <w:rsid w:val="00F143D4"/>
    <w:rsid w:val="00F14F95"/>
    <w:rsid w:val="00F16B28"/>
    <w:rsid w:val="00F201DF"/>
    <w:rsid w:val="00F20F53"/>
    <w:rsid w:val="00F226AC"/>
    <w:rsid w:val="00F242EC"/>
    <w:rsid w:val="00F25D91"/>
    <w:rsid w:val="00F31778"/>
    <w:rsid w:val="00F353C4"/>
    <w:rsid w:val="00F36684"/>
    <w:rsid w:val="00F36DE2"/>
    <w:rsid w:val="00F4056F"/>
    <w:rsid w:val="00F40AB8"/>
    <w:rsid w:val="00F433FF"/>
    <w:rsid w:val="00F43FF3"/>
    <w:rsid w:val="00F44A9F"/>
    <w:rsid w:val="00F4506A"/>
    <w:rsid w:val="00F476BA"/>
    <w:rsid w:val="00F4786B"/>
    <w:rsid w:val="00F51903"/>
    <w:rsid w:val="00F54B08"/>
    <w:rsid w:val="00F55660"/>
    <w:rsid w:val="00F55CDC"/>
    <w:rsid w:val="00F56818"/>
    <w:rsid w:val="00F5727B"/>
    <w:rsid w:val="00F60DFE"/>
    <w:rsid w:val="00F62A90"/>
    <w:rsid w:val="00F665E9"/>
    <w:rsid w:val="00F6727D"/>
    <w:rsid w:val="00F67357"/>
    <w:rsid w:val="00F7007C"/>
    <w:rsid w:val="00F712E2"/>
    <w:rsid w:val="00F71ADF"/>
    <w:rsid w:val="00F72BE1"/>
    <w:rsid w:val="00F73661"/>
    <w:rsid w:val="00F73A2B"/>
    <w:rsid w:val="00F73B91"/>
    <w:rsid w:val="00F74D0D"/>
    <w:rsid w:val="00F867E5"/>
    <w:rsid w:val="00F87F2E"/>
    <w:rsid w:val="00F926C0"/>
    <w:rsid w:val="00F94B6E"/>
    <w:rsid w:val="00F94F52"/>
    <w:rsid w:val="00FA20CB"/>
    <w:rsid w:val="00FA4F93"/>
    <w:rsid w:val="00FA5104"/>
    <w:rsid w:val="00FA6450"/>
    <w:rsid w:val="00FA7C7E"/>
    <w:rsid w:val="00FA7DF7"/>
    <w:rsid w:val="00FB0EED"/>
    <w:rsid w:val="00FB10B2"/>
    <w:rsid w:val="00FB1ABA"/>
    <w:rsid w:val="00FB229E"/>
    <w:rsid w:val="00FB77B1"/>
    <w:rsid w:val="00FC13EE"/>
    <w:rsid w:val="00FC2CE1"/>
    <w:rsid w:val="00FC3032"/>
    <w:rsid w:val="00FC78EE"/>
    <w:rsid w:val="00FD0432"/>
    <w:rsid w:val="00FD1433"/>
    <w:rsid w:val="00FD2336"/>
    <w:rsid w:val="00FD7372"/>
    <w:rsid w:val="00FD769B"/>
    <w:rsid w:val="00FE12EB"/>
    <w:rsid w:val="00FE2770"/>
    <w:rsid w:val="00FE2F1F"/>
    <w:rsid w:val="00FE327E"/>
    <w:rsid w:val="00FE3391"/>
    <w:rsid w:val="00FE4C35"/>
    <w:rsid w:val="00FE6EBF"/>
    <w:rsid w:val="00FF141C"/>
    <w:rsid w:val="00FF1B39"/>
    <w:rsid w:val="00FF1CF9"/>
    <w:rsid w:val="00FF392F"/>
    <w:rsid w:val="00FF393F"/>
    <w:rsid w:val="00FF48B0"/>
    <w:rsid w:val="00FF7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7761"/>
    <o:shapelayout v:ext="edit">
      <o:idmap v:ext="edit" data="1"/>
      <o:rules v:ext="edit">
        <o:r id="V:Rule1" type="connector" idref="#Conector recto de flecha 82"/>
        <o:r id="V:Rule2" type="connector" idref="#Conector recto de flecha 93"/>
      </o:rules>
    </o:shapelayout>
  </w:shapeDefaults>
  <w:decimalSymbol w:val=","/>
  <w:listSeparator w:val=";"/>
  <w14:docId w14:val="41B623A6"/>
  <w15:chartTrackingRefBased/>
  <w15:docId w15:val="{CAFF1EAD-4622-460F-B6A6-D2B5D6DD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59"/>
    <w:rPr>
      <w:sz w:val="24"/>
      <w:lang w:val="es-ES_tradnl" w:eastAsia="zh-CN"/>
    </w:rPr>
  </w:style>
  <w:style w:type="paragraph" w:styleId="Ttulo1">
    <w:name w:val="heading 1"/>
    <w:basedOn w:val="Normal"/>
    <w:next w:val="Normal"/>
    <w:link w:val="Ttulo1Car"/>
    <w:qFormat/>
    <w:rsid w:val="00992EA1"/>
    <w:pPr>
      <w:numPr>
        <w:numId w:val="1"/>
      </w:numPr>
      <w:tabs>
        <w:tab w:val="left" w:leader="dot" w:pos="8505"/>
      </w:tabs>
      <w:outlineLvl w:val="0"/>
    </w:pPr>
    <w:rPr>
      <w:rFonts w:ascii="Arial" w:hAnsi="Arial" w:cs="Arial"/>
      <w:b/>
      <w:sz w:val="22"/>
    </w:rPr>
  </w:style>
  <w:style w:type="paragraph" w:styleId="Ttulo2">
    <w:name w:val="heading 2"/>
    <w:basedOn w:val="Normal"/>
    <w:next w:val="Normal"/>
    <w:link w:val="Ttulo2Car"/>
    <w:qFormat/>
    <w:pPr>
      <w:keepNext/>
      <w:numPr>
        <w:ilvl w:val="1"/>
        <w:numId w:val="1"/>
      </w:numPr>
      <w:jc w:val="both"/>
      <w:outlineLvl w:val="1"/>
    </w:pPr>
    <w:rPr>
      <w:rFonts w:ascii="Arial" w:hAnsi="Arial"/>
      <w:b/>
      <w:snapToGrid w:val="0"/>
      <w:color w:val="000000"/>
      <w:lang w:val="es-ES" w:eastAsia="es-ES"/>
    </w:rPr>
  </w:style>
  <w:style w:type="paragraph" w:styleId="Ttulo3">
    <w:name w:val="heading 3"/>
    <w:basedOn w:val="Normal"/>
    <w:next w:val="Normal"/>
    <w:link w:val="Ttulo3Car"/>
    <w:qFormat/>
    <w:pPr>
      <w:keepNext/>
      <w:numPr>
        <w:ilvl w:val="2"/>
        <w:numId w:val="1"/>
      </w:numPr>
      <w:jc w:val="center"/>
      <w:outlineLvl w:val="2"/>
    </w:pPr>
    <w:rPr>
      <w:rFonts w:ascii="Arial" w:hAnsi="Arial"/>
      <w:b/>
      <w:sz w:val="22"/>
    </w:rPr>
  </w:style>
  <w:style w:type="paragraph" w:styleId="Ttulo4">
    <w:name w:val="heading 4"/>
    <w:basedOn w:val="Normal"/>
    <w:next w:val="Normal"/>
    <w:link w:val="Ttulo4Car"/>
    <w:qFormat/>
    <w:pPr>
      <w:keepNext/>
      <w:numPr>
        <w:ilvl w:val="3"/>
        <w:numId w:val="1"/>
      </w:numPr>
      <w:jc w:val="both"/>
      <w:outlineLvl w:val="3"/>
    </w:pPr>
    <w:rPr>
      <w:b/>
      <w:sz w:val="22"/>
    </w:rPr>
  </w:style>
  <w:style w:type="paragraph" w:styleId="Ttulo5">
    <w:name w:val="heading 5"/>
    <w:basedOn w:val="Normal"/>
    <w:next w:val="Normal"/>
    <w:link w:val="Ttulo5Car"/>
    <w:qFormat/>
    <w:pPr>
      <w:keepNext/>
      <w:numPr>
        <w:ilvl w:val="4"/>
        <w:numId w:val="1"/>
      </w:numPr>
      <w:jc w:val="both"/>
      <w:outlineLvl w:val="4"/>
    </w:pPr>
    <w:rPr>
      <w:rFonts w:ascii="Arial" w:hAnsi="Arial"/>
      <w:b/>
      <w:snapToGrid w:val="0"/>
      <w:color w:val="000000"/>
      <w:sz w:val="16"/>
      <w:lang w:val="es-ES" w:eastAsia="es-ES"/>
    </w:rPr>
  </w:style>
  <w:style w:type="paragraph" w:styleId="Ttulo6">
    <w:name w:val="heading 6"/>
    <w:basedOn w:val="Normal"/>
    <w:next w:val="Normal"/>
    <w:link w:val="Ttulo6Car"/>
    <w:qFormat/>
    <w:pPr>
      <w:keepNext/>
      <w:numPr>
        <w:ilvl w:val="5"/>
        <w:numId w:val="1"/>
      </w:numPr>
      <w:outlineLvl w:val="5"/>
    </w:pPr>
    <w:rPr>
      <w:rFonts w:ascii="Arial" w:hAnsi="Arial"/>
      <w:snapToGrid w:val="0"/>
      <w:color w:val="000000"/>
      <w:sz w:val="16"/>
      <w:u w:val="single"/>
      <w:lang w:val="es-ES" w:eastAsia="es-ES"/>
    </w:rPr>
  </w:style>
  <w:style w:type="paragraph" w:styleId="Ttulo7">
    <w:name w:val="heading 7"/>
    <w:basedOn w:val="Normal"/>
    <w:next w:val="Normal"/>
    <w:link w:val="Ttulo7Car"/>
    <w:qFormat/>
    <w:pPr>
      <w:keepNext/>
      <w:numPr>
        <w:ilvl w:val="6"/>
        <w:numId w:val="1"/>
      </w:numPr>
      <w:jc w:val="both"/>
      <w:outlineLvl w:val="6"/>
    </w:pPr>
    <w:rPr>
      <w:rFonts w:ascii="Verdana" w:hAnsi="Verdana"/>
      <w:b/>
    </w:rPr>
  </w:style>
  <w:style w:type="paragraph" w:styleId="Ttulo8">
    <w:name w:val="heading 8"/>
    <w:basedOn w:val="Normal"/>
    <w:next w:val="Normal"/>
    <w:link w:val="Ttulo8Car"/>
    <w:qFormat/>
    <w:pPr>
      <w:keepNext/>
      <w:numPr>
        <w:ilvl w:val="7"/>
        <w:numId w:val="1"/>
      </w:numPr>
      <w:jc w:val="center"/>
      <w:outlineLvl w:val="7"/>
    </w:pPr>
    <w:rPr>
      <w:rFonts w:ascii="Arial" w:hAnsi="Arial"/>
      <w:b/>
      <w:snapToGrid w:val="0"/>
      <w:color w:val="000000"/>
      <w:sz w:val="16"/>
      <w:lang w:val="es-ES" w:eastAsia="es-ES"/>
    </w:rPr>
  </w:style>
  <w:style w:type="paragraph" w:styleId="Ttulo9">
    <w:name w:val="heading 9"/>
    <w:basedOn w:val="Normal"/>
    <w:next w:val="Normal"/>
    <w:link w:val="Ttulo9Car"/>
    <w:qFormat/>
    <w:pPr>
      <w:keepNext/>
      <w:numPr>
        <w:ilvl w:val="8"/>
        <w:numId w:val="1"/>
      </w:numPr>
      <w:jc w:val="center"/>
      <w:outlineLvl w:val="8"/>
    </w:pPr>
    <w:rPr>
      <w:rFonts w:ascii="Arial" w:hAnsi="Arial"/>
      <w:b/>
      <w:snapToGrid w:val="0"/>
      <w:color w:val="000000"/>
      <w:sz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sz w:val="36"/>
    </w:rPr>
  </w:style>
  <w:style w:type="paragraph" w:styleId="Textoindependiente">
    <w:name w:val="Body Text"/>
    <w:basedOn w:val="Normal"/>
    <w:link w:val="TextoindependienteCar"/>
    <w:pPr>
      <w:jc w:val="both"/>
    </w:pPr>
    <w:rPr>
      <w:rFonts w:ascii="Verdana" w:hAnsi="Verdana"/>
      <w:i/>
    </w:rPr>
  </w:style>
  <w:style w:type="paragraph" w:styleId="Textoindependiente2">
    <w:name w:val="Body Text 2"/>
    <w:basedOn w:val="Normal"/>
    <w:link w:val="Textoindependiente2Car"/>
    <w:pPr>
      <w:jc w:val="both"/>
    </w:pPr>
    <w:rPr>
      <w:rFonts w:ascii="Verdana" w:hAnsi="Verdana"/>
    </w:rPr>
  </w:style>
  <w:style w:type="paragraph" w:styleId="Sangradetextonormal">
    <w:name w:val="Body Text Indent"/>
    <w:basedOn w:val="Normal"/>
    <w:link w:val="SangradetextonormalCar"/>
    <w:pPr>
      <w:ind w:left="567"/>
    </w:pPr>
    <w:rPr>
      <w:rFonts w:ascii="Verdana" w:hAnsi="Verdana"/>
    </w:rPr>
  </w:style>
  <w:style w:type="paragraph" w:styleId="Textoindependiente3">
    <w:name w:val="Body Text 3"/>
    <w:basedOn w:val="Normal"/>
    <w:link w:val="Textoindependiente3Car"/>
    <w:pPr>
      <w:jc w:val="both"/>
    </w:pPr>
    <w:rPr>
      <w:rFonts w:ascii="Verdana" w:hAnsi="Verdana"/>
      <w:sz w:val="2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2detindependiente">
    <w:name w:val="Body Text Indent 2"/>
    <w:basedOn w:val="Normal"/>
    <w:link w:val="Sangra2detindependienteCar"/>
    <w:pPr>
      <w:ind w:firstLine="709"/>
    </w:pPr>
    <w:rPr>
      <w:sz w:val="20"/>
      <w:lang w:val="es-ES"/>
    </w:rPr>
  </w:style>
  <w:style w:type="paragraph" w:styleId="Sangra3detindependiente">
    <w:name w:val="Body Text Indent 3"/>
    <w:basedOn w:val="Normal"/>
    <w:link w:val="Sangra3detindependienteCar"/>
    <w:pPr>
      <w:ind w:left="567"/>
      <w:jc w:val="both"/>
    </w:pPr>
    <w:rPr>
      <w:rFonts w:ascii="Verdana" w:hAnsi="Verdana"/>
    </w:rPr>
  </w:style>
  <w:style w:type="paragraph" w:styleId="Descripcin">
    <w:name w:val="caption"/>
    <w:basedOn w:val="Normal"/>
    <w:next w:val="Normal"/>
    <w:qFormat/>
    <w:pPr>
      <w:spacing w:before="120" w:after="120"/>
      <w:jc w:val="both"/>
    </w:pPr>
    <w:rPr>
      <w:rFonts w:ascii="Arial" w:hAnsi="Arial"/>
      <w:b/>
      <w:caps/>
    </w:rPr>
  </w:style>
  <w:style w:type="paragraph" w:styleId="Tabladeilustraciones">
    <w:name w:val="table of figures"/>
    <w:basedOn w:val="Normal"/>
    <w:next w:val="Normal"/>
    <w:semiHidden/>
    <w:pPr>
      <w:spacing w:after="120"/>
      <w:ind w:left="964" w:right="284" w:hanging="964"/>
    </w:pPr>
    <w:rPr>
      <w:rFonts w:ascii="Arial" w:hAnsi="Arial"/>
      <w:caps/>
      <w:sz w:val="18"/>
    </w:rPr>
  </w:style>
  <w:style w:type="paragraph" w:styleId="Textodebloque">
    <w:name w:val="Block Text"/>
    <w:basedOn w:val="Normal"/>
    <w:pPr>
      <w:ind w:left="709" w:right="566"/>
    </w:pPr>
    <w:rPr>
      <w:rFonts w:ascii="Arial" w:hAnsi="Arial"/>
      <w:sz w:val="18"/>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deglobo">
    <w:name w:val="Balloon Text"/>
    <w:basedOn w:val="Normal"/>
    <w:link w:val="TextodegloboCar"/>
    <w:semiHidden/>
    <w:rPr>
      <w:rFonts w:ascii="Tahoma" w:hAnsi="Tahoma" w:cs="Tahoma"/>
      <w:sz w:val="16"/>
      <w:szCs w:val="16"/>
    </w:rPr>
  </w:style>
  <w:style w:type="paragraph" w:styleId="Listaconvietas3">
    <w:name w:val="List Bullet 3"/>
    <w:basedOn w:val="Normal"/>
    <w:autoRedefine/>
    <w:pPr>
      <w:numPr>
        <w:numId w:val="9"/>
      </w:numPr>
    </w:pPr>
  </w:style>
  <w:style w:type="character" w:styleId="Hipervnculo">
    <w:name w:val="Hyperlink"/>
    <w:uiPriority w:val="99"/>
    <w:rsid w:val="002D253D"/>
    <w:rPr>
      <w:color w:val="0000FF"/>
      <w:u w:val="single"/>
    </w:rPr>
  </w:style>
  <w:style w:type="table" w:styleId="Tablaconcuadrcula">
    <w:name w:val="Table Grid"/>
    <w:basedOn w:val="Tablanormal"/>
    <w:uiPriority w:val="39"/>
    <w:rsid w:val="0023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rmalazul">
    <w:name w:val="texto_normal_azul"/>
    <w:basedOn w:val="Normal"/>
    <w:rsid w:val="001F74B4"/>
    <w:pPr>
      <w:spacing w:before="100" w:beforeAutospacing="1" w:after="100" w:afterAutospacing="1"/>
    </w:pPr>
    <w:rPr>
      <w:rFonts w:ascii="Verdana" w:hAnsi="Verdana"/>
      <w:color w:val="000099"/>
      <w:sz w:val="12"/>
      <w:szCs w:val="12"/>
      <w:lang w:val="es-ES" w:eastAsia="es-ES"/>
    </w:rPr>
  </w:style>
  <w:style w:type="character" w:customStyle="1" w:styleId="textonormalazul1">
    <w:name w:val="texto_normal_azul1"/>
    <w:rsid w:val="001F74B4"/>
    <w:rPr>
      <w:rFonts w:ascii="Verdana" w:hAnsi="Verdana" w:hint="default"/>
      <w:b w:val="0"/>
      <w:bCs w:val="0"/>
      <w:i w:val="0"/>
      <w:iCs w:val="0"/>
      <w:caps w:val="0"/>
      <w:smallCaps w:val="0"/>
      <w:strike w:val="0"/>
      <w:dstrike w:val="0"/>
      <w:color w:val="000099"/>
      <w:sz w:val="12"/>
      <w:szCs w:val="12"/>
      <w:u w:val="none"/>
      <w:effect w:val="none"/>
    </w:rPr>
  </w:style>
  <w:style w:type="character" w:customStyle="1" w:styleId="estilo11">
    <w:name w:val="estilo11"/>
    <w:rsid w:val="001F74B4"/>
    <w:rPr>
      <w:b/>
      <w:bCs/>
      <w:sz w:val="14"/>
      <w:szCs w:val="14"/>
    </w:rPr>
  </w:style>
  <w:style w:type="character" w:styleId="Textoennegrita">
    <w:name w:val="Strong"/>
    <w:uiPriority w:val="22"/>
    <w:qFormat/>
    <w:rsid w:val="001F74B4"/>
    <w:rPr>
      <w:b/>
      <w:bCs/>
    </w:rPr>
  </w:style>
  <w:style w:type="paragraph" w:styleId="NormalWeb">
    <w:name w:val="Normal (Web)"/>
    <w:basedOn w:val="Normal"/>
    <w:uiPriority w:val="99"/>
    <w:rsid w:val="001F74B4"/>
    <w:pPr>
      <w:spacing w:before="100" w:beforeAutospacing="1" w:after="100" w:afterAutospacing="1"/>
    </w:pPr>
    <w:rPr>
      <w:szCs w:val="24"/>
      <w:lang w:val="es-ES" w:eastAsia="es-ES"/>
    </w:rPr>
  </w:style>
  <w:style w:type="character" w:customStyle="1" w:styleId="estilo61">
    <w:name w:val="estilo61"/>
    <w:rsid w:val="001F74B4"/>
    <w:rPr>
      <w:sz w:val="12"/>
      <w:szCs w:val="12"/>
    </w:rPr>
  </w:style>
  <w:style w:type="character" w:customStyle="1" w:styleId="estilo51">
    <w:name w:val="estilo51"/>
    <w:rsid w:val="001F74B4"/>
    <w:rPr>
      <w:sz w:val="11"/>
      <w:szCs w:val="11"/>
    </w:rPr>
  </w:style>
  <w:style w:type="character" w:styleId="nfasis">
    <w:name w:val="Emphasis"/>
    <w:qFormat/>
    <w:rsid w:val="00903B24"/>
    <w:rPr>
      <w:i/>
      <w:iCs/>
    </w:rPr>
  </w:style>
  <w:style w:type="character" w:customStyle="1" w:styleId="estilo121">
    <w:name w:val="estilo121"/>
    <w:rsid w:val="00AC4DDF"/>
    <w:rPr>
      <w:rFonts w:ascii="Verdana" w:hAnsi="Verdana" w:hint="default"/>
      <w:b/>
      <w:bCs/>
      <w:i/>
      <w:iCs/>
      <w:caps w:val="0"/>
      <w:smallCaps w:val="0"/>
      <w:strike w:val="0"/>
      <w:dstrike w:val="0"/>
      <w:color w:val="000066"/>
      <w:sz w:val="12"/>
      <w:szCs w:val="12"/>
      <w:u w:val="none"/>
      <w:effect w:val="none"/>
    </w:rPr>
  </w:style>
  <w:style w:type="paragraph" w:styleId="Prrafodelista">
    <w:name w:val="List Paragraph"/>
    <w:basedOn w:val="Normal"/>
    <w:uiPriority w:val="34"/>
    <w:qFormat/>
    <w:rsid w:val="00DB2912"/>
    <w:pPr>
      <w:ind w:left="708"/>
    </w:pPr>
  </w:style>
  <w:style w:type="character" w:customStyle="1" w:styleId="EncabezadoCar">
    <w:name w:val="Encabezado Car"/>
    <w:link w:val="Encabezado"/>
    <w:rsid w:val="00D065D5"/>
    <w:rPr>
      <w:sz w:val="24"/>
      <w:lang w:val="es-ES_tradnl" w:eastAsia="zh-CN"/>
    </w:rPr>
  </w:style>
  <w:style w:type="character" w:customStyle="1" w:styleId="TextodegloboCar">
    <w:name w:val="Texto de globo Car"/>
    <w:link w:val="Textodeglobo"/>
    <w:semiHidden/>
    <w:rsid w:val="00CC75C5"/>
    <w:rPr>
      <w:rFonts w:ascii="Tahoma" w:hAnsi="Tahoma" w:cs="Tahoma"/>
      <w:sz w:val="16"/>
      <w:szCs w:val="16"/>
      <w:lang w:val="es-ES_tradnl" w:eastAsia="zh-CN"/>
    </w:rPr>
  </w:style>
  <w:style w:type="paragraph" w:styleId="Subttulo">
    <w:name w:val="Subtitle"/>
    <w:basedOn w:val="Normal"/>
    <w:link w:val="SubttuloCar"/>
    <w:qFormat/>
    <w:rsid w:val="005313A9"/>
    <w:pPr>
      <w:jc w:val="both"/>
    </w:pPr>
    <w:rPr>
      <w:b/>
      <w:sz w:val="20"/>
      <w:lang w:val="es-ES" w:eastAsia="es-ES"/>
    </w:rPr>
  </w:style>
  <w:style w:type="character" w:customStyle="1" w:styleId="SubttuloCar">
    <w:name w:val="Subtítulo Car"/>
    <w:link w:val="Subttulo"/>
    <w:rsid w:val="005313A9"/>
    <w:rPr>
      <w:b/>
    </w:rPr>
  </w:style>
  <w:style w:type="table" w:styleId="Tablamoderna">
    <w:name w:val="Table Contemporary"/>
    <w:basedOn w:val="Tablanormal"/>
    <w:rsid w:val="00D16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3Car">
    <w:name w:val="Título 3 Car"/>
    <w:link w:val="Ttulo3"/>
    <w:rsid w:val="00BC43AD"/>
    <w:rPr>
      <w:rFonts w:ascii="Arial" w:hAnsi="Arial"/>
      <w:b/>
      <w:sz w:val="22"/>
      <w:lang w:val="es-ES_tradnl" w:eastAsia="zh-CN"/>
    </w:rPr>
  </w:style>
  <w:style w:type="paragraph" w:styleId="TtuloTDC">
    <w:name w:val="TOC Heading"/>
    <w:basedOn w:val="Ttulo1"/>
    <w:next w:val="Normal"/>
    <w:uiPriority w:val="39"/>
    <w:unhideWhenUsed/>
    <w:qFormat/>
    <w:rsid w:val="00AC7098"/>
    <w:pPr>
      <w:keepLines/>
      <w:spacing w:before="240" w:line="259" w:lineRule="auto"/>
      <w:outlineLvl w:val="9"/>
    </w:pPr>
    <w:rPr>
      <w:rFonts w:ascii="Calibri Light" w:hAnsi="Calibri Light" w:cs="Times New Roman"/>
      <w:b w:val="0"/>
      <w:color w:val="2E74B5"/>
      <w:sz w:val="32"/>
      <w:szCs w:val="32"/>
      <w:lang w:val="es-ES" w:eastAsia="es-ES"/>
    </w:rPr>
  </w:style>
  <w:style w:type="paragraph" w:customStyle="1" w:styleId="IndiceNivel1">
    <w:name w:val="IndiceNivel1"/>
    <w:basedOn w:val="Ttulo1"/>
    <w:link w:val="IndiceNivel1Car"/>
    <w:qFormat/>
    <w:rsid w:val="00D43203"/>
    <w:pPr>
      <w:numPr>
        <w:numId w:val="18"/>
      </w:numPr>
    </w:pPr>
  </w:style>
  <w:style w:type="paragraph" w:customStyle="1" w:styleId="IndiceNivel2">
    <w:name w:val="IndiceNivel2"/>
    <w:basedOn w:val="IndiceNivel1"/>
    <w:link w:val="IndiceNivel2Car"/>
    <w:qFormat/>
    <w:rsid w:val="00D43203"/>
    <w:pPr>
      <w:numPr>
        <w:ilvl w:val="1"/>
      </w:numPr>
    </w:pPr>
    <w:rPr>
      <w:b w:val="0"/>
    </w:rPr>
  </w:style>
  <w:style w:type="character" w:customStyle="1" w:styleId="Ttulo1Car">
    <w:name w:val="Título 1 Car"/>
    <w:link w:val="Ttulo1"/>
    <w:rsid w:val="00000A2D"/>
    <w:rPr>
      <w:rFonts w:ascii="Arial" w:hAnsi="Arial" w:cs="Arial"/>
      <w:b/>
      <w:sz w:val="22"/>
      <w:lang w:val="es-ES_tradnl" w:eastAsia="zh-CN"/>
    </w:rPr>
  </w:style>
  <w:style w:type="character" w:customStyle="1" w:styleId="IndiceNivel1Car">
    <w:name w:val="IndiceNivel1 Car"/>
    <w:basedOn w:val="Ttulo1Car"/>
    <w:link w:val="IndiceNivel1"/>
    <w:rsid w:val="00D43203"/>
    <w:rPr>
      <w:rFonts w:ascii="Arial" w:hAnsi="Arial" w:cs="Arial"/>
      <w:b/>
      <w:sz w:val="22"/>
      <w:lang w:val="es-ES_tradnl" w:eastAsia="zh-CN"/>
    </w:rPr>
  </w:style>
  <w:style w:type="paragraph" w:customStyle="1" w:styleId="EstiloNivel3">
    <w:name w:val="EstiloNivel3"/>
    <w:basedOn w:val="IndiceNivel1"/>
    <w:link w:val="EstiloNivel3Car"/>
    <w:qFormat/>
    <w:rsid w:val="00D43203"/>
    <w:pPr>
      <w:numPr>
        <w:ilvl w:val="2"/>
      </w:numPr>
      <w:tabs>
        <w:tab w:val="clear" w:pos="8505"/>
      </w:tabs>
    </w:pPr>
    <w:rPr>
      <w:b w:val="0"/>
    </w:rPr>
  </w:style>
  <w:style w:type="character" w:customStyle="1" w:styleId="IndiceNivel2Car">
    <w:name w:val="IndiceNivel2 Car"/>
    <w:link w:val="IndiceNivel2"/>
    <w:rsid w:val="00D43203"/>
    <w:rPr>
      <w:rFonts w:ascii="Arial" w:hAnsi="Arial" w:cs="Arial"/>
      <w:sz w:val="22"/>
      <w:lang w:val="es-ES_tradnl" w:eastAsia="zh-CN"/>
    </w:rPr>
  </w:style>
  <w:style w:type="paragraph" w:customStyle="1" w:styleId="IndiceNivel4">
    <w:name w:val="IndiceNivel4"/>
    <w:basedOn w:val="Normal"/>
    <w:link w:val="IndiceNivel4Car"/>
    <w:qFormat/>
    <w:rsid w:val="007B7280"/>
    <w:pPr>
      <w:numPr>
        <w:ilvl w:val="3"/>
        <w:numId w:val="18"/>
      </w:numPr>
      <w:jc w:val="both"/>
    </w:pPr>
    <w:rPr>
      <w:rFonts w:ascii="Arial" w:hAnsi="Arial"/>
      <w:sz w:val="22"/>
    </w:rPr>
  </w:style>
  <w:style w:type="character" w:customStyle="1" w:styleId="EstiloNivel3Car">
    <w:name w:val="EstiloNivel3 Car"/>
    <w:link w:val="EstiloNivel3"/>
    <w:rsid w:val="00D43203"/>
    <w:rPr>
      <w:rFonts w:ascii="Arial" w:hAnsi="Arial" w:cs="Arial"/>
      <w:sz w:val="22"/>
      <w:lang w:val="es-ES_tradnl" w:eastAsia="zh-CN"/>
    </w:rPr>
  </w:style>
  <w:style w:type="character" w:customStyle="1" w:styleId="IndiceNivel4Car">
    <w:name w:val="IndiceNivel4 Car"/>
    <w:link w:val="IndiceNivel4"/>
    <w:rsid w:val="007B7280"/>
    <w:rPr>
      <w:rFonts w:ascii="Arial" w:hAnsi="Arial"/>
      <w:sz w:val="22"/>
      <w:lang w:val="es-ES_tradnl" w:eastAsia="zh-CN"/>
    </w:rPr>
  </w:style>
  <w:style w:type="character" w:customStyle="1" w:styleId="Ttulo2Car">
    <w:name w:val="Título 2 Car"/>
    <w:basedOn w:val="Fuentedeprrafopredeter"/>
    <w:link w:val="Ttulo2"/>
    <w:rsid w:val="0026753B"/>
    <w:rPr>
      <w:rFonts w:ascii="Arial" w:hAnsi="Arial"/>
      <w:b/>
      <w:snapToGrid w:val="0"/>
      <w:color w:val="000000"/>
      <w:sz w:val="24"/>
    </w:rPr>
  </w:style>
  <w:style w:type="character" w:customStyle="1" w:styleId="Ttulo4Car">
    <w:name w:val="Título 4 Car"/>
    <w:basedOn w:val="Fuentedeprrafopredeter"/>
    <w:link w:val="Ttulo4"/>
    <w:rsid w:val="0026753B"/>
    <w:rPr>
      <w:b/>
      <w:sz w:val="22"/>
      <w:lang w:val="es-ES_tradnl" w:eastAsia="zh-CN"/>
    </w:rPr>
  </w:style>
  <w:style w:type="character" w:customStyle="1" w:styleId="Ttulo5Car">
    <w:name w:val="Título 5 Car"/>
    <w:basedOn w:val="Fuentedeprrafopredeter"/>
    <w:link w:val="Ttulo5"/>
    <w:rsid w:val="0026753B"/>
    <w:rPr>
      <w:rFonts w:ascii="Arial" w:hAnsi="Arial"/>
      <w:b/>
      <w:snapToGrid w:val="0"/>
      <w:color w:val="000000"/>
      <w:sz w:val="16"/>
    </w:rPr>
  </w:style>
  <w:style w:type="character" w:customStyle="1" w:styleId="Ttulo6Car">
    <w:name w:val="Título 6 Car"/>
    <w:basedOn w:val="Fuentedeprrafopredeter"/>
    <w:link w:val="Ttulo6"/>
    <w:rsid w:val="0026753B"/>
    <w:rPr>
      <w:rFonts w:ascii="Arial" w:hAnsi="Arial"/>
      <w:snapToGrid w:val="0"/>
      <w:color w:val="000000"/>
      <w:sz w:val="16"/>
      <w:u w:val="single"/>
    </w:rPr>
  </w:style>
  <w:style w:type="character" w:customStyle="1" w:styleId="Ttulo7Car">
    <w:name w:val="Título 7 Car"/>
    <w:basedOn w:val="Fuentedeprrafopredeter"/>
    <w:link w:val="Ttulo7"/>
    <w:rsid w:val="0026753B"/>
    <w:rPr>
      <w:rFonts w:ascii="Verdana" w:hAnsi="Verdana"/>
      <w:b/>
      <w:sz w:val="24"/>
      <w:lang w:val="es-ES_tradnl" w:eastAsia="zh-CN"/>
    </w:rPr>
  </w:style>
  <w:style w:type="character" w:customStyle="1" w:styleId="Ttulo8Car">
    <w:name w:val="Título 8 Car"/>
    <w:basedOn w:val="Fuentedeprrafopredeter"/>
    <w:link w:val="Ttulo8"/>
    <w:rsid w:val="0026753B"/>
    <w:rPr>
      <w:rFonts w:ascii="Arial" w:hAnsi="Arial"/>
      <w:b/>
      <w:snapToGrid w:val="0"/>
      <w:color w:val="000000"/>
      <w:sz w:val="16"/>
    </w:rPr>
  </w:style>
  <w:style w:type="character" w:customStyle="1" w:styleId="Ttulo9Car">
    <w:name w:val="Título 9 Car"/>
    <w:basedOn w:val="Fuentedeprrafopredeter"/>
    <w:link w:val="Ttulo9"/>
    <w:rsid w:val="0026753B"/>
    <w:rPr>
      <w:rFonts w:ascii="Arial" w:hAnsi="Arial"/>
      <w:b/>
      <w:snapToGrid w:val="0"/>
      <w:color w:val="000000"/>
      <w:sz w:val="18"/>
    </w:rPr>
  </w:style>
  <w:style w:type="paragraph" w:customStyle="1" w:styleId="FormAsunto">
    <w:name w:val="Form_Asunto"/>
    <w:basedOn w:val="Normal"/>
    <w:link w:val="FormAsuntoCar"/>
    <w:autoRedefine/>
    <w:rsid w:val="007925ED"/>
    <w:pPr>
      <w:spacing w:after="200" w:line="276" w:lineRule="auto"/>
    </w:pPr>
    <w:rPr>
      <w:rFonts w:ascii="Arial" w:eastAsia="Calibri" w:hAnsi="Arial"/>
      <w:b/>
      <w:caps/>
      <w:sz w:val="20"/>
      <w:szCs w:val="22"/>
      <w:lang w:val="es-ES" w:eastAsia="en-US"/>
    </w:rPr>
  </w:style>
  <w:style w:type="character" w:customStyle="1" w:styleId="FormAsuntoCar">
    <w:name w:val="Form_Asunto Car"/>
    <w:link w:val="FormAsunto"/>
    <w:rsid w:val="007925ED"/>
    <w:rPr>
      <w:rFonts w:ascii="Arial" w:eastAsia="Calibri" w:hAnsi="Arial"/>
      <w:b/>
      <w:caps/>
      <w:szCs w:val="22"/>
      <w:lang w:eastAsia="en-US"/>
    </w:rPr>
  </w:style>
  <w:style w:type="paragraph" w:customStyle="1" w:styleId="Standard">
    <w:name w:val="Standard"/>
    <w:rsid w:val="007925ED"/>
    <w:pPr>
      <w:widowControl w:val="0"/>
      <w:suppressAutoHyphens/>
      <w:autoSpaceDN w:val="0"/>
      <w:textAlignment w:val="baseline"/>
    </w:pPr>
    <w:rPr>
      <w:rFonts w:eastAsia="SimSun" w:cs="Mangal"/>
      <w:kern w:val="3"/>
      <w:sz w:val="24"/>
      <w:szCs w:val="24"/>
      <w:lang w:eastAsia="zh-CN" w:bidi="hi-IN"/>
    </w:rPr>
  </w:style>
  <w:style w:type="character" w:customStyle="1" w:styleId="TtuloCar">
    <w:name w:val="Título Car"/>
    <w:basedOn w:val="Fuentedeprrafopredeter"/>
    <w:link w:val="Ttulo"/>
    <w:rsid w:val="00CC5792"/>
    <w:rPr>
      <w:b/>
      <w:sz w:val="36"/>
      <w:lang w:val="es-ES_tradnl" w:eastAsia="zh-CN"/>
    </w:rPr>
  </w:style>
  <w:style w:type="character" w:customStyle="1" w:styleId="TextoindependienteCar">
    <w:name w:val="Texto independiente Car"/>
    <w:basedOn w:val="Fuentedeprrafopredeter"/>
    <w:link w:val="Textoindependiente"/>
    <w:rsid w:val="00CC5792"/>
    <w:rPr>
      <w:rFonts w:ascii="Verdana" w:hAnsi="Verdana"/>
      <w:i/>
      <w:sz w:val="24"/>
      <w:lang w:val="es-ES_tradnl" w:eastAsia="zh-CN"/>
    </w:rPr>
  </w:style>
  <w:style w:type="character" w:customStyle="1" w:styleId="Textoindependiente2Car">
    <w:name w:val="Texto independiente 2 Car"/>
    <w:basedOn w:val="Fuentedeprrafopredeter"/>
    <w:link w:val="Textoindependiente2"/>
    <w:rsid w:val="00CC5792"/>
    <w:rPr>
      <w:rFonts w:ascii="Verdana" w:hAnsi="Verdana"/>
      <w:sz w:val="24"/>
      <w:lang w:val="es-ES_tradnl" w:eastAsia="zh-CN"/>
    </w:rPr>
  </w:style>
  <w:style w:type="character" w:customStyle="1" w:styleId="SangradetextonormalCar">
    <w:name w:val="Sangría de texto normal Car"/>
    <w:basedOn w:val="Fuentedeprrafopredeter"/>
    <w:link w:val="Sangradetextonormal"/>
    <w:rsid w:val="00CC5792"/>
    <w:rPr>
      <w:rFonts w:ascii="Verdana" w:hAnsi="Verdana"/>
      <w:sz w:val="24"/>
      <w:lang w:val="es-ES_tradnl" w:eastAsia="zh-CN"/>
    </w:rPr>
  </w:style>
  <w:style w:type="character" w:customStyle="1" w:styleId="Textoindependiente3Car">
    <w:name w:val="Texto independiente 3 Car"/>
    <w:basedOn w:val="Fuentedeprrafopredeter"/>
    <w:link w:val="Textoindependiente3"/>
    <w:rsid w:val="00CC5792"/>
    <w:rPr>
      <w:rFonts w:ascii="Verdana" w:hAnsi="Verdana"/>
      <w:sz w:val="22"/>
      <w:lang w:val="es-ES_tradnl" w:eastAsia="zh-CN"/>
    </w:rPr>
  </w:style>
  <w:style w:type="character" w:customStyle="1" w:styleId="PiedepginaCar">
    <w:name w:val="Pie de página Car"/>
    <w:basedOn w:val="Fuentedeprrafopredeter"/>
    <w:link w:val="Piedepgina"/>
    <w:rsid w:val="00CC5792"/>
    <w:rPr>
      <w:sz w:val="24"/>
      <w:lang w:val="es-ES_tradnl" w:eastAsia="zh-CN"/>
    </w:rPr>
  </w:style>
  <w:style w:type="character" w:customStyle="1" w:styleId="Sangra2detindependienteCar">
    <w:name w:val="Sangría 2 de t. independiente Car"/>
    <w:basedOn w:val="Fuentedeprrafopredeter"/>
    <w:link w:val="Sangra2detindependiente"/>
    <w:rsid w:val="00CC5792"/>
    <w:rPr>
      <w:lang w:eastAsia="zh-CN"/>
    </w:rPr>
  </w:style>
  <w:style w:type="character" w:customStyle="1" w:styleId="Sangra3detindependienteCar">
    <w:name w:val="Sangría 3 de t. independiente Car"/>
    <w:basedOn w:val="Fuentedeprrafopredeter"/>
    <w:link w:val="Sangra3detindependiente"/>
    <w:rsid w:val="00CC5792"/>
    <w:rPr>
      <w:rFonts w:ascii="Verdana" w:hAnsi="Verdana"/>
      <w:sz w:val="24"/>
      <w:lang w:val="es-ES_tradnl" w:eastAsia="zh-CN"/>
    </w:rPr>
  </w:style>
  <w:style w:type="character" w:customStyle="1" w:styleId="TextocomentarioCar">
    <w:name w:val="Texto comentario Car"/>
    <w:basedOn w:val="Fuentedeprrafopredeter"/>
    <w:link w:val="Textocomentario"/>
    <w:semiHidden/>
    <w:rsid w:val="00CC5792"/>
    <w:rPr>
      <w:lang w:val="es-ES_tradnl" w:eastAsia="zh-CN"/>
    </w:rPr>
  </w:style>
  <w:style w:type="paragraph" w:customStyle="1" w:styleId="msonormal0">
    <w:name w:val="msonormal"/>
    <w:basedOn w:val="Normal"/>
    <w:rsid w:val="00CC5792"/>
    <w:pPr>
      <w:spacing w:before="100" w:beforeAutospacing="1" w:after="100" w:afterAutospacing="1"/>
    </w:pPr>
    <w:rPr>
      <w:szCs w:val="24"/>
      <w:lang w:val="es-ES" w:eastAsia="es-ES"/>
    </w:rPr>
  </w:style>
  <w:style w:type="table" w:customStyle="1" w:styleId="Tablamoderna1">
    <w:name w:val="Tabla moderna1"/>
    <w:basedOn w:val="Tablanormal"/>
    <w:next w:val="Tablamoderna"/>
    <w:semiHidden/>
    <w:unhideWhenUsed/>
    <w:rsid w:val="008536E4"/>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notapie">
    <w:name w:val="footnote text"/>
    <w:basedOn w:val="Normal"/>
    <w:link w:val="TextonotapieCar"/>
    <w:rsid w:val="009A25CA"/>
    <w:rPr>
      <w:sz w:val="20"/>
    </w:rPr>
  </w:style>
  <w:style w:type="character" w:customStyle="1" w:styleId="TextonotapieCar">
    <w:name w:val="Texto nota pie Car"/>
    <w:basedOn w:val="Fuentedeprrafopredeter"/>
    <w:link w:val="Textonotapie"/>
    <w:rsid w:val="009A25CA"/>
    <w:rPr>
      <w:lang w:val="es-ES_tradnl" w:eastAsia="zh-CN"/>
    </w:rPr>
  </w:style>
  <w:style w:type="character" w:styleId="Refdenotaalpie">
    <w:name w:val="footnote reference"/>
    <w:basedOn w:val="Fuentedeprrafopredeter"/>
    <w:rsid w:val="009A25CA"/>
    <w:rPr>
      <w:vertAlign w:val="superscript"/>
    </w:rPr>
  </w:style>
  <w:style w:type="character" w:customStyle="1" w:styleId="AsuntoEstiloLatinaArial10pt">
    <w:name w:val="AsuntoEstilo (Latina) Arial 10 pt"/>
    <w:basedOn w:val="Fuentedeprrafopredeter"/>
    <w:rsid w:val="008D5E02"/>
    <w:rPr>
      <w:rFonts w:ascii="Arial" w:hAnsi="Arial"/>
      <w:sz w:val="20"/>
    </w:rPr>
  </w:style>
  <w:style w:type="paragraph" w:customStyle="1" w:styleId="Default">
    <w:name w:val="Default"/>
    <w:rsid w:val="008D5E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414">
      <w:bodyDiv w:val="1"/>
      <w:marLeft w:val="0"/>
      <w:marRight w:val="0"/>
      <w:marTop w:val="0"/>
      <w:marBottom w:val="0"/>
      <w:divBdr>
        <w:top w:val="none" w:sz="0" w:space="0" w:color="auto"/>
        <w:left w:val="none" w:sz="0" w:space="0" w:color="auto"/>
        <w:bottom w:val="none" w:sz="0" w:space="0" w:color="auto"/>
        <w:right w:val="none" w:sz="0" w:space="0" w:color="auto"/>
      </w:divBdr>
    </w:div>
    <w:div w:id="59599493">
      <w:bodyDiv w:val="1"/>
      <w:marLeft w:val="0"/>
      <w:marRight w:val="0"/>
      <w:marTop w:val="0"/>
      <w:marBottom w:val="0"/>
      <w:divBdr>
        <w:top w:val="none" w:sz="0" w:space="0" w:color="auto"/>
        <w:left w:val="none" w:sz="0" w:space="0" w:color="auto"/>
        <w:bottom w:val="none" w:sz="0" w:space="0" w:color="auto"/>
        <w:right w:val="none" w:sz="0" w:space="0" w:color="auto"/>
      </w:divBdr>
    </w:div>
    <w:div w:id="157694479">
      <w:bodyDiv w:val="1"/>
      <w:marLeft w:val="0"/>
      <w:marRight w:val="0"/>
      <w:marTop w:val="0"/>
      <w:marBottom w:val="0"/>
      <w:divBdr>
        <w:top w:val="none" w:sz="0" w:space="0" w:color="auto"/>
        <w:left w:val="none" w:sz="0" w:space="0" w:color="auto"/>
        <w:bottom w:val="none" w:sz="0" w:space="0" w:color="auto"/>
        <w:right w:val="none" w:sz="0" w:space="0" w:color="auto"/>
      </w:divBdr>
    </w:div>
    <w:div w:id="184757147">
      <w:bodyDiv w:val="1"/>
      <w:marLeft w:val="0"/>
      <w:marRight w:val="0"/>
      <w:marTop w:val="0"/>
      <w:marBottom w:val="0"/>
      <w:divBdr>
        <w:top w:val="none" w:sz="0" w:space="0" w:color="auto"/>
        <w:left w:val="none" w:sz="0" w:space="0" w:color="auto"/>
        <w:bottom w:val="none" w:sz="0" w:space="0" w:color="auto"/>
        <w:right w:val="none" w:sz="0" w:space="0" w:color="auto"/>
      </w:divBdr>
    </w:div>
    <w:div w:id="355081932">
      <w:bodyDiv w:val="1"/>
      <w:marLeft w:val="0"/>
      <w:marRight w:val="0"/>
      <w:marTop w:val="0"/>
      <w:marBottom w:val="0"/>
      <w:divBdr>
        <w:top w:val="none" w:sz="0" w:space="0" w:color="auto"/>
        <w:left w:val="none" w:sz="0" w:space="0" w:color="auto"/>
        <w:bottom w:val="none" w:sz="0" w:space="0" w:color="auto"/>
        <w:right w:val="none" w:sz="0" w:space="0" w:color="auto"/>
      </w:divBdr>
    </w:div>
    <w:div w:id="368187489">
      <w:bodyDiv w:val="1"/>
      <w:marLeft w:val="0"/>
      <w:marRight w:val="0"/>
      <w:marTop w:val="0"/>
      <w:marBottom w:val="0"/>
      <w:divBdr>
        <w:top w:val="none" w:sz="0" w:space="0" w:color="auto"/>
        <w:left w:val="none" w:sz="0" w:space="0" w:color="auto"/>
        <w:bottom w:val="none" w:sz="0" w:space="0" w:color="auto"/>
        <w:right w:val="none" w:sz="0" w:space="0" w:color="auto"/>
      </w:divBdr>
    </w:div>
    <w:div w:id="408314720">
      <w:bodyDiv w:val="1"/>
      <w:marLeft w:val="0"/>
      <w:marRight w:val="0"/>
      <w:marTop w:val="0"/>
      <w:marBottom w:val="0"/>
      <w:divBdr>
        <w:top w:val="none" w:sz="0" w:space="0" w:color="auto"/>
        <w:left w:val="none" w:sz="0" w:space="0" w:color="auto"/>
        <w:bottom w:val="none" w:sz="0" w:space="0" w:color="auto"/>
        <w:right w:val="none" w:sz="0" w:space="0" w:color="auto"/>
      </w:divBdr>
    </w:div>
    <w:div w:id="464743175">
      <w:bodyDiv w:val="1"/>
      <w:marLeft w:val="0"/>
      <w:marRight w:val="0"/>
      <w:marTop w:val="0"/>
      <w:marBottom w:val="0"/>
      <w:divBdr>
        <w:top w:val="none" w:sz="0" w:space="0" w:color="auto"/>
        <w:left w:val="none" w:sz="0" w:space="0" w:color="auto"/>
        <w:bottom w:val="none" w:sz="0" w:space="0" w:color="auto"/>
        <w:right w:val="none" w:sz="0" w:space="0" w:color="auto"/>
      </w:divBdr>
    </w:div>
    <w:div w:id="474104590">
      <w:bodyDiv w:val="1"/>
      <w:marLeft w:val="0"/>
      <w:marRight w:val="0"/>
      <w:marTop w:val="0"/>
      <w:marBottom w:val="0"/>
      <w:divBdr>
        <w:top w:val="none" w:sz="0" w:space="0" w:color="auto"/>
        <w:left w:val="none" w:sz="0" w:space="0" w:color="auto"/>
        <w:bottom w:val="none" w:sz="0" w:space="0" w:color="auto"/>
        <w:right w:val="none" w:sz="0" w:space="0" w:color="auto"/>
      </w:divBdr>
    </w:div>
    <w:div w:id="516430743">
      <w:bodyDiv w:val="1"/>
      <w:marLeft w:val="0"/>
      <w:marRight w:val="0"/>
      <w:marTop w:val="0"/>
      <w:marBottom w:val="0"/>
      <w:divBdr>
        <w:top w:val="none" w:sz="0" w:space="0" w:color="auto"/>
        <w:left w:val="none" w:sz="0" w:space="0" w:color="auto"/>
        <w:bottom w:val="none" w:sz="0" w:space="0" w:color="auto"/>
        <w:right w:val="none" w:sz="0" w:space="0" w:color="auto"/>
      </w:divBdr>
    </w:div>
    <w:div w:id="680088928">
      <w:bodyDiv w:val="1"/>
      <w:marLeft w:val="0"/>
      <w:marRight w:val="0"/>
      <w:marTop w:val="0"/>
      <w:marBottom w:val="0"/>
      <w:divBdr>
        <w:top w:val="none" w:sz="0" w:space="0" w:color="auto"/>
        <w:left w:val="none" w:sz="0" w:space="0" w:color="auto"/>
        <w:bottom w:val="none" w:sz="0" w:space="0" w:color="auto"/>
        <w:right w:val="none" w:sz="0" w:space="0" w:color="auto"/>
      </w:divBdr>
    </w:div>
    <w:div w:id="735855265">
      <w:bodyDiv w:val="1"/>
      <w:marLeft w:val="0"/>
      <w:marRight w:val="0"/>
      <w:marTop w:val="0"/>
      <w:marBottom w:val="0"/>
      <w:divBdr>
        <w:top w:val="none" w:sz="0" w:space="0" w:color="auto"/>
        <w:left w:val="none" w:sz="0" w:space="0" w:color="auto"/>
        <w:bottom w:val="none" w:sz="0" w:space="0" w:color="auto"/>
        <w:right w:val="none" w:sz="0" w:space="0" w:color="auto"/>
      </w:divBdr>
    </w:div>
    <w:div w:id="1054231927">
      <w:bodyDiv w:val="1"/>
      <w:marLeft w:val="0"/>
      <w:marRight w:val="0"/>
      <w:marTop w:val="0"/>
      <w:marBottom w:val="0"/>
      <w:divBdr>
        <w:top w:val="none" w:sz="0" w:space="0" w:color="auto"/>
        <w:left w:val="none" w:sz="0" w:space="0" w:color="auto"/>
        <w:bottom w:val="none" w:sz="0" w:space="0" w:color="auto"/>
        <w:right w:val="none" w:sz="0" w:space="0" w:color="auto"/>
      </w:divBdr>
    </w:div>
    <w:div w:id="1187252763">
      <w:bodyDiv w:val="1"/>
      <w:marLeft w:val="0"/>
      <w:marRight w:val="0"/>
      <w:marTop w:val="0"/>
      <w:marBottom w:val="0"/>
      <w:divBdr>
        <w:top w:val="none" w:sz="0" w:space="0" w:color="auto"/>
        <w:left w:val="none" w:sz="0" w:space="0" w:color="auto"/>
        <w:bottom w:val="none" w:sz="0" w:space="0" w:color="auto"/>
        <w:right w:val="none" w:sz="0" w:space="0" w:color="auto"/>
      </w:divBdr>
    </w:div>
    <w:div w:id="1227380116">
      <w:bodyDiv w:val="1"/>
      <w:marLeft w:val="0"/>
      <w:marRight w:val="0"/>
      <w:marTop w:val="0"/>
      <w:marBottom w:val="0"/>
      <w:divBdr>
        <w:top w:val="none" w:sz="0" w:space="0" w:color="auto"/>
        <w:left w:val="none" w:sz="0" w:space="0" w:color="auto"/>
        <w:bottom w:val="none" w:sz="0" w:space="0" w:color="auto"/>
        <w:right w:val="none" w:sz="0" w:space="0" w:color="auto"/>
      </w:divBdr>
      <w:divsChild>
        <w:div w:id="2046640842">
          <w:marLeft w:val="0"/>
          <w:marRight w:val="0"/>
          <w:marTop w:val="0"/>
          <w:marBottom w:val="450"/>
          <w:divBdr>
            <w:top w:val="none" w:sz="0" w:space="0" w:color="auto"/>
            <w:left w:val="none" w:sz="0" w:space="0" w:color="auto"/>
            <w:bottom w:val="none" w:sz="0" w:space="0" w:color="auto"/>
            <w:right w:val="none" w:sz="0" w:space="0" w:color="auto"/>
          </w:divBdr>
        </w:div>
      </w:divsChild>
    </w:div>
    <w:div w:id="1244683335">
      <w:bodyDiv w:val="1"/>
      <w:marLeft w:val="0"/>
      <w:marRight w:val="0"/>
      <w:marTop w:val="0"/>
      <w:marBottom w:val="0"/>
      <w:divBdr>
        <w:top w:val="none" w:sz="0" w:space="0" w:color="auto"/>
        <w:left w:val="none" w:sz="0" w:space="0" w:color="auto"/>
        <w:bottom w:val="none" w:sz="0" w:space="0" w:color="auto"/>
        <w:right w:val="none" w:sz="0" w:space="0" w:color="auto"/>
      </w:divBdr>
    </w:div>
    <w:div w:id="1244755167">
      <w:bodyDiv w:val="1"/>
      <w:marLeft w:val="0"/>
      <w:marRight w:val="0"/>
      <w:marTop w:val="0"/>
      <w:marBottom w:val="0"/>
      <w:divBdr>
        <w:top w:val="none" w:sz="0" w:space="0" w:color="auto"/>
        <w:left w:val="none" w:sz="0" w:space="0" w:color="auto"/>
        <w:bottom w:val="none" w:sz="0" w:space="0" w:color="auto"/>
        <w:right w:val="none" w:sz="0" w:space="0" w:color="auto"/>
      </w:divBdr>
      <w:divsChild>
        <w:div w:id="1059284055">
          <w:marLeft w:val="0"/>
          <w:marRight w:val="0"/>
          <w:marTop w:val="0"/>
          <w:marBottom w:val="450"/>
          <w:divBdr>
            <w:top w:val="none" w:sz="0" w:space="0" w:color="auto"/>
            <w:left w:val="none" w:sz="0" w:space="0" w:color="auto"/>
            <w:bottom w:val="none" w:sz="0" w:space="0" w:color="auto"/>
            <w:right w:val="none" w:sz="0" w:space="0" w:color="auto"/>
          </w:divBdr>
        </w:div>
        <w:div w:id="1185165778">
          <w:marLeft w:val="0"/>
          <w:marRight w:val="0"/>
          <w:marTop w:val="0"/>
          <w:marBottom w:val="0"/>
          <w:divBdr>
            <w:top w:val="none" w:sz="0" w:space="0" w:color="auto"/>
            <w:left w:val="none" w:sz="0" w:space="0" w:color="auto"/>
            <w:bottom w:val="none" w:sz="0" w:space="0" w:color="auto"/>
            <w:right w:val="none" w:sz="0" w:space="0" w:color="auto"/>
          </w:divBdr>
          <w:divsChild>
            <w:div w:id="1994525759">
              <w:marLeft w:val="0"/>
              <w:marRight w:val="0"/>
              <w:marTop w:val="0"/>
              <w:marBottom w:val="0"/>
              <w:divBdr>
                <w:top w:val="none" w:sz="0" w:space="0" w:color="auto"/>
                <w:left w:val="none" w:sz="0" w:space="0" w:color="auto"/>
                <w:bottom w:val="none" w:sz="0" w:space="0" w:color="auto"/>
                <w:right w:val="none" w:sz="0" w:space="0" w:color="auto"/>
              </w:divBdr>
            </w:div>
            <w:div w:id="1229607994">
              <w:marLeft w:val="0"/>
              <w:marRight w:val="0"/>
              <w:marTop w:val="0"/>
              <w:marBottom w:val="0"/>
              <w:divBdr>
                <w:top w:val="none" w:sz="0" w:space="0" w:color="auto"/>
                <w:left w:val="none" w:sz="0" w:space="0" w:color="auto"/>
                <w:bottom w:val="none" w:sz="0" w:space="0" w:color="auto"/>
                <w:right w:val="none" w:sz="0" w:space="0" w:color="auto"/>
              </w:divBdr>
            </w:div>
            <w:div w:id="1636447437">
              <w:marLeft w:val="0"/>
              <w:marRight w:val="0"/>
              <w:marTop w:val="0"/>
              <w:marBottom w:val="0"/>
              <w:divBdr>
                <w:top w:val="none" w:sz="0" w:space="0" w:color="auto"/>
                <w:left w:val="none" w:sz="0" w:space="0" w:color="auto"/>
                <w:bottom w:val="none" w:sz="0" w:space="0" w:color="auto"/>
                <w:right w:val="none" w:sz="0" w:space="0" w:color="auto"/>
              </w:divBdr>
            </w:div>
            <w:div w:id="1429081192">
              <w:marLeft w:val="0"/>
              <w:marRight w:val="0"/>
              <w:marTop w:val="0"/>
              <w:marBottom w:val="0"/>
              <w:divBdr>
                <w:top w:val="none" w:sz="0" w:space="0" w:color="auto"/>
                <w:left w:val="none" w:sz="0" w:space="0" w:color="auto"/>
                <w:bottom w:val="none" w:sz="0" w:space="0" w:color="auto"/>
                <w:right w:val="none" w:sz="0" w:space="0" w:color="auto"/>
              </w:divBdr>
            </w:div>
            <w:div w:id="162546483">
              <w:marLeft w:val="0"/>
              <w:marRight w:val="0"/>
              <w:marTop w:val="0"/>
              <w:marBottom w:val="0"/>
              <w:divBdr>
                <w:top w:val="none" w:sz="0" w:space="0" w:color="auto"/>
                <w:left w:val="none" w:sz="0" w:space="0" w:color="auto"/>
                <w:bottom w:val="none" w:sz="0" w:space="0" w:color="auto"/>
                <w:right w:val="none" w:sz="0" w:space="0" w:color="auto"/>
              </w:divBdr>
            </w:div>
            <w:div w:id="310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753">
      <w:bodyDiv w:val="1"/>
      <w:marLeft w:val="0"/>
      <w:marRight w:val="0"/>
      <w:marTop w:val="0"/>
      <w:marBottom w:val="0"/>
      <w:divBdr>
        <w:top w:val="none" w:sz="0" w:space="0" w:color="auto"/>
        <w:left w:val="none" w:sz="0" w:space="0" w:color="auto"/>
        <w:bottom w:val="none" w:sz="0" w:space="0" w:color="auto"/>
        <w:right w:val="none" w:sz="0" w:space="0" w:color="auto"/>
      </w:divBdr>
    </w:div>
    <w:div w:id="1522621448">
      <w:bodyDiv w:val="1"/>
      <w:marLeft w:val="0"/>
      <w:marRight w:val="0"/>
      <w:marTop w:val="0"/>
      <w:marBottom w:val="0"/>
      <w:divBdr>
        <w:top w:val="none" w:sz="0" w:space="0" w:color="auto"/>
        <w:left w:val="none" w:sz="0" w:space="0" w:color="auto"/>
        <w:bottom w:val="none" w:sz="0" w:space="0" w:color="auto"/>
        <w:right w:val="none" w:sz="0" w:space="0" w:color="auto"/>
      </w:divBdr>
    </w:div>
    <w:div w:id="1590968540">
      <w:bodyDiv w:val="1"/>
      <w:marLeft w:val="0"/>
      <w:marRight w:val="0"/>
      <w:marTop w:val="0"/>
      <w:marBottom w:val="0"/>
      <w:divBdr>
        <w:top w:val="none" w:sz="0" w:space="0" w:color="auto"/>
        <w:left w:val="none" w:sz="0" w:space="0" w:color="auto"/>
        <w:bottom w:val="none" w:sz="0" w:space="0" w:color="auto"/>
        <w:right w:val="none" w:sz="0" w:space="0" w:color="auto"/>
      </w:divBdr>
    </w:div>
    <w:div w:id="1614284753">
      <w:bodyDiv w:val="1"/>
      <w:marLeft w:val="0"/>
      <w:marRight w:val="0"/>
      <w:marTop w:val="0"/>
      <w:marBottom w:val="0"/>
      <w:divBdr>
        <w:top w:val="none" w:sz="0" w:space="0" w:color="auto"/>
        <w:left w:val="none" w:sz="0" w:space="0" w:color="auto"/>
        <w:bottom w:val="none" w:sz="0" w:space="0" w:color="auto"/>
        <w:right w:val="none" w:sz="0" w:space="0" w:color="auto"/>
      </w:divBdr>
    </w:div>
    <w:div w:id="1619295424">
      <w:bodyDiv w:val="1"/>
      <w:marLeft w:val="0"/>
      <w:marRight w:val="0"/>
      <w:marTop w:val="0"/>
      <w:marBottom w:val="0"/>
      <w:divBdr>
        <w:top w:val="none" w:sz="0" w:space="0" w:color="auto"/>
        <w:left w:val="none" w:sz="0" w:space="0" w:color="auto"/>
        <w:bottom w:val="none" w:sz="0" w:space="0" w:color="auto"/>
        <w:right w:val="none" w:sz="0" w:space="0" w:color="auto"/>
      </w:divBdr>
    </w:div>
    <w:div w:id="1729644684">
      <w:bodyDiv w:val="1"/>
      <w:marLeft w:val="0"/>
      <w:marRight w:val="0"/>
      <w:marTop w:val="0"/>
      <w:marBottom w:val="0"/>
      <w:divBdr>
        <w:top w:val="none" w:sz="0" w:space="0" w:color="auto"/>
        <w:left w:val="none" w:sz="0" w:space="0" w:color="auto"/>
        <w:bottom w:val="none" w:sz="0" w:space="0" w:color="auto"/>
        <w:right w:val="none" w:sz="0" w:space="0" w:color="auto"/>
      </w:divBdr>
      <w:divsChild>
        <w:div w:id="1715538344">
          <w:marLeft w:val="0"/>
          <w:marRight w:val="0"/>
          <w:marTop w:val="0"/>
          <w:marBottom w:val="0"/>
          <w:divBdr>
            <w:top w:val="none" w:sz="0" w:space="0" w:color="auto"/>
            <w:left w:val="none" w:sz="0" w:space="0" w:color="auto"/>
            <w:bottom w:val="none" w:sz="0" w:space="0" w:color="auto"/>
            <w:right w:val="none" w:sz="0" w:space="0" w:color="auto"/>
          </w:divBdr>
        </w:div>
      </w:divsChild>
    </w:div>
    <w:div w:id="1843739733">
      <w:bodyDiv w:val="1"/>
      <w:marLeft w:val="0"/>
      <w:marRight w:val="0"/>
      <w:marTop w:val="0"/>
      <w:marBottom w:val="0"/>
      <w:divBdr>
        <w:top w:val="none" w:sz="0" w:space="0" w:color="auto"/>
        <w:left w:val="none" w:sz="0" w:space="0" w:color="auto"/>
        <w:bottom w:val="none" w:sz="0" w:space="0" w:color="auto"/>
        <w:right w:val="none" w:sz="0" w:space="0" w:color="auto"/>
      </w:divBdr>
    </w:div>
    <w:div w:id="1867791519">
      <w:bodyDiv w:val="1"/>
      <w:marLeft w:val="0"/>
      <w:marRight w:val="0"/>
      <w:marTop w:val="0"/>
      <w:marBottom w:val="0"/>
      <w:divBdr>
        <w:top w:val="none" w:sz="0" w:space="0" w:color="auto"/>
        <w:left w:val="none" w:sz="0" w:space="0" w:color="auto"/>
        <w:bottom w:val="none" w:sz="0" w:space="0" w:color="auto"/>
        <w:right w:val="none" w:sz="0" w:space="0" w:color="auto"/>
      </w:divBdr>
    </w:div>
    <w:div w:id="1962303944">
      <w:bodyDiv w:val="1"/>
      <w:marLeft w:val="0"/>
      <w:marRight w:val="0"/>
      <w:marTop w:val="0"/>
      <w:marBottom w:val="0"/>
      <w:divBdr>
        <w:top w:val="none" w:sz="0" w:space="0" w:color="auto"/>
        <w:left w:val="none" w:sz="0" w:space="0" w:color="auto"/>
        <w:bottom w:val="none" w:sz="0" w:space="0" w:color="auto"/>
        <w:right w:val="none" w:sz="0" w:space="0" w:color="auto"/>
      </w:divBdr>
    </w:div>
    <w:div w:id="19971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3FA4-FBCB-4FA2-A8C0-70380020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8</TotalTime>
  <Pages>46</Pages>
  <Words>15533</Words>
  <Characters>90097</Characters>
  <Application>Microsoft Office Word</Application>
  <DocSecurity>0</DocSecurity>
  <Lines>750</Lines>
  <Paragraphs>210</Paragraphs>
  <ScaleCrop>false</ScaleCrop>
  <HeadingPairs>
    <vt:vector size="2" baseType="variant">
      <vt:variant>
        <vt:lpstr>Título</vt:lpstr>
      </vt:variant>
      <vt:variant>
        <vt:i4>1</vt:i4>
      </vt:variant>
    </vt:vector>
  </HeadingPairs>
  <TitlesOfParts>
    <vt:vector size="1" baseType="lpstr">
      <vt:lpstr>Memoria Consejo Insular de Aguas de Tenerife 2003</vt:lpstr>
    </vt:vector>
  </TitlesOfParts>
  <Company>Consejo Insular de Aguas de Tenerife</Company>
  <LinksUpToDate>false</LinksUpToDate>
  <CharactersWithSpaces>105420</CharactersWithSpaces>
  <SharedDoc>false</SharedDoc>
  <HLinks>
    <vt:vector size="318" baseType="variant">
      <vt:variant>
        <vt:i4>1179701</vt:i4>
      </vt:variant>
      <vt:variant>
        <vt:i4>314</vt:i4>
      </vt:variant>
      <vt:variant>
        <vt:i4>0</vt:i4>
      </vt:variant>
      <vt:variant>
        <vt:i4>5</vt:i4>
      </vt:variant>
      <vt:variant>
        <vt:lpwstr/>
      </vt:variant>
      <vt:variant>
        <vt:lpwstr>_Toc452123129</vt:lpwstr>
      </vt:variant>
      <vt:variant>
        <vt:i4>1179701</vt:i4>
      </vt:variant>
      <vt:variant>
        <vt:i4>308</vt:i4>
      </vt:variant>
      <vt:variant>
        <vt:i4>0</vt:i4>
      </vt:variant>
      <vt:variant>
        <vt:i4>5</vt:i4>
      </vt:variant>
      <vt:variant>
        <vt:lpwstr/>
      </vt:variant>
      <vt:variant>
        <vt:lpwstr>_Toc452123128</vt:lpwstr>
      </vt:variant>
      <vt:variant>
        <vt:i4>1179701</vt:i4>
      </vt:variant>
      <vt:variant>
        <vt:i4>302</vt:i4>
      </vt:variant>
      <vt:variant>
        <vt:i4>0</vt:i4>
      </vt:variant>
      <vt:variant>
        <vt:i4>5</vt:i4>
      </vt:variant>
      <vt:variant>
        <vt:lpwstr/>
      </vt:variant>
      <vt:variant>
        <vt:lpwstr>_Toc452123127</vt:lpwstr>
      </vt:variant>
      <vt:variant>
        <vt:i4>1179701</vt:i4>
      </vt:variant>
      <vt:variant>
        <vt:i4>296</vt:i4>
      </vt:variant>
      <vt:variant>
        <vt:i4>0</vt:i4>
      </vt:variant>
      <vt:variant>
        <vt:i4>5</vt:i4>
      </vt:variant>
      <vt:variant>
        <vt:lpwstr/>
      </vt:variant>
      <vt:variant>
        <vt:lpwstr>_Toc452123126</vt:lpwstr>
      </vt:variant>
      <vt:variant>
        <vt:i4>1179701</vt:i4>
      </vt:variant>
      <vt:variant>
        <vt:i4>290</vt:i4>
      </vt:variant>
      <vt:variant>
        <vt:i4>0</vt:i4>
      </vt:variant>
      <vt:variant>
        <vt:i4>5</vt:i4>
      </vt:variant>
      <vt:variant>
        <vt:lpwstr/>
      </vt:variant>
      <vt:variant>
        <vt:lpwstr>_Toc452123125</vt:lpwstr>
      </vt:variant>
      <vt:variant>
        <vt:i4>1179701</vt:i4>
      </vt:variant>
      <vt:variant>
        <vt:i4>284</vt:i4>
      </vt:variant>
      <vt:variant>
        <vt:i4>0</vt:i4>
      </vt:variant>
      <vt:variant>
        <vt:i4>5</vt:i4>
      </vt:variant>
      <vt:variant>
        <vt:lpwstr/>
      </vt:variant>
      <vt:variant>
        <vt:lpwstr>_Toc452123124</vt:lpwstr>
      </vt:variant>
      <vt:variant>
        <vt:i4>1179701</vt:i4>
      </vt:variant>
      <vt:variant>
        <vt:i4>278</vt:i4>
      </vt:variant>
      <vt:variant>
        <vt:i4>0</vt:i4>
      </vt:variant>
      <vt:variant>
        <vt:i4>5</vt:i4>
      </vt:variant>
      <vt:variant>
        <vt:lpwstr/>
      </vt:variant>
      <vt:variant>
        <vt:lpwstr>_Toc452123123</vt:lpwstr>
      </vt:variant>
      <vt:variant>
        <vt:i4>1179701</vt:i4>
      </vt:variant>
      <vt:variant>
        <vt:i4>272</vt:i4>
      </vt:variant>
      <vt:variant>
        <vt:i4>0</vt:i4>
      </vt:variant>
      <vt:variant>
        <vt:i4>5</vt:i4>
      </vt:variant>
      <vt:variant>
        <vt:lpwstr/>
      </vt:variant>
      <vt:variant>
        <vt:lpwstr>_Toc452123122</vt:lpwstr>
      </vt:variant>
      <vt:variant>
        <vt:i4>1179701</vt:i4>
      </vt:variant>
      <vt:variant>
        <vt:i4>266</vt:i4>
      </vt:variant>
      <vt:variant>
        <vt:i4>0</vt:i4>
      </vt:variant>
      <vt:variant>
        <vt:i4>5</vt:i4>
      </vt:variant>
      <vt:variant>
        <vt:lpwstr/>
      </vt:variant>
      <vt:variant>
        <vt:lpwstr>_Toc452123121</vt:lpwstr>
      </vt:variant>
      <vt:variant>
        <vt:i4>1179701</vt:i4>
      </vt:variant>
      <vt:variant>
        <vt:i4>260</vt:i4>
      </vt:variant>
      <vt:variant>
        <vt:i4>0</vt:i4>
      </vt:variant>
      <vt:variant>
        <vt:i4>5</vt:i4>
      </vt:variant>
      <vt:variant>
        <vt:lpwstr/>
      </vt:variant>
      <vt:variant>
        <vt:lpwstr>_Toc452123120</vt:lpwstr>
      </vt:variant>
      <vt:variant>
        <vt:i4>1114165</vt:i4>
      </vt:variant>
      <vt:variant>
        <vt:i4>254</vt:i4>
      </vt:variant>
      <vt:variant>
        <vt:i4>0</vt:i4>
      </vt:variant>
      <vt:variant>
        <vt:i4>5</vt:i4>
      </vt:variant>
      <vt:variant>
        <vt:lpwstr/>
      </vt:variant>
      <vt:variant>
        <vt:lpwstr>_Toc452123119</vt:lpwstr>
      </vt:variant>
      <vt:variant>
        <vt:i4>1114165</vt:i4>
      </vt:variant>
      <vt:variant>
        <vt:i4>248</vt:i4>
      </vt:variant>
      <vt:variant>
        <vt:i4>0</vt:i4>
      </vt:variant>
      <vt:variant>
        <vt:i4>5</vt:i4>
      </vt:variant>
      <vt:variant>
        <vt:lpwstr/>
      </vt:variant>
      <vt:variant>
        <vt:lpwstr>_Toc452123118</vt:lpwstr>
      </vt:variant>
      <vt:variant>
        <vt:i4>1114165</vt:i4>
      </vt:variant>
      <vt:variant>
        <vt:i4>242</vt:i4>
      </vt:variant>
      <vt:variant>
        <vt:i4>0</vt:i4>
      </vt:variant>
      <vt:variant>
        <vt:i4>5</vt:i4>
      </vt:variant>
      <vt:variant>
        <vt:lpwstr/>
      </vt:variant>
      <vt:variant>
        <vt:lpwstr>_Toc452123117</vt:lpwstr>
      </vt:variant>
      <vt:variant>
        <vt:i4>1114165</vt:i4>
      </vt:variant>
      <vt:variant>
        <vt:i4>236</vt:i4>
      </vt:variant>
      <vt:variant>
        <vt:i4>0</vt:i4>
      </vt:variant>
      <vt:variant>
        <vt:i4>5</vt:i4>
      </vt:variant>
      <vt:variant>
        <vt:lpwstr/>
      </vt:variant>
      <vt:variant>
        <vt:lpwstr>_Toc452123116</vt:lpwstr>
      </vt:variant>
      <vt:variant>
        <vt:i4>1114165</vt:i4>
      </vt:variant>
      <vt:variant>
        <vt:i4>230</vt:i4>
      </vt:variant>
      <vt:variant>
        <vt:i4>0</vt:i4>
      </vt:variant>
      <vt:variant>
        <vt:i4>5</vt:i4>
      </vt:variant>
      <vt:variant>
        <vt:lpwstr/>
      </vt:variant>
      <vt:variant>
        <vt:lpwstr>_Toc452123115</vt:lpwstr>
      </vt:variant>
      <vt:variant>
        <vt:i4>1114165</vt:i4>
      </vt:variant>
      <vt:variant>
        <vt:i4>224</vt:i4>
      </vt:variant>
      <vt:variant>
        <vt:i4>0</vt:i4>
      </vt:variant>
      <vt:variant>
        <vt:i4>5</vt:i4>
      </vt:variant>
      <vt:variant>
        <vt:lpwstr/>
      </vt:variant>
      <vt:variant>
        <vt:lpwstr>_Toc452123114</vt:lpwstr>
      </vt:variant>
      <vt:variant>
        <vt:i4>1114165</vt:i4>
      </vt:variant>
      <vt:variant>
        <vt:i4>218</vt:i4>
      </vt:variant>
      <vt:variant>
        <vt:i4>0</vt:i4>
      </vt:variant>
      <vt:variant>
        <vt:i4>5</vt:i4>
      </vt:variant>
      <vt:variant>
        <vt:lpwstr/>
      </vt:variant>
      <vt:variant>
        <vt:lpwstr>_Toc452123113</vt:lpwstr>
      </vt:variant>
      <vt:variant>
        <vt:i4>1114165</vt:i4>
      </vt:variant>
      <vt:variant>
        <vt:i4>212</vt:i4>
      </vt:variant>
      <vt:variant>
        <vt:i4>0</vt:i4>
      </vt:variant>
      <vt:variant>
        <vt:i4>5</vt:i4>
      </vt:variant>
      <vt:variant>
        <vt:lpwstr/>
      </vt:variant>
      <vt:variant>
        <vt:lpwstr>_Toc452123112</vt:lpwstr>
      </vt:variant>
      <vt:variant>
        <vt:i4>1114165</vt:i4>
      </vt:variant>
      <vt:variant>
        <vt:i4>206</vt:i4>
      </vt:variant>
      <vt:variant>
        <vt:i4>0</vt:i4>
      </vt:variant>
      <vt:variant>
        <vt:i4>5</vt:i4>
      </vt:variant>
      <vt:variant>
        <vt:lpwstr/>
      </vt:variant>
      <vt:variant>
        <vt:lpwstr>_Toc452123111</vt:lpwstr>
      </vt:variant>
      <vt:variant>
        <vt:i4>1114165</vt:i4>
      </vt:variant>
      <vt:variant>
        <vt:i4>200</vt:i4>
      </vt:variant>
      <vt:variant>
        <vt:i4>0</vt:i4>
      </vt:variant>
      <vt:variant>
        <vt:i4>5</vt:i4>
      </vt:variant>
      <vt:variant>
        <vt:lpwstr/>
      </vt:variant>
      <vt:variant>
        <vt:lpwstr>_Toc452123110</vt:lpwstr>
      </vt:variant>
      <vt:variant>
        <vt:i4>1048629</vt:i4>
      </vt:variant>
      <vt:variant>
        <vt:i4>194</vt:i4>
      </vt:variant>
      <vt:variant>
        <vt:i4>0</vt:i4>
      </vt:variant>
      <vt:variant>
        <vt:i4>5</vt:i4>
      </vt:variant>
      <vt:variant>
        <vt:lpwstr/>
      </vt:variant>
      <vt:variant>
        <vt:lpwstr>_Toc452123109</vt:lpwstr>
      </vt:variant>
      <vt:variant>
        <vt:i4>1048629</vt:i4>
      </vt:variant>
      <vt:variant>
        <vt:i4>188</vt:i4>
      </vt:variant>
      <vt:variant>
        <vt:i4>0</vt:i4>
      </vt:variant>
      <vt:variant>
        <vt:i4>5</vt:i4>
      </vt:variant>
      <vt:variant>
        <vt:lpwstr/>
      </vt:variant>
      <vt:variant>
        <vt:lpwstr>_Toc452123108</vt:lpwstr>
      </vt:variant>
      <vt:variant>
        <vt:i4>1048629</vt:i4>
      </vt:variant>
      <vt:variant>
        <vt:i4>182</vt:i4>
      </vt:variant>
      <vt:variant>
        <vt:i4>0</vt:i4>
      </vt:variant>
      <vt:variant>
        <vt:i4>5</vt:i4>
      </vt:variant>
      <vt:variant>
        <vt:lpwstr/>
      </vt:variant>
      <vt:variant>
        <vt:lpwstr>_Toc452123107</vt:lpwstr>
      </vt:variant>
      <vt:variant>
        <vt:i4>1048629</vt:i4>
      </vt:variant>
      <vt:variant>
        <vt:i4>176</vt:i4>
      </vt:variant>
      <vt:variant>
        <vt:i4>0</vt:i4>
      </vt:variant>
      <vt:variant>
        <vt:i4>5</vt:i4>
      </vt:variant>
      <vt:variant>
        <vt:lpwstr/>
      </vt:variant>
      <vt:variant>
        <vt:lpwstr>_Toc452123106</vt:lpwstr>
      </vt:variant>
      <vt:variant>
        <vt:i4>1048629</vt:i4>
      </vt:variant>
      <vt:variant>
        <vt:i4>170</vt:i4>
      </vt:variant>
      <vt:variant>
        <vt:i4>0</vt:i4>
      </vt:variant>
      <vt:variant>
        <vt:i4>5</vt:i4>
      </vt:variant>
      <vt:variant>
        <vt:lpwstr/>
      </vt:variant>
      <vt:variant>
        <vt:lpwstr>_Toc452123105</vt:lpwstr>
      </vt:variant>
      <vt:variant>
        <vt:i4>1048629</vt:i4>
      </vt:variant>
      <vt:variant>
        <vt:i4>164</vt:i4>
      </vt:variant>
      <vt:variant>
        <vt:i4>0</vt:i4>
      </vt:variant>
      <vt:variant>
        <vt:i4>5</vt:i4>
      </vt:variant>
      <vt:variant>
        <vt:lpwstr/>
      </vt:variant>
      <vt:variant>
        <vt:lpwstr>_Toc452123104</vt:lpwstr>
      </vt:variant>
      <vt:variant>
        <vt:i4>1048629</vt:i4>
      </vt:variant>
      <vt:variant>
        <vt:i4>158</vt:i4>
      </vt:variant>
      <vt:variant>
        <vt:i4>0</vt:i4>
      </vt:variant>
      <vt:variant>
        <vt:i4>5</vt:i4>
      </vt:variant>
      <vt:variant>
        <vt:lpwstr/>
      </vt:variant>
      <vt:variant>
        <vt:lpwstr>_Toc452123103</vt:lpwstr>
      </vt:variant>
      <vt:variant>
        <vt:i4>1048629</vt:i4>
      </vt:variant>
      <vt:variant>
        <vt:i4>152</vt:i4>
      </vt:variant>
      <vt:variant>
        <vt:i4>0</vt:i4>
      </vt:variant>
      <vt:variant>
        <vt:i4>5</vt:i4>
      </vt:variant>
      <vt:variant>
        <vt:lpwstr/>
      </vt:variant>
      <vt:variant>
        <vt:lpwstr>_Toc452123102</vt:lpwstr>
      </vt:variant>
      <vt:variant>
        <vt:i4>1048629</vt:i4>
      </vt:variant>
      <vt:variant>
        <vt:i4>146</vt:i4>
      </vt:variant>
      <vt:variant>
        <vt:i4>0</vt:i4>
      </vt:variant>
      <vt:variant>
        <vt:i4>5</vt:i4>
      </vt:variant>
      <vt:variant>
        <vt:lpwstr/>
      </vt:variant>
      <vt:variant>
        <vt:lpwstr>_Toc452123101</vt:lpwstr>
      </vt:variant>
      <vt:variant>
        <vt:i4>1048629</vt:i4>
      </vt:variant>
      <vt:variant>
        <vt:i4>140</vt:i4>
      </vt:variant>
      <vt:variant>
        <vt:i4>0</vt:i4>
      </vt:variant>
      <vt:variant>
        <vt:i4>5</vt:i4>
      </vt:variant>
      <vt:variant>
        <vt:lpwstr/>
      </vt:variant>
      <vt:variant>
        <vt:lpwstr>_Toc452123100</vt:lpwstr>
      </vt:variant>
      <vt:variant>
        <vt:i4>1638452</vt:i4>
      </vt:variant>
      <vt:variant>
        <vt:i4>134</vt:i4>
      </vt:variant>
      <vt:variant>
        <vt:i4>0</vt:i4>
      </vt:variant>
      <vt:variant>
        <vt:i4>5</vt:i4>
      </vt:variant>
      <vt:variant>
        <vt:lpwstr/>
      </vt:variant>
      <vt:variant>
        <vt:lpwstr>_Toc452123099</vt:lpwstr>
      </vt:variant>
      <vt:variant>
        <vt:i4>1638452</vt:i4>
      </vt:variant>
      <vt:variant>
        <vt:i4>128</vt:i4>
      </vt:variant>
      <vt:variant>
        <vt:i4>0</vt:i4>
      </vt:variant>
      <vt:variant>
        <vt:i4>5</vt:i4>
      </vt:variant>
      <vt:variant>
        <vt:lpwstr/>
      </vt:variant>
      <vt:variant>
        <vt:lpwstr>_Toc452123098</vt:lpwstr>
      </vt:variant>
      <vt:variant>
        <vt:i4>1638452</vt:i4>
      </vt:variant>
      <vt:variant>
        <vt:i4>122</vt:i4>
      </vt:variant>
      <vt:variant>
        <vt:i4>0</vt:i4>
      </vt:variant>
      <vt:variant>
        <vt:i4>5</vt:i4>
      </vt:variant>
      <vt:variant>
        <vt:lpwstr/>
      </vt:variant>
      <vt:variant>
        <vt:lpwstr>_Toc452123097</vt:lpwstr>
      </vt:variant>
      <vt:variant>
        <vt:i4>1638452</vt:i4>
      </vt:variant>
      <vt:variant>
        <vt:i4>116</vt:i4>
      </vt:variant>
      <vt:variant>
        <vt:i4>0</vt:i4>
      </vt:variant>
      <vt:variant>
        <vt:i4>5</vt:i4>
      </vt:variant>
      <vt:variant>
        <vt:lpwstr/>
      </vt:variant>
      <vt:variant>
        <vt:lpwstr>_Toc452123096</vt:lpwstr>
      </vt:variant>
      <vt:variant>
        <vt:i4>1638452</vt:i4>
      </vt:variant>
      <vt:variant>
        <vt:i4>110</vt:i4>
      </vt:variant>
      <vt:variant>
        <vt:i4>0</vt:i4>
      </vt:variant>
      <vt:variant>
        <vt:i4>5</vt:i4>
      </vt:variant>
      <vt:variant>
        <vt:lpwstr/>
      </vt:variant>
      <vt:variant>
        <vt:lpwstr>_Toc452123095</vt:lpwstr>
      </vt:variant>
      <vt:variant>
        <vt:i4>1638452</vt:i4>
      </vt:variant>
      <vt:variant>
        <vt:i4>104</vt:i4>
      </vt:variant>
      <vt:variant>
        <vt:i4>0</vt:i4>
      </vt:variant>
      <vt:variant>
        <vt:i4>5</vt:i4>
      </vt:variant>
      <vt:variant>
        <vt:lpwstr/>
      </vt:variant>
      <vt:variant>
        <vt:lpwstr>_Toc452123094</vt:lpwstr>
      </vt:variant>
      <vt:variant>
        <vt:i4>1638452</vt:i4>
      </vt:variant>
      <vt:variant>
        <vt:i4>98</vt:i4>
      </vt:variant>
      <vt:variant>
        <vt:i4>0</vt:i4>
      </vt:variant>
      <vt:variant>
        <vt:i4>5</vt:i4>
      </vt:variant>
      <vt:variant>
        <vt:lpwstr/>
      </vt:variant>
      <vt:variant>
        <vt:lpwstr>_Toc452123093</vt:lpwstr>
      </vt:variant>
      <vt:variant>
        <vt:i4>1638452</vt:i4>
      </vt:variant>
      <vt:variant>
        <vt:i4>92</vt:i4>
      </vt:variant>
      <vt:variant>
        <vt:i4>0</vt:i4>
      </vt:variant>
      <vt:variant>
        <vt:i4>5</vt:i4>
      </vt:variant>
      <vt:variant>
        <vt:lpwstr/>
      </vt:variant>
      <vt:variant>
        <vt:lpwstr>_Toc452123092</vt:lpwstr>
      </vt:variant>
      <vt:variant>
        <vt:i4>1638452</vt:i4>
      </vt:variant>
      <vt:variant>
        <vt:i4>86</vt:i4>
      </vt:variant>
      <vt:variant>
        <vt:i4>0</vt:i4>
      </vt:variant>
      <vt:variant>
        <vt:i4>5</vt:i4>
      </vt:variant>
      <vt:variant>
        <vt:lpwstr/>
      </vt:variant>
      <vt:variant>
        <vt:lpwstr>_Toc452123091</vt:lpwstr>
      </vt:variant>
      <vt:variant>
        <vt:i4>1638452</vt:i4>
      </vt:variant>
      <vt:variant>
        <vt:i4>80</vt:i4>
      </vt:variant>
      <vt:variant>
        <vt:i4>0</vt:i4>
      </vt:variant>
      <vt:variant>
        <vt:i4>5</vt:i4>
      </vt:variant>
      <vt:variant>
        <vt:lpwstr/>
      </vt:variant>
      <vt:variant>
        <vt:lpwstr>_Toc452123090</vt:lpwstr>
      </vt:variant>
      <vt:variant>
        <vt:i4>1572916</vt:i4>
      </vt:variant>
      <vt:variant>
        <vt:i4>74</vt:i4>
      </vt:variant>
      <vt:variant>
        <vt:i4>0</vt:i4>
      </vt:variant>
      <vt:variant>
        <vt:i4>5</vt:i4>
      </vt:variant>
      <vt:variant>
        <vt:lpwstr/>
      </vt:variant>
      <vt:variant>
        <vt:lpwstr>_Toc452123089</vt:lpwstr>
      </vt:variant>
      <vt:variant>
        <vt:i4>1572916</vt:i4>
      </vt:variant>
      <vt:variant>
        <vt:i4>68</vt:i4>
      </vt:variant>
      <vt:variant>
        <vt:i4>0</vt:i4>
      </vt:variant>
      <vt:variant>
        <vt:i4>5</vt:i4>
      </vt:variant>
      <vt:variant>
        <vt:lpwstr/>
      </vt:variant>
      <vt:variant>
        <vt:lpwstr>_Toc452123088</vt:lpwstr>
      </vt:variant>
      <vt:variant>
        <vt:i4>1572916</vt:i4>
      </vt:variant>
      <vt:variant>
        <vt:i4>62</vt:i4>
      </vt:variant>
      <vt:variant>
        <vt:i4>0</vt:i4>
      </vt:variant>
      <vt:variant>
        <vt:i4>5</vt:i4>
      </vt:variant>
      <vt:variant>
        <vt:lpwstr/>
      </vt:variant>
      <vt:variant>
        <vt:lpwstr>_Toc452123087</vt:lpwstr>
      </vt:variant>
      <vt:variant>
        <vt:i4>1572916</vt:i4>
      </vt:variant>
      <vt:variant>
        <vt:i4>56</vt:i4>
      </vt:variant>
      <vt:variant>
        <vt:i4>0</vt:i4>
      </vt:variant>
      <vt:variant>
        <vt:i4>5</vt:i4>
      </vt:variant>
      <vt:variant>
        <vt:lpwstr/>
      </vt:variant>
      <vt:variant>
        <vt:lpwstr>_Toc452123086</vt:lpwstr>
      </vt:variant>
      <vt:variant>
        <vt:i4>1572916</vt:i4>
      </vt:variant>
      <vt:variant>
        <vt:i4>50</vt:i4>
      </vt:variant>
      <vt:variant>
        <vt:i4>0</vt:i4>
      </vt:variant>
      <vt:variant>
        <vt:i4>5</vt:i4>
      </vt:variant>
      <vt:variant>
        <vt:lpwstr/>
      </vt:variant>
      <vt:variant>
        <vt:lpwstr>_Toc452123085</vt:lpwstr>
      </vt:variant>
      <vt:variant>
        <vt:i4>1572916</vt:i4>
      </vt:variant>
      <vt:variant>
        <vt:i4>44</vt:i4>
      </vt:variant>
      <vt:variant>
        <vt:i4>0</vt:i4>
      </vt:variant>
      <vt:variant>
        <vt:i4>5</vt:i4>
      </vt:variant>
      <vt:variant>
        <vt:lpwstr/>
      </vt:variant>
      <vt:variant>
        <vt:lpwstr>_Toc452123084</vt:lpwstr>
      </vt:variant>
      <vt:variant>
        <vt:i4>1572916</vt:i4>
      </vt:variant>
      <vt:variant>
        <vt:i4>38</vt:i4>
      </vt:variant>
      <vt:variant>
        <vt:i4>0</vt:i4>
      </vt:variant>
      <vt:variant>
        <vt:i4>5</vt:i4>
      </vt:variant>
      <vt:variant>
        <vt:lpwstr/>
      </vt:variant>
      <vt:variant>
        <vt:lpwstr>_Toc452123083</vt:lpwstr>
      </vt:variant>
      <vt:variant>
        <vt:i4>1572916</vt:i4>
      </vt:variant>
      <vt:variant>
        <vt:i4>32</vt:i4>
      </vt:variant>
      <vt:variant>
        <vt:i4>0</vt:i4>
      </vt:variant>
      <vt:variant>
        <vt:i4>5</vt:i4>
      </vt:variant>
      <vt:variant>
        <vt:lpwstr/>
      </vt:variant>
      <vt:variant>
        <vt:lpwstr>_Toc452123082</vt:lpwstr>
      </vt:variant>
      <vt:variant>
        <vt:i4>1572916</vt:i4>
      </vt:variant>
      <vt:variant>
        <vt:i4>26</vt:i4>
      </vt:variant>
      <vt:variant>
        <vt:i4>0</vt:i4>
      </vt:variant>
      <vt:variant>
        <vt:i4>5</vt:i4>
      </vt:variant>
      <vt:variant>
        <vt:lpwstr/>
      </vt:variant>
      <vt:variant>
        <vt:lpwstr>_Toc452123081</vt:lpwstr>
      </vt:variant>
      <vt:variant>
        <vt:i4>1572916</vt:i4>
      </vt:variant>
      <vt:variant>
        <vt:i4>20</vt:i4>
      </vt:variant>
      <vt:variant>
        <vt:i4>0</vt:i4>
      </vt:variant>
      <vt:variant>
        <vt:i4>5</vt:i4>
      </vt:variant>
      <vt:variant>
        <vt:lpwstr/>
      </vt:variant>
      <vt:variant>
        <vt:lpwstr>_Toc452123080</vt:lpwstr>
      </vt:variant>
      <vt:variant>
        <vt:i4>1507380</vt:i4>
      </vt:variant>
      <vt:variant>
        <vt:i4>14</vt:i4>
      </vt:variant>
      <vt:variant>
        <vt:i4>0</vt:i4>
      </vt:variant>
      <vt:variant>
        <vt:i4>5</vt:i4>
      </vt:variant>
      <vt:variant>
        <vt:lpwstr/>
      </vt:variant>
      <vt:variant>
        <vt:lpwstr>_Toc452123079</vt:lpwstr>
      </vt:variant>
      <vt:variant>
        <vt:i4>1507380</vt:i4>
      </vt:variant>
      <vt:variant>
        <vt:i4>8</vt:i4>
      </vt:variant>
      <vt:variant>
        <vt:i4>0</vt:i4>
      </vt:variant>
      <vt:variant>
        <vt:i4>5</vt:i4>
      </vt:variant>
      <vt:variant>
        <vt:lpwstr/>
      </vt:variant>
      <vt:variant>
        <vt:lpwstr>_Toc452123078</vt:lpwstr>
      </vt:variant>
      <vt:variant>
        <vt:i4>1507380</vt:i4>
      </vt:variant>
      <vt:variant>
        <vt:i4>2</vt:i4>
      </vt:variant>
      <vt:variant>
        <vt:i4>0</vt:i4>
      </vt:variant>
      <vt:variant>
        <vt:i4>5</vt:i4>
      </vt:variant>
      <vt:variant>
        <vt:lpwstr/>
      </vt:variant>
      <vt:variant>
        <vt:lpwstr>_Toc452123077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Consejo Insular de Aguas de Tenerife 2003</dc:title>
  <dc:subject/>
  <dc:creator>José Luis Velasco Cebrián</dc:creator>
  <cp:keywords/>
  <dc:description/>
  <cp:lastModifiedBy>María José Bravo de Laguna</cp:lastModifiedBy>
  <cp:revision>5</cp:revision>
  <cp:lastPrinted>2019-05-23T11:39:00Z</cp:lastPrinted>
  <dcterms:created xsi:type="dcterms:W3CDTF">2021-05-31T08:41:00Z</dcterms:created>
  <dcterms:modified xsi:type="dcterms:W3CDTF">2021-05-31T08:49:00Z</dcterms:modified>
</cp:coreProperties>
</file>